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A96" w:rsidRPr="00E80F53" w:rsidRDefault="00673A96" w:rsidP="00467072">
      <w:pPr>
        <w:rPr>
          <w:highlight w:val="cyan"/>
        </w:rPr>
      </w:pPr>
    </w:p>
    <w:p w:rsidR="00673A96" w:rsidRPr="00E80F53" w:rsidRDefault="00673A96" w:rsidP="00467072">
      <w:pPr>
        <w:rPr>
          <w:highlight w:val="cyan"/>
        </w:rPr>
      </w:pPr>
    </w:p>
    <w:p w:rsidR="00673A96" w:rsidRPr="00E80F53" w:rsidRDefault="00673A96" w:rsidP="00467072">
      <w:pPr>
        <w:rPr>
          <w:highlight w:val="cyan"/>
        </w:rPr>
      </w:pPr>
    </w:p>
    <w:p w:rsidR="00673A96" w:rsidRDefault="00673A96" w:rsidP="00467072"/>
    <w:p w:rsidR="00673A96" w:rsidRDefault="00673A96" w:rsidP="00467072"/>
    <w:p w:rsidR="00673A96" w:rsidRDefault="00673A96" w:rsidP="00467072"/>
    <w:p w:rsidR="00673A96" w:rsidRDefault="00673A96" w:rsidP="00467072"/>
    <w:p w:rsidR="008B449F" w:rsidRPr="00B62911" w:rsidRDefault="008B449F" w:rsidP="00467072">
      <w:pPr>
        <w:spacing w:before="960"/>
        <w:jc w:val="center"/>
        <w:rPr>
          <w:b/>
          <w:bCs/>
          <w:sz w:val="32"/>
          <w:szCs w:val="32"/>
        </w:rPr>
      </w:pPr>
      <w:r w:rsidRPr="00B62911">
        <w:rPr>
          <w:b/>
          <w:bCs/>
          <w:sz w:val="32"/>
          <w:szCs w:val="32"/>
        </w:rPr>
        <w:t>П Р И Л О Ж Е Н И Е</w:t>
      </w:r>
      <w:r w:rsidR="003F0CE6" w:rsidRPr="00160607">
        <w:rPr>
          <w:b/>
          <w:bCs/>
          <w:sz w:val="32"/>
          <w:szCs w:val="32"/>
        </w:rPr>
        <w:t xml:space="preserve"> </w:t>
      </w:r>
      <w:r w:rsidRPr="00B62911">
        <w:rPr>
          <w:b/>
          <w:bCs/>
          <w:sz w:val="32"/>
          <w:szCs w:val="32"/>
        </w:rPr>
        <w:t>К</w:t>
      </w:r>
    </w:p>
    <w:p w:rsidR="008B449F" w:rsidRPr="00B62911" w:rsidRDefault="008B449F" w:rsidP="00467072">
      <w:pPr>
        <w:spacing w:before="960"/>
        <w:jc w:val="center"/>
        <w:rPr>
          <w:b/>
          <w:bCs/>
          <w:sz w:val="32"/>
          <w:szCs w:val="32"/>
        </w:rPr>
      </w:pPr>
      <w:r w:rsidRPr="00B62911">
        <w:rPr>
          <w:b/>
          <w:bCs/>
          <w:sz w:val="32"/>
          <w:szCs w:val="32"/>
        </w:rPr>
        <w:t xml:space="preserve">Е Ж Е К В А Р Т А Л Ь Н О М </w:t>
      </w:r>
      <w:r w:rsidR="003F0CE6" w:rsidRPr="00B62911">
        <w:rPr>
          <w:b/>
          <w:bCs/>
          <w:sz w:val="32"/>
          <w:szCs w:val="32"/>
        </w:rPr>
        <w:t>У О</w:t>
      </w:r>
      <w:r w:rsidRPr="00B62911">
        <w:rPr>
          <w:b/>
          <w:bCs/>
          <w:sz w:val="32"/>
          <w:szCs w:val="32"/>
        </w:rPr>
        <w:t xml:space="preserve"> Т Ч Е Т У</w:t>
      </w:r>
    </w:p>
    <w:p w:rsidR="008B449F" w:rsidRPr="00B62911" w:rsidRDefault="008B449F" w:rsidP="00467072">
      <w:pPr>
        <w:spacing w:before="160"/>
        <w:jc w:val="center"/>
        <w:rPr>
          <w:b/>
          <w:bCs/>
          <w:sz w:val="32"/>
          <w:szCs w:val="32"/>
        </w:rPr>
      </w:pPr>
      <w:r w:rsidRPr="00B62911">
        <w:rPr>
          <w:b/>
          <w:bCs/>
          <w:sz w:val="32"/>
          <w:szCs w:val="32"/>
        </w:rPr>
        <w:t>эмитента эмиссионных ценных бумаг</w:t>
      </w:r>
    </w:p>
    <w:p w:rsidR="008B449F" w:rsidRPr="00B62911" w:rsidRDefault="008B449F" w:rsidP="00467072">
      <w:pPr>
        <w:spacing w:before="160"/>
        <w:jc w:val="center"/>
        <w:rPr>
          <w:b/>
          <w:bCs/>
          <w:sz w:val="32"/>
          <w:szCs w:val="32"/>
        </w:rPr>
      </w:pPr>
      <w:r w:rsidRPr="00B62911">
        <w:rPr>
          <w:b/>
          <w:bCs/>
          <w:sz w:val="32"/>
          <w:szCs w:val="32"/>
        </w:rPr>
        <w:t>(информация о лице, предоставившем обеспечение по облигациям эмитента)</w:t>
      </w:r>
    </w:p>
    <w:p w:rsidR="008B449F" w:rsidRPr="00B62911" w:rsidRDefault="008B449F" w:rsidP="00467072">
      <w:pPr>
        <w:spacing w:before="600"/>
        <w:jc w:val="center"/>
        <w:rPr>
          <w:b/>
          <w:bCs/>
          <w:i/>
          <w:iCs/>
          <w:sz w:val="32"/>
          <w:szCs w:val="32"/>
        </w:rPr>
      </w:pPr>
      <w:r w:rsidRPr="00B62911">
        <w:rPr>
          <w:b/>
          <w:bCs/>
          <w:i/>
          <w:iCs/>
          <w:sz w:val="32"/>
          <w:szCs w:val="32"/>
        </w:rPr>
        <w:t>O1 Properties Limited</w:t>
      </w:r>
      <w:r w:rsidRPr="00B62911">
        <w:rPr>
          <w:b/>
          <w:bCs/>
          <w:i/>
          <w:iCs/>
          <w:sz w:val="32"/>
          <w:szCs w:val="32"/>
        </w:rPr>
        <w:br/>
        <w:t>(частная акционерная компания с ограниченной ответственностью «О1 Пропертиз Лимитед»)</w:t>
      </w:r>
    </w:p>
    <w:p w:rsidR="008B449F" w:rsidRPr="00E0075F" w:rsidRDefault="008B449F" w:rsidP="00467072">
      <w:pPr>
        <w:spacing w:before="360"/>
        <w:jc w:val="center"/>
        <w:rPr>
          <w:b/>
          <w:bCs/>
          <w:sz w:val="32"/>
          <w:szCs w:val="32"/>
        </w:rPr>
      </w:pPr>
      <w:r w:rsidRPr="00B62911">
        <w:rPr>
          <w:b/>
          <w:bCs/>
          <w:sz w:val="32"/>
          <w:szCs w:val="32"/>
        </w:rPr>
        <w:t xml:space="preserve">за </w:t>
      </w:r>
      <w:r w:rsidR="00B779FF" w:rsidRPr="00040FB6">
        <w:rPr>
          <w:b/>
          <w:bCs/>
          <w:sz w:val="32"/>
          <w:szCs w:val="32"/>
        </w:rPr>
        <w:t>4</w:t>
      </w:r>
      <w:r w:rsidRPr="00B62911">
        <w:rPr>
          <w:b/>
          <w:bCs/>
          <w:sz w:val="32"/>
          <w:szCs w:val="32"/>
        </w:rPr>
        <w:t xml:space="preserve"> квартал 201</w:t>
      </w:r>
      <w:r w:rsidR="00E70957" w:rsidRPr="00364B5A">
        <w:rPr>
          <w:b/>
          <w:bCs/>
          <w:sz w:val="32"/>
          <w:szCs w:val="32"/>
        </w:rPr>
        <w:t>8</w:t>
      </w:r>
      <w:r w:rsidRPr="00B62911">
        <w:rPr>
          <w:b/>
          <w:bCs/>
          <w:sz w:val="32"/>
          <w:szCs w:val="32"/>
        </w:rPr>
        <w:t xml:space="preserve"> г</w:t>
      </w:r>
      <w:r>
        <w:rPr>
          <w:b/>
          <w:bCs/>
          <w:sz w:val="32"/>
          <w:szCs w:val="32"/>
        </w:rPr>
        <w:t>ода</w:t>
      </w:r>
    </w:p>
    <w:p w:rsidR="008B449F" w:rsidRPr="00B62911" w:rsidRDefault="008B449F" w:rsidP="00467072">
      <w:pPr>
        <w:spacing w:before="840"/>
        <w:rPr>
          <w:b/>
          <w:bCs/>
          <w:sz w:val="24"/>
          <w:szCs w:val="24"/>
        </w:rPr>
      </w:pPr>
      <w:r w:rsidRPr="00B62911">
        <w:rPr>
          <w:sz w:val="24"/>
          <w:szCs w:val="24"/>
        </w:rPr>
        <w:t>Адрес лица, предоставившего обеспечение:</w:t>
      </w:r>
      <w:r w:rsidRPr="00B62911">
        <w:rPr>
          <w:b/>
          <w:bCs/>
          <w:sz w:val="24"/>
          <w:szCs w:val="24"/>
        </w:rPr>
        <w:t xml:space="preserve"> </w:t>
      </w:r>
    </w:p>
    <w:p w:rsidR="001B1295" w:rsidRPr="00B62911" w:rsidRDefault="001B1295" w:rsidP="00467072">
      <w:pPr>
        <w:spacing w:before="0"/>
        <w:rPr>
          <w:sz w:val="24"/>
          <w:szCs w:val="24"/>
        </w:rPr>
      </w:pPr>
      <w:r w:rsidRPr="00B62911">
        <w:rPr>
          <w:b/>
          <w:bCs/>
          <w:sz w:val="24"/>
          <w:szCs w:val="24"/>
        </w:rPr>
        <w:t xml:space="preserve">18 </w:t>
      </w:r>
      <w:r w:rsidRPr="00B62911">
        <w:rPr>
          <w:b/>
          <w:bCs/>
          <w:sz w:val="24"/>
          <w:szCs w:val="24"/>
          <w:lang w:val="en-US"/>
        </w:rPr>
        <w:t>Spyrou</w:t>
      </w:r>
      <w:r w:rsidRPr="00B62911">
        <w:rPr>
          <w:b/>
          <w:bCs/>
          <w:sz w:val="24"/>
          <w:szCs w:val="24"/>
        </w:rPr>
        <w:t xml:space="preserve"> </w:t>
      </w:r>
      <w:r w:rsidRPr="00B62911">
        <w:rPr>
          <w:b/>
          <w:bCs/>
          <w:sz w:val="24"/>
          <w:szCs w:val="24"/>
          <w:lang w:val="en-US"/>
        </w:rPr>
        <w:t>Kyprianou</w:t>
      </w:r>
      <w:r w:rsidRPr="00B62911">
        <w:rPr>
          <w:b/>
          <w:bCs/>
          <w:sz w:val="24"/>
          <w:szCs w:val="24"/>
        </w:rPr>
        <w:t>, 2</w:t>
      </w:r>
      <w:r w:rsidRPr="00B62911">
        <w:rPr>
          <w:b/>
          <w:bCs/>
          <w:sz w:val="24"/>
          <w:szCs w:val="24"/>
          <w:vertAlign w:val="superscript"/>
          <w:lang w:val="en-US"/>
        </w:rPr>
        <w:t>nd</w:t>
      </w:r>
      <w:r w:rsidRPr="00B62911">
        <w:rPr>
          <w:b/>
          <w:bCs/>
          <w:sz w:val="24"/>
          <w:szCs w:val="24"/>
        </w:rPr>
        <w:t xml:space="preserve"> </w:t>
      </w:r>
      <w:r w:rsidRPr="00B62911">
        <w:rPr>
          <w:b/>
          <w:bCs/>
          <w:sz w:val="24"/>
          <w:szCs w:val="24"/>
          <w:lang w:val="en-US"/>
        </w:rPr>
        <w:t>floor</w:t>
      </w:r>
      <w:r w:rsidRPr="00B62911">
        <w:rPr>
          <w:b/>
          <w:bCs/>
          <w:sz w:val="24"/>
          <w:szCs w:val="24"/>
        </w:rPr>
        <w:t xml:space="preserve">, 1075, </w:t>
      </w:r>
      <w:r w:rsidRPr="00B62911">
        <w:rPr>
          <w:b/>
          <w:bCs/>
          <w:sz w:val="24"/>
          <w:szCs w:val="24"/>
          <w:lang w:val="en-US"/>
        </w:rPr>
        <w:t>Nicosia</w:t>
      </w:r>
      <w:r w:rsidRPr="00B62911">
        <w:rPr>
          <w:b/>
          <w:bCs/>
          <w:sz w:val="24"/>
          <w:szCs w:val="24"/>
        </w:rPr>
        <w:t xml:space="preserve">, </w:t>
      </w:r>
      <w:r w:rsidRPr="00B62911">
        <w:rPr>
          <w:b/>
          <w:bCs/>
          <w:sz w:val="24"/>
          <w:szCs w:val="24"/>
          <w:lang w:val="en-US"/>
        </w:rPr>
        <w:t>Cyprus</w:t>
      </w:r>
      <w:r w:rsidRPr="00B62911">
        <w:rPr>
          <w:b/>
          <w:bCs/>
          <w:sz w:val="24"/>
          <w:szCs w:val="24"/>
        </w:rPr>
        <w:t xml:space="preserve"> </w:t>
      </w:r>
      <w:r w:rsidRPr="00B62911">
        <w:rPr>
          <w:b/>
          <w:bCs/>
          <w:sz w:val="24"/>
          <w:szCs w:val="24"/>
        </w:rPr>
        <w:br/>
        <w:t>(Спиру Киприану, 18, 2 этаж, 1075, Никосия, Кипр)</w:t>
      </w:r>
    </w:p>
    <w:p w:rsidR="008B449F" w:rsidRPr="00B62911" w:rsidRDefault="008B449F" w:rsidP="00467072">
      <w:pPr>
        <w:spacing w:before="600" w:after="360"/>
        <w:jc w:val="center"/>
        <w:rPr>
          <w:b/>
          <w:bCs/>
          <w:sz w:val="24"/>
          <w:szCs w:val="24"/>
        </w:rPr>
      </w:pPr>
      <w:r w:rsidRPr="00B62911">
        <w:rPr>
          <w:b/>
          <w:bCs/>
          <w:sz w:val="24"/>
          <w:szCs w:val="24"/>
        </w:rPr>
        <w:lastRenderedPageBreak/>
        <w:t>Информация, содержащаяся в настоящем приложении к ежеквартальному отчету эмитента эмиссионных ценных бумаг, подлежит раскрытию в соответствии с законодательством Российской Федерации о ценных бумагах</w:t>
      </w:r>
    </w:p>
    <w:p w:rsidR="008B449F" w:rsidRPr="00B62911" w:rsidRDefault="008B449F" w:rsidP="00467072"/>
    <w:p w:rsidR="00673A96" w:rsidRDefault="00673A96" w:rsidP="00467072">
      <w:pPr>
        <w:pStyle w:val="1"/>
      </w:pPr>
      <w:r>
        <w:br w:type="page"/>
      </w:r>
      <w:r w:rsidRPr="00A12F54">
        <w:lastRenderedPageBreak/>
        <w:t xml:space="preserve">I. </w:t>
      </w:r>
      <w:r w:rsidR="004A302C">
        <w:t>С</w:t>
      </w:r>
      <w:r w:rsidRPr="00A12F54">
        <w:t>ведения о банковских счетах, об аудиторе</w:t>
      </w:r>
      <w:r w:rsidR="004A302C">
        <w:t xml:space="preserve"> </w:t>
      </w:r>
      <w:r w:rsidR="004A302C" w:rsidRPr="004A302C">
        <w:t>(аудиторской организации)</w:t>
      </w:r>
      <w:r w:rsidRPr="00A12F54">
        <w:t>, оценщике и о финансовом консультанте лица, предоставившего обеспечение, а также об иных лицах, подписавших ежеквартальный отчет</w:t>
      </w:r>
    </w:p>
    <w:p w:rsidR="00673A96" w:rsidRPr="00780BE2" w:rsidRDefault="00D012CA" w:rsidP="00467072">
      <w:pPr>
        <w:pStyle w:val="2"/>
      </w:pPr>
      <w:r w:rsidRPr="00D012CA">
        <w:t>1.1. Сведения о банковских счетах лица, предоставившего обеспечение</w:t>
      </w:r>
    </w:p>
    <w:p w:rsidR="00780BE2" w:rsidRPr="00780BE2" w:rsidRDefault="00780BE2" w:rsidP="00467072">
      <w:pPr>
        <w:ind w:left="200"/>
        <w:rPr>
          <w:rStyle w:val="Subst"/>
        </w:rPr>
      </w:pPr>
    </w:p>
    <w:p w:rsidR="00B779FF" w:rsidRDefault="00D012CA" w:rsidP="00467072">
      <w:pPr>
        <w:ind w:left="200"/>
      </w:pPr>
      <w:r w:rsidRPr="00D012CA">
        <w:rPr>
          <w:rStyle w:val="Subst"/>
        </w:rPr>
        <w:t>Изменения в составе информации настоящего пункта в отчетном квартале не происходили</w:t>
      </w:r>
    </w:p>
    <w:p w:rsidR="00713F77" w:rsidRPr="00FF0220" w:rsidRDefault="00713F77" w:rsidP="00467072">
      <w:pPr>
        <w:ind w:left="200"/>
      </w:pPr>
    </w:p>
    <w:p w:rsidR="00673A96" w:rsidRPr="00780BE2" w:rsidRDefault="00D012CA" w:rsidP="00467072">
      <w:pPr>
        <w:pStyle w:val="2"/>
      </w:pPr>
      <w:r w:rsidRPr="00D012CA">
        <w:t>1.2. Сведения об аудиторе (аудиторах) лица, предоставившего обеспечение</w:t>
      </w:r>
    </w:p>
    <w:p w:rsidR="00B779FF" w:rsidRDefault="00B779FF" w:rsidP="00467072">
      <w:pPr>
        <w:ind w:left="200"/>
      </w:pPr>
      <w:r w:rsidRPr="00B156A5">
        <w:rPr>
          <w:rStyle w:val="Subst"/>
        </w:rPr>
        <w:t>Изменения в составе информации настоящего пункта в отчетном квартале не происходили</w:t>
      </w:r>
    </w:p>
    <w:p w:rsidR="00B779FF" w:rsidRPr="00C54E5C" w:rsidRDefault="00B779FF" w:rsidP="00467072">
      <w:pPr>
        <w:pStyle w:val="SubHeading"/>
        <w:spacing w:before="0"/>
        <w:ind w:left="198"/>
        <w:rPr>
          <w:color w:val="000000"/>
        </w:rPr>
      </w:pPr>
    </w:p>
    <w:p w:rsidR="00673A96" w:rsidRPr="001B4D2E" w:rsidRDefault="00673A96" w:rsidP="00467072">
      <w:pPr>
        <w:pStyle w:val="2"/>
      </w:pPr>
      <w:r w:rsidRPr="001B4D2E">
        <w:t>1.</w:t>
      </w:r>
      <w:r w:rsidR="006022A4">
        <w:t>3</w:t>
      </w:r>
      <w:r w:rsidRPr="001B4D2E">
        <w:t>. Сведения об оценщике лица, предоставившего обеспечение</w:t>
      </w:r>
    </w:p>
    <w:p w:rsidR="00673A96" w:rsidRDefault="00673A96" w:rsidP="00467072">
      <w:pPr>
        <w:ind w:left="200"/>
        <w:jc w:val="both"/>
      </w:pPr>
      <w:r>
        <w:rPr>
          <w:rStyle w:val="Subst"/>
        </w:rPr>
        <w:t>Оценщики по основаниям, перечисленным в настоящем пункте, в течение 12 месяцев до даты окончания отчетного квартала не привлекались</w:t>
      </w:r>
    </w:p>
    <w:p w:rsidR="00673A96" w:rsidRPr="001B4D2E" w:rsidRDefault="00673A96" w:rsidP="00467072">
      <w:pPr>
        <w:pStyle w:val="2"/>
      </w:pPr>
      <w:r w:rsidRPr="001B4D2E">
        <w:t>1.</w:t>
      </w:r>
      <w:r w:rsidR="006022A4">
        <w:t>4</w:t>
      </w:r>
      <w:r w:rsidRPr="001B4D2E">
        <w:t>. Сведения о консультантах лица, предоставившего обеспечение</w:t>
      </w:r>
    </w:p>
    <w:p w:rsidR="00673A96" w:rsidRDefault="00673A96" w:rsidP="00467072">
      <w:pPr>
        <w:ind w:left="200"/>
        <w:jc w:val="both"/>
      </w:pPr>
      <w:r>
        <w:rPr>
          <w:rStyle w:val="Subst"/>
        </w:rPr>
        <w:t>Финансовые консультанты по основаниям, перечисленным в настоящем пункте, в течение 12 месяцев до даты окончания отчетного квартала не привлекались</w:t>
      </w:r>
    </w:p>
    <w:p w:rsidR="00673A96" w:rsidRPr="001B4D2E" w:rsidRDefault="00673A96" w:rsidP="00467072">
      <w:pPr>
        <w:pStyle w:val="2"/>
      </w:pPr>
      <w:r w:rsidRPr="001B4D2E">
        <w:t>1.</w:t>
      </w:r>
      <w:r w:rsidR="006022A4">
        <w:t>5</w:t>
      </w:r>
      <w:r w:rsidRPr="001B4D2E">
        <w:t>. Сведения об иных лицах, подписавших ежеквартальный отчет</w:t>
      </w:r>
    </w:p>
    <w:p w:rsidR="001B1295" w:rsidRPr="002B1AD5" w:rsidRDefault="001B1295" w:rsidP="00467072">
      <w:pPr>
        <w:spacing w:before="120"/>
        <w:ind w:left="198"/>
      </w:pPr>
      <w:r w:rsidRPr="002B1AD5">
        <w:t>ФИО:</w:t>
      </w:r>
      <w:r w:rsidRPr="002B1AD5">
        <w:rPr>
          <w:b/>
          <w:bCs/>
          <w:i/>
          <w:iCs/>
        </w:rPr>
        <w:t xml:space="preserve"> </w:t>
      </w:r>
      <w:r w:rsidRPr="002B1AD5">
        <w:rPr>
          <w:b/>
          <w:i/>
          <w:color w:val="000000"/>
        </w:rPr>
        <w:t xml:space="preserve">Калашников Николай Германович </w:t>
      </w:r>
    </w:p>
    <w:p w:rsidR="001B1295" w:rsidRPr="002B1AD5" w:rsidRDefault="001B1295" w:rsidP="00467072">
      <w:pPr>
        <w:ind w:left="200"/>
      </w:pPr>
      <w:r w:rsidRPr="002B1AD5">
        <w:t>Год рождения:</w:t>
      </w:r>
      <w:r w:rsidRPr="002B1AD5">
        <w:rPr>
          <w:b/>
          <w:bCs/>
          <w:i/>
          <w:iCs/>
        </w:rPr>
        <w:t xml:space="preserve"> 1950</w:t>
      </w:r>
    </w:p>
    <w:p w:rsidR="001B1295" w:rsidRPr="002B1AD5" w:rsidRDefault="001B1295" w:rsidP="00467072">
      <w:pPr>
        <w:spacing w:before="120"/>
        <w:ind w:left="198"/>
      </w:pPr>
      <w:r w:rsidRPr="002B1AD5">
        <w:t>Сведения об основном месте работы:</w:t>
      </w:r>
    </w:p>
    <w:p w:rsidR="001B1295" w:rsidRPr="002B1AD5" w:rsidRDefault="001B1295" w:rsidP="00467072">
      <w:pPr>
        <w:ind w:left="400"/>
      </w:pPr>
      <w:r w:rsidRPr="002B1AD5">
        <w:t>Организация:</w:t>
      </w:r>
      <w:r w:rsidRPr="002B1AD5">
        <w:rPr>
          <w:b/>
          <w:bCs/>
          <w:i/>
          <w:iCs/>
        </w:rPr>
        <w:t xml:space="preserve"> </w:t>
      </w:r>
      <w:r w:rsidRPr="002B1AD5">
        <w:rPr>
          <w:b/>
          <w:i/>
          <w:color w:val="000000"/>
        </w:rPr>
        <w:t>АО «О1 Пропертиз Финанс»</w:t>
      </w:r>
    </w:p>
    <w:p w:rsidR="001B1295" w:rsidRDefault="001B1295" w:rsidP="00467072">
      <w:pPr>
        <w:ind w:left="400"/>
        <w:rPr>
          <w:b/>
          <w:i/>
          <w:color w:val="000000"/>
        </w:rPr>
      </w:pPr>
      <w:r w:rsidRPr="002B1AD5">
        <w:t>Должность:</w:t>
      </w:r>
      <w:r w:rsidRPr="002B1AD5">
        <w:rPr>
          <w:b/>
          <w:bCs/>
          <w:i/>
          <w:iCs/>
        </w:rPr>
        <w:t xml:space="preserve"> </w:t>
      </w:r>
      <w:r w:rsidRPr="002B1AD5">
        <w:rPr>
          <w:b/>
          <w:i/>
          <w:color w:val="000000"/>
        </w:rPr>
        <w:t>генеральный директор</w:t>
      </w:r>
    </w:p>
    <w:p w:rsidR="004652CB" w:rsidRPr="002B1AD5" w:rsidRDefault="004652CB" w:rsidP="00467072">
      <w:pPr>
        <w:ind w:left="400"/>
      </w:pPr>
    </w:p>
    <w:p w:rsidR="00673A96" w:rsidRPr="00ED2F39" w:rsidRDefault="00673A96" w:rsidP="00467072">
      <w:pPr>
        <w:pStyle w:val="1"/>
        <w:rPr>
          <w:szCs w:val="24"/>
        </w:rPr>
      </w:pPr>
      <w:r w:rsidRPr="00ED2F39">
        <w:rPr>
          <w:szCs w:val="24"/>
        </w:rPr>
        <w:t>II. Основная информация о финансово-экономическом состоянии лица, предоставившего обеспечение</w:t>
      </w:r>
    </w:p>
    <w:p w:rsidR="00673A96" w:rsidRPr="001B4D2E" w:rsidRDefault="00673A96" w:rsidP="00467072">
      <w:pPr>
        <w:pStyle w:val="2"/>
      </w:pPr>
      <w:r w:rsidRPr="001B4D2E">
        <w:t>2.1. Показатели финансово-экономической деятельности лица, предоставившего обеспечение</w:t>
      </w:r>
    </w:p>
    <w:p w:rsidR="00B779FF" w:rsidRPr="00AE2AD8" w:rsidRDefault="00B779FF" w:rsidP="00467072">
      <w:pPr>
        <w:ind w:left="200"/>
        <w:jc w:val="both"/>
      </w:pPr>
    </w:p>
    <w:p w:rsidR="00B779FF" w:rsidRPr="00AE2AD8" w:rsidRDefault="00B779FF" w:rsidP="00467072">
      <w:pPr>
        <w:ind w:left="200"/>
        <w:jc w:val="both"/>
      </w:pPr>
      <w:r w:rsidRPr="00AE2AD8">
        <w:t xml:space="preserve">Динамика показателей, характеризующих финансово-экономическую деятельность лица, предоставившего обеспечение, рассчитанных на </w:t>
      </w:r>
      <w:r>
        <w:t>основе данных бухгалтерской (финансовой) отчетности</w:t>
      </w:r>
      <w:r w:rsidRPr="00AE2AD8" w:rsidDel="002D337E">
        <w:t xml:space="preserve"> </w:t>
      </w:r>
    </w:p>
    <w:p w:rsidR="00B779FF" w:rsidRPr="00765089" w:rsidRDefault="00B779FF" w:rsidP="00467072">
      <w:pPr>
        <w:ind w:left="200"/>
        <w:jc w:val="both"/>
      </w:pPr>
      <w:r w:rsidRPr="00765089">
        <w:t xml:space="preserve">По усмотрению лица, предоставившего обеспечение, дополнительно приводится динамика показателей, характеризующих финансово-экономическую деятельность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w:t>
      </w:r>
      <w:r>
        <w:t>в состав ежеквартального отчета</w:t>
      </w:r>
      <w:r w:rsidRPr="00765089">
        <w:t>:</w:t>
      </w:r>
      <w:r w:rsidRPr="00765089">
        <w:rPr>
          <w:b/>
          <w:bCs/>
          <w:i/>
          <w:iCs/>
        </w:rPr>
        <w:t xml:space="preserve"> Да</w:t>
      </w:r>
    </w:p>
    <w:p w:rsidR="00B779FF" w:rsidRPr="00765089" w:rsidRDefault="00B779FF" w:rsidP="00467072">
      <w:pPr>
        <w:spacing w:before="120"/>
        <w:ind w:left="198"/>
      </w:pPr>
      <w:r w:rsidRPr="00765089">
        <w:t>Показатели на основании консолидированной финансовой отчетности</w:t>
      </w:r>
    </w:p>
    <w:p w:rsidR="00B779FF" w:rsidRPr="00765089" w:rsidRDefault="00B779FF" w:rsidP="00467072">
      <w:pPr>
        <w:ind w:left="400"/>
      </w:pPr>
      <w:r w:rsidRPr="00765089">
        <w:t>Дата составления:</w:t>
      </w:r>
      <w:r w:rsidRPr="00765089">
        <w:rPr>
          <w:b/>
          <w:bCs/>
          <w:i/>
          <w:iCs/>
        </w:rPr>
        <w:t xml:space="preserve"> </w:t>
      </w:r>
      <w:r>
        <w:rPr>
          <w:b/>
          <w:bCs/>
          <w:i/>
          <w:iCs/>
        </w:rPr>
        <w:t>30.06.201</w:t>
      </w:r>
      <w:r w:rsidR="003C76AC" w:rsidRPr="008C4D6E">
        <w:rPr>
          <w:b/>
          <w:bCs/>
          <w:i/>
          <w:iCs/>
        </w:rPr>
        <w:t>8</w:t>
      </w:r>
    </w:p>
    <w:p w:rsidR="00B779FF" w:rsidRDefault="00B779FF" w:rsidP="00467072">
      <w:pPr>
        <w:ind w:left="400"/>
      </w:pPr>
      <w:r>
        <w:t>Стандарт (правила), в соответствии с которыми составлена бухгалтерская (финансовая) отчетность,</w:t>
      </w:r>
      <w:r>
        <w:br/>
        <w:t>на основании которой рассчитаны показатели:</w:t>
      </w:r>
      <w:r>
        <w:rPr>
          <w:rStyle w:val="Subst"/>
        </w:rPr>
        <w:t xml:space="preserve"> МСФО</w:t>
      </w:r>
    </w:p>
    <w:p w:rsidR="00B779FF" w:rsidRDefault="00B779FF" w:rsidP="00467072">
      <w:pPr>
        <w:ind w:left="400"/>
      </w:pPr>
      <w:r>
        <w:t>Единица измерения для расчета показателя производительности труда:</w:t>
      </w:r>
      <w:r>
        <w:rPr>
          <w:rStyle w:val="Subst"/>
        </w:rPr>
        <w:t xml:space="preserve"> тыс. долл. США/чел.</w:t>
      </w:r>
    </w:p>
    <w:p w:rsidR="00B779FF" w:rsidRDefault="00B779FF" w:rsidP="00467072">
      <w:pPr>
        <w:pStyle w:val="ThinDelim"/>
      </w:pPr>
    </w:p>
    <w:tbl>
      <w:tblPr>
        <w:tblW w:w="5000" w:type="pct"/>
        <w:tblLayout w:type="fixed"/>
        <w:tblCellMar>
          <w:left w:w="72" w:type="dxa"/>
          <w:right w:w="72" w:type="dxa"/>
        </w:tblCellMar>
        <w:tblLook w:val="0000"/>
      </w:tblPr>
      <w:tblGrid>
        <w:gridCol w:w="5699"/>
        <w:gridCol w:w="1900"/>
        <w:gridCol w:w="1900"/>
      </w:tblGrid>
      <w:tr w:rsidR="00B779FF" w:rsidRPr="00F76F58" w:rsidTr="00B779FF">
        <w:tc>
          <w:tcPr>
            <w:tcW w:w="3000" w:type="pct"/>
            <w:tcBorders>
              <w:top w:val="double" w:sz="6" w:space="0" w:color="auto"/>
              <w:left w:val="double" w:sz="6" w:space="0" w:color="auto"/>
              <w:bottom w:val="single" w:sz="6" w:space="0" w:color="auto"/>
              <w:right w:val="single" w:sz="6" w:space="0" w:color="auto"/>
            </w:tcBorders>
          </w:tcPr>
          <w:p w:rsidR="00B779FF" w:rsidRPr="00F76F58" w:rsidRDefault="00B779FF" w:rsidP="00467072">
            <w:pPr>
              <w:jc w:val="center"/>
            </w:pPr>
            <w:r w:rsidRPr="00F76F58">
              <w:t>Наименование показателя</w:t>
            </w:r>
          </w:p>
        </w:tc>
        <w:tc>
          <w:tcPr>
            <w:tcW w:w="1000" w:type="pct"/>
            <w:tcBorders>
              <w:top w:val="double" w:sz="6" w:space="0" w:color="auto"/>
              <w:left w:val="single" w:sz="6" w:space="0" w:color="auto"/>
              <w:bottom w:val="single" w:sz="6" w:space="0" w:color="auto"/>
              <w:right w:val="single" w:sz="6" w:space="0" w:color="auto"/>
            </w:tcBorders>
          </w:tcPr>
          <w:p w:rsidR="00B779FF" w:rsidRPr="00F76F58" w:rsidRDefault="00B779FF" w:rsidP="00467072">
            <w:pPr>
              <w:jc w:val="center"/>
              <w:rPr>
                <w:lang w:val="en-US"/>
              </w:rPr>
            </w:pPr>
            <w:r w:rsidRPr="00F76F58">
              <w:t>На 30.06.201</w:t>
            </w:r>
            <w:r w:rsidR="003C76AC">
              <w:rPr>
                <w:lang w:val="en-US"/>
              </w:rPr>
              <w:t>7</w:t>
            </w:r>
            <w:r w:rsidRPr="00F76F58">
              <w:t xml:space="preserve"> г.</w:t>
            </w:r>
          </w:p>
        </w:tc>
        <w:tc>
          <w:tcPr>
            <w:tcW w:w="1000" w:type="pct"/>
            <w:tcBorders>
              <w:top w:val="double" w:sz="6" w:space="0" w:color="auto"/>
              <w:left w:val="single" w:sz="6" w:space="0" w:color="auto"/>
              <w:bottom w:val="single" w:sz="6" w:space="0" w:color="auto"/>
              <w:right w:val="double" w:sz="6" w:space="0" w:color="auto"/>
            </w:tcBorders>
            <w:shd w:val="clear" w:color="auto" w:fill="auto"/>
          </w:tcPr>
          <w:p w:rsidR="00B779FF" w:rsidRPr="00F76F58" w:rsidRDefault="00B779FF" w:rsidP="00467072">
            <w:pPr>
              <w:jc w:val="center"/>
            </w:pPr>
            <w:r w:rsidRPr="00F76F58">
              <w:t>На 30.06.201</w:t>
            </w:r>
            <w:r w:rsidR="003C76AC">
              <w:rPr>
                <w:lang w:val="en-US"/>
              </w:rPr>
              <w:t>8</w:t>
            </w:r>
            <w:r w:rsidRPr="00F76F58">
              <w:t xml:space="preserve"> г.</w:t>
            </w:r>
          </w:p>
        </w:tc>
      </w:tr>
      <w:tr w:rsidR="003C76AC" w:rsidRPr="00F65627" w:rsidTr="00B779FF">
        <w:tc>
          <w:tcPr>
            <w:tcW w:w="3000" w:type="pct"/>
            <w:tcBorders>
              <w:top w:val="single" w:sz="6" w:space="0" w:color="auto"/>
              <w:left w:val="double" w:sz="6" w:space="0" w:color="auto"/>
              <w:bottom w:val="single" w:sz="6" w:space="0" w:color="auto"/>
              <w:right w:val="single" w:sz="6" w:space="0" w:color="auto"/>
            </w:tcBorders>
          </w:tcPr>
          <w:p w:rsidR="003C76AC" w:rsidRPr="00F65627" w:rsidRDefault="003C76AC" w:rsidP="00467072">
            <w:r w:rsidRPr="00F65627">
              <w:t>Производительность труда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3C76AC" w:rsidRPr="0096334F" w:rsidRDefault="003C76AC" w:rsidP="00467072">
            <w:pPr>
              <w:ind w:right="113"/>
              <w:jc w:val="right"/>
            </w:pPr>
            <w:r>
              <w:t>800.97</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C76AC" w:rsidRPr="003C76AC" w:rsidRDefault="003C76AC" w:rsidP="00467072">
            <w:pPr>
              <w:ind w:right="113"/>
              <w:jc w:val="right"/>
              <w:rPr>
                <w:lang w:val="en-US"/>
              </w:rPr>
            </w:pPr>
            <w:r>
              <w:rPr>
                <w:lang w:val="en-US"/>
              </w:rPr>
              <w:t>671.92</w:t>
            </w:r>
          </w:p>
        </w:tc>
      </w:tr>
      <w:tr w:rsidR="003C76AC" w:rsidRPr="00F65627" w:rsidTr="00B779FF">
        <w:tc>
          <w:tcPr>
            <w:tcW w:w="3000" w:type="pct"/>
            <w:tcBorders>
              <w:top w:val="single" w:sz="6" w:space="0" w:color="auto"/>
              <w:left w:val="double" w:sz="6" w:space="0" w:color="auto"/>
              <w:bottom w:val="single" w:sz="6" w:space="0" w:color="auto"/>
              <w:right w:val="single" w:sz="6" w:space="0" w:color="auto"/>
            </w:tcBorders>
          </w:tcPr>
          <w:p w:rsidR="003C76AC" w:rsidRPr="00F65627" w:rsidRDefault="003C76AC" w:rsidP="00467072">
            <w:r w:rsidRPr="00F65627">
              <w:t>Отношение размера задолженности к собственному капиталу</w:t>
            </w:r>
          </w:p>
        </w:tc>
        <w:tc>
          <w:tcPr>
            <w:tcW w:w="1000" w:type="pct"/>
            <w:tcBorders>
              <w:top w:val="single" w:sz="6" w:space="0" w:color="auto"/>
              <w:left w:val="single" w:sz="6" w:space="0" w:color="auto"/>
              <w:bottom w:val="single" w:sz="6" w:space="0" w:color="auto"/>
              <w:right w:val="single" w:sz="6" w:space="0" w:color="auto"/>
            </w:tcBorders>
          </w:tcPr>
          <w:p w:rsidR="003C76AC" w:rsidRPr="0017040F" w:rsidRDefault="003C76AC" w:rsidP="00467072">
            <w:pPr>
              <w:ind w:right="113"/>
              <w:jc w:val="right"/>
            </w:pPr>
            <w:r>
              <w:t>3.40</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C76AC" w:rsidRPr="003C76AC" w:rsidRDefault="003C76AC" w:rsidP="00467072">
            <w:pPr>
              <w:ind w:right="113"/>
              <w:jc w:val="right"/>
              <w:rPr>
                <w:lang w:val="en-US"/>
              </w:rPr>
            </w:pPr>
            <w:r>
              <w:rPr>
                <w:lang w:val="en-US"/>
              </w:rPr>
              <w:t>8.38</w:t>
            </w:r>
          </w:p>
        </w:tc>
      </w:tr>
      <w:tr w:rsidR="003C76AC" w:rsidRPr="00F65627" w:rsidTr="00CB77ED">
        <w:tc>
          <w:tcPr>
            <w:tcW w:w="3000" w:type="pct"/>
            <w:tcBorders>
              <w:top w:val="single" w:sz="6" w:space="0" w:color="auto"/>
              <w:left w:val="double" w:sz="6" w:space="0" w:color="auto"/>
              <w:bottom w:val="single" w:sz="6" w:space="0" w:color="auto"/>
              <w:right w:val="single" w:sz="6" w:space="0" w:color="auto"/>
            </w:tcBorders>
            <w:shd w:val="clear" w:color="auto" w:fill="auto"/>
          </w:tcPr>
          <w:p w:rsidR="003C76AC" w:rsidRPr="00F65627" w:rsidRDefault="003C76AC" w:rsidP="00467072">
            <w:r w:rsidRPr="00F65627">
              <w:t>Отношение размера долгосрочной задолженности к сумме долгосрочной задолженности и собственного капитала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3C76AC" w:rsidRPr="00F65627" w:rsidRDefault="003C76AC" w:rsidP="00467072">
            <w:pPr>
              <w:ind w:right="113"/>
              <w:jc w:val="right"/>
            </w:pPr>
            <w:r>
              <w:t>0.76</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C76AC" w:rsidRPr="003C76AC" w:rsidRDefault="003C76AC" w:rsidP="00467072">
            <w:pPr>
              <w:ind w:right="113"/>
              <w:jc w:val="right"/>
              <w:rPr>
                <w:lang w:val="en-US"/>
              </w:rPr>
            </w:pPr>
            <w:r>
              <w:rPr>
                <w:lang w:val="en-US"/>
              </w:rPr>
              <w:t>0.88</w:t>
            </w:r>
          </w:p>
        </w:tc>
      </w:tr>
      <w:tr w:rsidR="00CB77ED" w:rsidRPr="00F65627" w:rsidTr="00CB77ED">
        <w:tc>
          <w:tcPr>
            <w:tcW w:w="3000" w:type="pct"/>
            <w:tcBorders>
              <w:top w:val="single" w:sz="6" w:space="0" w:color="auto"/>
              <w:left w:val="double" w:sz="6" w:space="0" w:color="auto"/>
              <w:bottom w:val="single" w:sz="6" w:space="0" w:color="auto"/>
              <w:right w:val="single" w:sz="6" w:space="0" w:color="auto"/>
            </w:tcBorders>
            <w:shd w:val="clear" w:color="auto" w:fill="auto"/>
          </w:tcPr>
          <w:p w:rsidR="00CB77ED" w:rsidRPr="00C97774" w:rsidRDefault="00CB77ED" w:rsidP="00467072">
            <w:r w:rsidRPr="00C97774">
              <w:t>Степень покрытия долгов текущими доходами (прибылью)</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CB77ED" w:rsidRPr="00C97774" w:rsidRDefault="00CB77ED" w:rsidP="00467072">
            <w:pPr>
              <w:ind w:right="113"/>
              <w:jc w:val="right"/>
            </w:pPr>
            <w:r w:rsidRPr="00C97774">
              <w:t>0.63</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CB77ED" w:rsidRPr="00CB77ED" w:rsidRDefault="00CB77ED" w:rsidP="00467072">
            <w:pPr>
              <w:ind w:right="113"/>
              <w:jc w:val="right"/>
            </w:pPr>
            <w:r w:rsidRPr="00C97774">
              <w:t>(-)</w:t>
            </w:r>
            <w:r w:rsidR="00A7281C">
              <w:t>1</w:t>
            </w:r>
            <w:r w:rsidRPr="00C97774">
              <w:t>.</w:t>
            </w:r>
            <w:r w:rsidR="00A7281C">
              <w:t>13</w:t>
            </w:r>
          </w:p>
        </w:tc>
      </w:tr>
      <w:tr w:rsidR="003C76AC" w:rsidRPr="00A81BE8" w:rsidTr="00CB77ED">
        <w:tc>
          <w:tcPr>
            <w:tcW w:w="3000" w:type="pct"/>
            <w:tcBorders>
              <w:top w:val="single" w:sz="6" w:space="0" w:color="auto"/>
              <w:left w:val="double" w:sz="6" w:space="0" w:color="auto"/>
              <w:bottom w:val="double" w:sz="6" w:space="0" w:color="auto"/>
              <w:right w:val="single" w:sz="6" w:space="0" w:color="auto"/>
            </w:tcBorders>
            <w:shd w:val="clear" w:color="auto" w:fill="auto"/>
          </w:tcPr>
          <w:p w:rsidR="003C76AC" w:rsidRPr="00F65627" w:rsidRDefault="003C76AC" w:rsidP="00467072">
            <w:r w:rsidRPr="00F65627">
              <w:t>Уровень просроченной задолженности, %</w:t>
            </w:r>
          </w:p>
        </w:tc>
        <w:tc>
          <w:tcPr>
            <w:tcW w:w="1000" w:type="pct"/>
            <w:tcBorders>
              <w:top w:val="single" w:sz="6" w:space="0" w:color="auto"/>
              <w:left w:val="single" w:sz="6" w:space="0" w:color="auto"/>
              <w:bottom w:val="double" w:sz="6" w:space="0" w:color="auto"/>
              <w:right w:val="single" w:sz="6" w:space="0" w:color="auto"/>
            </w:tcBorders>
            <w:shd w:val="clear" w:color="auto" w:fill="auto"/>
          </w:tcPr>
          <w:p w:rsidR="003C76AC" w:rsidRPr="00985A57" w:rsidRDefault="003C76AC" w:rsidP="00467072">
            <w:pPr>
              <w:ind w:right="113"/>
              <w:jc w:val="right"/>
            </w:pPr>
            <w:r w:rsidRPr="00985A57">
              <w:t>0</w:t>
            </w:r>
            <w:r w:rsidRPr="00985A57">
              <w:rPr>
                <w:b/>
              </w:rPr>
              <w:t xml:space="preserve"> </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3C76AC" w:rsidRPr="00985A57" w:rsidRDefault="003C76AC" w:rsidP="00467072">
            <w:pPr>
              <w:ind w:right="113"/>
              <w:jc w:val="right"/>
            </w:pPr>
            <w:r w:rsidRPr="00985A57">
              <w:t>0</w:t>
            </w:r>
            <w:r w:rsidRPr="00985A57">
              <w:rPr>
                <w:b/>
              </w:rPr>
              <w:t xml:space="preserve"> </w:t>
            </w:r>
          </w:p>
        </w:tc>
      </w:tr>
    </w:tbl>
    <w:p w:rsidR="00B779FF" w:rsidRDefault="00B779FF" w:rsidP="00467072"/>
    <w:p w:rsidR="00B779FF" w:rsidRDefault="00B779FF" w:rsidP="00467072">
      <w:pPr>
        <w:ind w:left="200"/>
      </w:pPr>
      <w:r>
        <w:t>Все показатели рассчитаны на основе рекомендуемых методик расчетов:</w:t>
      </w:r>
      <w:r>
        <w:rPr>
          <w:rStyle w:val="Subst"/>
        </w:rPr>
        <w:t xml:space="preserve"> Да</w:t>
      </w:r>
    </w:p>
    <w:p w:rsidR="00B779FF" w:rsidRPr="00D17346" w:rsidRDefault="00B779FF" w:rsidP="00467072">
      <w:pPr>
        <w:ind w:left="200"/>
      </w:pPr>
    </w:p>
    <w:p w:rsidR="00B779FF" w:rsidRPr="002812B5" w:rsidRDefault="00B779FF" w:rsidP="00467072">
      <w:pPr>
        <w:ind w:left="200"/>
        <w:jc w:val="both"/>
      </w:pPr>
      <w:r w:rsidRPr="002812B5">
        <w:t>Анализ финансово-экономической деятельности лица, предоставившего обеспечение, на основе экономического анализа динамики приведенных показателей:</w:t>
      </w:r>
    </w:p>
    <w:p w:rsidR="00B779FF" w:rsidRPr="00E0075F" w:rsidRDefault="00B779FF" w:rsidP="00467072">
      <w:pPr>
        <w:ind w:left="200"/>
        <w:jc w:val="both"/>
        <w:rPr>
          <w:rStyle w:val="Subst"/>
        </w:rPr>
      </w:pPr>
      <w:r w:rsidRPr="002812B5">
        <w:rPr>
          <w:rStyle w:val="Subst"/>
          <w:u w:val="single"/>
        </w:rPr>
        <w:t>Производительность труда, тыс. долл. США/чел.</w:t>
      </w:r>
      <w:r w:rsidRPr="002812B5">
        <w:rPr>
          <w:rStyle w:val="Subst"/>
        </w:rPr>
        <w:t xml:space="preserve"> </w:t>
      </w:r>
      <w:r w:rsidRPr="002812B5">
        <w:rPr>
          <w:rStyle w:val="Subst"/>
          <w:b w:val="0"/>
        </w:rPr>
        <w:t>(Объем продаж / Средняя численность работников</w:t>
      </w:r>
      <w:r w:rsidRPr="002812B5">
        <w:rPr>
          <w:rStyle w:val="Subst"/>
        </w:rPr>
        <w:t xml:space="preserve">) </w:t>
      </w:r>
      <w:r w:rsidRPr="00E0075F">
        <w:rPr>
          <w:rStyle w:val="Subst"/>
        </w:rPr>
        <w:t xml:space="preserve">– </w:t>
      </w:r>
      <w:r>
        <w:rPr>
          <w:rStyle w:val="Subst"/>
        </w:rPr>
        <w:t xml:space="preserve">данный </w:t>
      </w:r>
      <w:r w:rsidRPr="00E0075F">
        <w:rPr>
          <w:rStyle w:val="Subst"/>
        </w:rPr>
        <w:t>показатель наход</w:t>
      </w:r>
      <w:r>
        <w:rPr>
          <w:rStyle w:val="Subst"/>
        </w:rPr>
        <w:t>ится</w:t>
      </w:r>
      <w:r w:rsidRPr="00E0075F">
        <w:rPr>
          <w:rStyle w:val="Subst"/>
        </w:rPr>
        <w:t xml:space="preserve"> на достаточно высоком уровне. </w:t>
      </w:r>
      <w:r>
        <w:rPr>
          <w:rStyle w:val="Subst"/>
        </w:rPr>
        <w:t>Снижение</w:t>
      </w:r>
      <w:r w:rsidRPr="00E0075F">
        <w:rPr>
          <w:rStyle w:val="Subst"/>
        </w:rPr>
        <w:t xml:space="preserve"> производительности труда на </w:t>
      </w:r>
      <w:r>
        <w:rPr>
          <w:rStyle w:val="Subst"/>
        </w:rPr>
        <w:t>1</w:t>
      </w:r>
      <w:r w:rsidR="00C10283" w:rsidRPr="00C10283">
        <w:rPr>
          <w:rStyle w:val="Subst"/>
        </w:rPr>
        <w:t>6</w:t>
      </w:r>
      <w:r w:rsidRPr="00E0075F">
        <w:rPr>
          <w:rStyle w:val="Subst"/>
        </w:rPr>
        <w:t>% связан</w:t>
      </w:r>
      <w:r>
        <w:rPr>
          <w:rStyle w:val="Subst"/>
        </w:rPr>
        <w:t>о</w:t>
      </w:r>
      <w:r w:rsidR="00C10283" w:rsidRPr="00C10283">
        <w:rPr>
          <w:rStyle w:val="Subst"/>
        </w:rPr>
        <w:t xml:space="preserve"> со снижением вы</w:t>
      </w:r>
      <w:r w:rsidR="00C10283">
        <w:rPr>
          <w:rStyle w:val="Subst"/>
        </w:rPr>
        <w:t>ручки от аренды на 10% при некотором росте</w:t>
      </w:r>
      <w:r>
        <w:rPr>
          <w:rStyle w:val="Subst"/>
        </w:rPr>
        <w:t xml:space="preserve"> численности персонала Группы по сравнению с соответствующим отчетным периодом 201</w:t>
      </w:r>
      <w:r w:rsidR="00C10283">
        <w:rPr>
          <w:rStyle w:val="Subst"/>
        </w:rPr>
        <w:t>7</w:t>
      </w:r>
      <w:r>
        <w:rPr>
          <w:rStyle w:val="Subst"/>
        </w:rPr>
        <w:t xml:space="preserve"> года.</w:t>
      </w:r>
    </w:p>
    <w:p w:rsidR="00B779FF" w:rsidRDefault="00B779FF" w:rsidP="00467072">
      <w:pPr>
        <w:ind w:left="200"/>
        <w:jc w:val="both"/>
        <w:rPr>
          <w:b/>
          <w:bCs/>
          <w:i/>
          <w:iCs/>
        </w:rPr>
      </w:pPr>
      <w:r w:rsidRPr="00E0075F">
        <w:rPr>
          <w:rStyle w:val="Subst"/>
          <w:u w:val="single"/>
        </w:rPr>
        <w:t xml:space="preserve">Отношение размера задолженности к собственному капиталу </w:t>
      </w:r>
      <w:r w:rsidRPr="00E0075F">
        <w:rPr>
          <w:rStyle w:val="Subst"/>
          <w:b w:val="0"/>
        </w:rPr>
        <w:t>(Совокупные обязательства / Собственный (акционерный) капитал)</w:t>
      </w:r>
      <w:r w:rsidRPr="00E0075F">
        <w:rPr>
          <w:rStyle w:val="Subst"/>
        </w:rPr>
        <w:t xml:space="preserve">. Данный показатель </w:t>
      </w:r>
      <w:r w:rsidRPr="00E0075F">
        <w:rPr>
          <w:b/>
          <w:bCs/>
          <w:i/>
          <w:iCs/>
        </w:rPr>
        <w:t xml:space="preserve">характеризует степень зависимости компании от заемных средств и определяет степень риска для кредиторов. Высокое значение данного показателя говорит о том, что финансирование деятельности Группы осуществляется в основном за счет заемных средств, что объясняется спецификой основной деятельности Поручителя и Группы «О1 Пропертиз». </w:t>
      </w:r>
      <w:r>
        <w:rPr>
          <w:b/>
          <w:bCs/>
          <w:i/>
          <w:iCs/>
        </w:rPr>
        <w:t>П</w:t>
      </w:r>
      <w:r w:rsidRPr="00E0075F">
        <w:rPr>
          <w:b/>
          <w:bCs/>
          <w:i/>
          <w:iCs/>
        </w:rPr>
        <w:t>о состоянию на 3</w:t>
      </w:r>
      <w:r>
        <w:rPr>
          <w:b/>
          <w:bCs/>
          <w:i/>
          <w:iCs/>
        </w:rPr>
        <w:t>0.06.201</w:t>
      </w:r>
      <w:r w:rsidR="00C10283">
        <w:rPr>
          <w:b/>
          <w:bCs/>
          <w:i/>
          <w:iCs/>
        </w:rPr>
        <w:t>8</w:t>
      </w:r>
      <w:r w:rsidRPr="00E0075F">
        <w:rPr>
          <w:b/>
          <w:bCs/>
          <w:i/>
          <w:iCs/>
        </w:rPr>
        <w:t xml:space="preserve"> по сравнению с </w:t>
      </w:r>
      <w:r>
        <w:rPr>
          <w:b/>
          <w:bCs/>
          <w:i/>
          <w:iCs/>
        </w:rPr>
        <w:t>30.06.201</w:t>
      </w:r>
      <w:r w:rsidR="00C10283">
        <w:rPr>
          <w:b/>
          <w:bCs/>
          <w:i/>
          <w:iCs/>
        </w:rPr>
        <w:t>7</w:t>
      </w:r>
      <w:r w:rsidRPr="00E0075F">
        <w:rPr>
          <w:b/>
          <w:bCs/>
          <w:i/>
          <w:iCs/>
        </w:rPr>
        <w:t xml:space="preserve"> </w:t>
      </w:r>
      <w:r>
        <w:rPr>
          <w:b/>
          <w:bCs/>
          <w:i/>
          <w:iCs/>
        </w:rPr>
        <w:t xml:space="preserve">значение показателя существенно </w:t>
      </w:r>
      <w:r w:rsidR="00C10283">
        <w:rPr>
          <w:b/>
          <w:bCs/>
          <w:i/>
          <w:iCs/>
        </w:rPr>
        <w:t>увеличилось почто в 2,5 раза, что связано со снижением собственного капитала Группы вследствие полученного в отчетном периоде отрицательного финансового результата</w:t>
      </w:r>
      <w:r>
        <w:rPr>
          <w:b/>
          <w:bCs/>
          <w:i/>
          <w:iCs/>
        </w:rPr>
        <w:t>.</w:t>
      </w:r>
    </w:p>
    <w:p w:rsidR="00B779FF" w:rsidRDefault="00B779FF" w:rsidP="00467072">
      <w:pPr>
        <w:ind w:left="200"/>
        <w:jc w:val="both"/>
        <w:rPr>
          <w:rStyle w:val="Subst"/>
        </w:rPr>
      </w:pPr>
      <w:r w:rsidRPr="00E915B2">
        <w:rPr>
          <w:rStyle w:val="Subst"/>
          <w:u w:val="single"/>
        </w:rPr>
        <w:t>Отношение размера долгосрочной задолженности к сумме долгосрочной задолженности и собственного капитала</w:t>
      </w:r>
      <w:r w:rsidRPr="00E915B2">
        <w:rPr>
          <w:rStyle w:val="Subst"/>
        </w:rPr>
        <w:t xml:space="preserve"> </w:t>
      </w:r>
      <w:r w:rsidRPr="00E915B2">
        <w:rPr>
          <w:rStyle w:val="Subst"/>
          <w:b w:val="0"/>
        </w:rPr>
        <w:t>(Долгосрочная задолженность / (Собственный (акционерный) капитал + Долгосрочная задолженность))</w:t>
      </w:r>
      <w:r w:rsidRPr="00E915B2">
        <w:rPr>
          <w:rStyle w:val="Subst"/>
        </w:rPr>
        <w:t xml:space="preserve">. </w:t>
      </w:r>
      <w:r w:rsidR="00761CFF" w:rsidRPr="004E2973">
        <w:rPr>
          <w:b/>
          <w:bCs/>
          <w:i/>
          <w:iCs/>
        </w:rPr>
        <w:t xml:space="preserve">Изменение отношения размера долгосрочной задолженности к сумме долгосрочной задолженности и собственного капитала по результатам </w:t>
      </w:r>
      <w:r w:rsidR="00761CFF">
        <w:rPr>
          <w:b/>
          <w:bCs/>
          <w:i/>
          <w:iCs/>
        </w:rPr>
        <w:t>6 месяцев 2018</w:t>
      </w:r>
      <w:r w:rsidR="00761CFF" w:rsidRPr="004E2973">
        <w:rPr>
          <w:b/>
          <w:bCs/>
          <w:i/>
          <w:iCs/>
        </w:rPr>
        <w:t xml:space="preserve"> года составило 1</w:t>
      </w:r>
      <w:r w:rsidR="00761CFF">
        <w:rPr>
          <w:b/>
          <w:bCs/>
          <w:i/>
          <w:iCs/>
        </w:rPr>
        <w:t>2</w:t>
      </w:r>
      <w:r w:rsidR="00761CFF" w:rsidRPr="004E2973">
        <w:rPr>
          <w:b/>
          <w:bCs/>
          <w:i/>
          <w:iCs/>
        </w:rPr>
        <w:t xml:space="preserve"> базисных пунктов по сравнению с</w:t>
      </w:r>
      <w:r w:rsidR="00761CFF">
        <w:rPr>
          <w:b/>
          <w:bCs/>
          <w:i/>
          <w:iCs/>
        </w:rPr>
        <w:t xml:space="preserve"> соответствующим периодом</w:t>
      </w:r>
      <w:r w:rsidR="00761CFF" w:rsidRPr="004E2973">
        <w:rPr>
          <w:b/>
          <w:bCs/>
          <w:i/>
          <w:iCs/>
        </w:rPr>
        <w:t xml:space="preserve"> 201</w:t>
      </w:r>
      <w:r w:rsidR="00761CFF">
        <w:rPr>
          <w:b/>
          <w:bCs/>
          <w:i/>
          <w:iCs/>
        </w:rPr>
        <w:t>7</w:t>
      </w:r>
      <w:r w:rsidR="00761CFF" w:rsidRPr="004E2973">
        <w:rPr>
          <w:b/>
          <w:bCs/>
          <w:i/>
          <w:iCs/>
        </w:rPr>
        <w:t xml:space="preserve"> год</w:t>
      </w:r>
      <w:r w:rsidR="00761CFF">
        <w:rPr>
          <w:b/>
          <w:bCs/>
          <w:i/>
          <w:iCs/>
        </w:rPr>
        <w:t>а</w:t>
      </w:r>
      <w:r w:rsidR="00761CFF" w:rsidRPr="004E2973">
        <w:rPr>
          <w:b/>
          <w:bCs/>
          <w:i/>
          <w:iCs/>
        </w:rPr>
        <w:t>.</w:t>
      </w:r>
      <w:r w:rsidRPr="00E915B2">
        <w:rPr>
          <w:b/>
          <w:bCs/>
          <w:i/>
          <w:iCs/>
          <w:color w:val="000000"/>
        </w:rPr>
        <w:t xml:space="preserve"> </w:t>
      </w:r>
      <w:r w:rsidR="006106E2">
        <w:rPr>
          <w:b/>
          <w:bCs/>
          <w:i/>
          <w:iCs/>
          <w:color w:val="000000"/>
        </w:rPr>
        <w:t>Д</w:t>
      </w:r>
      <w:r w:rsidRPr="00E915B2">
        <w:rPr>
          <w:rStyle w:val="Subst"/>
        </w:rPr>
        <w:t xml:space="preserve">олговая нагрузка Группы продолжает оставаться высокой. </w:t>
      </w:r>
      <w:r w:rsidRPr="00E915B2">
        <w:rPr>
          <w:b/>
          <w:bCs/>
          <w:i/>
          <w:iCs/>
          <w:color w:val="000000"/>
        </w:rPr>
        <w:t xml:space="preserve">В структуре совокупных обязательств Группы доля долгосрочных обязательств составляет </w:t>
      </w:r>
      <w:r w:rsidR="006106E2">
        <w:rPr>
          <w:b/>
          <w:bCs/>
          <w:i/>
          <w:iCs/>
          <w:color w:val="000000"/>
        </w:rPr>
        <w:t>почти</w:t>
      </w:r>
      <w:r w:rsidRPr="00E915B2">
        <w:rPr>
          <w:b/>
          <w:bCs/>
          <w:i/>
          <w:iCs/>
          <w:color w:val="000000"/>
        </w:rPr>
        <w:t xml:space="preserve"> 90%. </w:t>
      </w:r>
      <w:r w:rsidRPr="00E915B2">
        <w:rPr>
          <w:rStyle w:val="Subst"/>
        </w:rPr>
        <w:t>Следует отметить, что основная долговая нагрузка приходится на объекты инвестиционной собственности, приносящие доход, и данный показатель находится в полном соответствии с инвестиционной и финансовой политикой Группы.</w:t>
      </w:r>
    </w:p>
    <w:p w:rsidR="00B779FF" w:rsidRDefault="00B779FF" w:rsidP="00467072">
      <w:pPr>
        <w:ind w:left="200"/>
        <w:jc w:val="both"/>
        <w:rPr>
          <w:rStyle w:val="Subst"/>
        </w:rPr>
      </w:pPr>
      <w:r w:rsidRPr="004F770F">
        <w:rPr>
          <w:rStyle w:val="Subst"/>
          <w:u w:val="single"/>
        </w:rPr>
        <w:t>Степень покрытия долгов текущими доходами (прибылью)</w:t>
      </w:r>
      <w:r w:rsidRPr="004F770F">
        <w:rPr>
          <w:rStyle w:val="Subst"/>
        </w:rPr>
        <w:t xml:space="preserve"> </w:t>
      </w:r>
      <w:r w:rsidRPr="004F770F">
        <w:rPr>
          <w:rStyle w:val="Subst"/>
          <w:b w:val="0"/>
        </w:rPr>
        <w:t>((Краткосрочная задолженность - Денежные средства и их эквиваленты) / Прибыль до вычета расходов по процентам, уплаты налогов и амортизационных отчислений ( «EBITDA»))</w:t>
      </w:r>
      <w:r w:rsidRPr="004F770F">
        <w:rPr>
          <w:rStyle w:val="Subst"/>
        </w:rPr>
        <w:t>. Данный показатель характеризует ситуацию с текущей платежеспособностью компании, объемами ее краткосрочных заемных средств и сроками возможного погашения текущей задолженности компании перед ее кредиторами</w:t>
      </w:r>
      <w:r>
        <w:rPr>
          <w:rStyle w:val="Subst"/>
        </w:rPr>
        <w:t>.</w:t>
      </w:r>
      <w:r w:rsidRPr="004F770F">
        <w:rPr>
          <w:rStyle w:val="Subst"/>
        </w:rPr>
        <w:t xml:space="preserve"> </w:t>
      </w:r>
      <w:r>
        <w:rPr>
          <w:rStyle w:val="Subst"/>
        </w:rPr>
        <w:t>Положительное и менее 1 значение показателя по состоянию на 30.06.2017 свидетельствует о том, что несмотря на отрицательный финансовый результат по итогам 6 месяцев 2017 года</w:t>
      </w:r>
      <w:r w:rsidRPr="00610A4A">
        <w:rPr>
          <w:rStyle w:val="Subst"/>
        </w:rPr>
        <w:t>, EBITDA</w:t>
      </w:r>
      <w:r>
        <w:rPr>
          <w:rStyle w:val="Subst"/>
        </w:rPr>
        <w:t>, полученной в отчетном периоде, а также имеющихся свободных денежных средств было достаточно для покрытия текущей задолженности Группы.</w:t>
      </w:r>
      <w:r w:rsidR="000449E0">
        <w:rPr>
          <w:rStyle w:val="Subst"/>
        </w:rPr>
        <w:t xml:space="preserve"> </w:t>
      </w:r>
      <w:r w:rsidR="000449E0" w:rsidRPr="002B1AD5">
        <w:rPr>
          <w:rStyle w:val="Subst"/>
        </w:rPr>
        <w:t xml:space="preserve">По состоянию на </w:t>
      </w:r>
      <w:r w:rsidR="000449E0">
        <w:rPr>
          <w:rStyle w:val="Subst"/>
        </w:rPr>
        <w:t xml:space="preserve">30.06.2018 </w:t>
      </w:r>
      <w:r w:rsidR="000449E0" w:rsidRPr="002B1AD5">
        <w:rPr>
          <w:rStyle w:val="Subst"/>
        </w:rPr>
        <w:t>показатель имеет отрицательное значение</w:t>
      </w:r>
      <w:r w:rsidR="000449E0">
        <w:rPr>
          <w:rStyle w:val="Subst"/>
        </w:rPr>
        <w:t xml:space="preserve"> и приводится справочно</w:t>
      </w:r>
      <w:r w:rsidR="000449E0" w:rsidRPr="004D4904">
        <w:rPr>
          <w:b/>
          <w:bCs/>
          <w:i/>
          <w:iCs/>
        </w:rPr>
        <w:t xml:space="preserve">. </w:t>
      </w:r>
      <w:r w:rsidR="000449E0" w:rsidRPr="004D4904">
        <w:rPr>
          <w:rStyle w:val="Subst"/>
        </w:rPr>
        <w:t xml:space="preserve">Данные значения показателя обусловлены полученным </w:t>
      </w:r>
      <w:r w:rsidR="000449E0" w:rsidRPr="002B1AD5">
        <w:rPr>
          <w:rStyle w:val="Subst"/>
        </w:rPr>
        <w:t>финансовым результатом и недостаточностью иных источников для покрытия текущей задолженности.</w:t>
      </w:r>
    </w:p>
    <w:p w:rsidR="00B779FF" w:rsidRDefault="00B779FF" w:rsidP="00467072">
      <w:pPr>
        <w:ind w:left="200"/>
        <w:jc w:val="both"/>
        <w:rPr>
          <w:rStyle w:val="Subst"/>
        </w:rPr>
      </w:pPr>
      <w:r w:rsidRPr="00F91C22">
        <w:rPr>
          <w:rStyle w:val="Subst"/>
        </w:rPr>
        <w:t>Следует отметить, что у Поручителя и Группы за весь период существования отсутствовала просроченная задолженность, что является положительным фактом для характеристики финансового положения и платежеспособности Группы, несмотря на значительную долговую нагрузку.</w:t>
      </w:r>
      <w:r>
        <w:rPr>
          <w:rStyle w:val="Subst"/>
        </w:rPr>
        <w:t xml:space="preserve"> </w:t>
      </w:r>
    </w:p>
    <w:p w:rsidR="0079476C" w:rsidRPr="00683221" w:rsidRDefault="0079476C" w:rsidP="00467072">
      <w:pPr>
        <w:ind w:left="200"/>
        <w:rPr>
          <w:color w:val="000000"/>
        </w:rPr>
      </w:pPr>
    </w:p>
    <w:p w:rsidR="00673A96" w:rsidRPr="001B4D2E" w:rsidRDefault="00673A96" w:rsidP="00467072">
      <w:pPr>
        <w:pStyle w:val="2"/>
      </w:pPr>
      <w:r w:rsidRPr="001B4D2E">
        <w:t>2.2. Рыночная капитализация лица, предоставившего обеспечение</w:t>
      </w:r>
    </w:p>
    <w:p w:rsidR="00673A96" w:rsidRPr="00012D21" w:rsidRDefault="00673A96" w:rsidP="00467072">
      <w:pPr>
        <w:ind w:left="200"/>
        <w:jc w:val="both"/>
      </w:pPr>
      <w:r>
        <w:t>Не указывается лицами, предоставившими обеспечение, обыкновенные именные акции которых не допущены к обращению организатором торговли</w:t>
      </w:r>
    </w:p>
    <w:p w:rsidR="00673A96" w:rsidRPr="001B4D2E" w:rsidRDefault="00673A96" w:rsidP="00467072">
      <w:pPr>
        <w:pStyle w:val="2"/>
      </w:pPr>
      <w:r w:rsidRPr="001B4D2E">
        <w:t>2.3. Обязательства лица, предоставившего обеспечение</w:t>
      </w:r>
    </w:p>
    <w:p w:rsidR="00673A96" w:rsidRPr="00E34CB0" w:rsidRDefault="00673A96" w:rsidP="00467072">
      <w:pPr>
        <w:pStyle w:val="2"/>
      </w:pPr>
      <w:r w:rsidRPr="00DC0D37">
        <w:t>2.3.1. Заемные средства и кредиторская задолженность</w:t>
      </w:r>
    </w:p>
    <w:p w:rsidR="00B779FF" w:rsidRPr="008C4D6E" w:rsidRDefault="00B779FF" w:rsidP="00467072">
      <w:pPr>
        <w:pStyle w:val="SubHeading"/>
        <w:ind w:left="200"/>
        <w:jc w:val="both"/>
        <w:rPr>
          <w:b/>
          <w:i/>
        </w:rPr>
      </w:pPr>
      <w:r w:rsidRPr="008C4D6E">
        <w:rPr>
          <w:b/>
          <w:i/>
        </w:rPr>
        <w:t>Так как все активы и обязательства, связанные с основной финансово-хозяйственной деятельностью Поручителя, сосредоточены на балансах дочерних обществ, входящих в Группу «О1 Пропертиз», информация о кредиторской задолженности по усмотрению лица, предоставившего обеспечение, приводится на основании консолидированной отчетности Группы за 6 месяцев 201</w:t>
      </w:r>
      <w:r w:rsidR="008C4D6E" w:rsidRPr="008C4D6E">
        <w:rPr>
          <w:b/>
          <w:i/>
        </w:rPr>
        <w:t>8</w:t>
      </w:r>
      <w:r w:rsidRPr="008C4D6E">
        <w:rPr>
          <w:b/>
          <w:i/>
        </w:rPr>
        <w:t xml:space="preserve"> года, включаемой в состав ежеквартального отчета.</w:t>
      </w:r>
    </w:p>
    <w:p w:rsidR="00B779FF" w:rsidRDefault="00B779FF" w:rsidP="00467072">
      <w:pPr>
        <w:pStyle w:val="SubHeading"/>
        <w:ind w:left="200"/>
      </w:pPr>
      <w:r>
        <w:t>На 30.06.201</w:t>
      </w:r>
      <w:r w:rsidR="008C4D6E" w:rsidRPr="00C97774">
        <w:t>8</w:t>
      </w:r>
      <w:r w:rsidRPr="00502341">
        <w:t xml:space="preserve"> г.</w:t>
      </w:r>
    </w:p>
    <w:p w:rsidR="00B779FF" w:rsidRDefault="00B779FF" w:rsidP="00467072">
      <w:pPr>
        <w:ind w:left="400"/>
      </w:pPr>
      <w:r>
        <w:t>Структура заемных средств</w:t>
      </w:r>
    </w:p>
    <w:p w:rsidR="00B779FF" w:rsidRDefault="00B779FF" w:rsidP="00467072">
      <w:pPr>
        <w:ind w:left="400"/>
      </w:pPr>
      <w:r>
        <w:t>Единица измерения:</w:t>
      </w:r>
      <w:r>
        <w:rPr>
          <w:rStyle w:val="Subst"/>
        </w:rPr>
        <w:t xml:space="preserve"> тыс. долл. США</w:t>
      </w:r>
    </w:p>
    <w:p w:rsidR="00B779FF" w:rsidRDefault="00B779FF" w:rsidP="00467072">
      <w:pPr>
        <w:pStyle w:val="ThinDelim"/>
      </w:pPr>
    </w:p>
    <w:tbl>
      <w:tblPr>
        <w:tblW w:w="5000" w:type="pct"/>
        <w:tblLayout w:type="fixed"/>
        <w:tblCellMar>
          <w:left w:w="72" w:type="dxa"/>
          <w:right w:w="72" w:type="dxa"/>
        </w:tblCellMar>
        <w:tblLook w:val="0000"/>
      </w:tblPr>
      <w:tblGrid>
        <w:gridCol w:w="7599"/>
        <w:gridCol w:w="1900"/>
      </w:tblGrid>
      <w:tr w:rsidR="00B779FF" w:rsidRPr="00F65627" w:rsidTr="00B779FF">
        <w:tc>
          <w:tcPr>
            <w:tcW w:w="4000" w:type="pct"/>
            <w:tcBorders>
              <w:top w:val="double" w:sz="6" w:space="0" w:color="auto"/>
              <w:left w:val="double" w:sz="6" w:space="0" w:color="auto"/>
              <w:bottom w:val="single" w:sz="6" w:space="0" w:color="auto"/>
              <w:right w:val="single" w:sz="6" w:space="0" w:color="auto"/>
            </w:tcBorders>
          </w:tcPr>
          <w:p w:rsidR="00B779FF" w:rsidRPr="00F65627" w:rsidRDefault="00B779FF" w:rsidP="00467072">
            <w:pPr>
              <w:jc w:val="center"/>
            </w:pPr>
            <w:r w:rsidRPr="00F65627">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B779FF" w:rsidRPr="00F65627" w:rsidRDefault="00B779FF" w:rsidP="00467072">
            <w:pPr>
              <w:jc w:val="center"/>
            </w:pPr>
            <w:r w:rsidRPr="00F65627">
              <w:t>Значение показателя</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 xml:space="preserve">Долгосрочные заемные средства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779FF" w:rsidRPr="00255D95" w:rsidRDefault="002B572E" w:rsidP="00467072">
            <w:pPr>
              <w:ind w:right="57"/>
              <w:jc w:val="right"/>
              <w:rPr>
                <w:lang w:val="en-US"/>
              </w:rPr>
            </w:pPr>
            <w:r w:rsidRPr="00255D95">
              <w:rPr>
                <w:lang w:val="en-US"/>
              </w:rPr>
              <w:t>2 815 253</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 xml:space="preserve">  в том числе: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779FF" w:rsidRPr="00255D95" w:rsidRDefault="00B779FF" w:rsidP="00467072">
            <w:pPr>
              <w:ind w:right="57"/>
              <w:jc w:val="right"/>
            </w:pP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 xml:space="preserve">  кредиты </w:t>
            </w:r>
            <w:r w:rsidRPr="00255D95">
              <w:rPr>
                <w:vertAlign w:val="superscript"/>
              </w:rP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255D95" w:rsidRDefault="00D012CA" w:rsidP="00467072">
            <w:pPr>
              <w:ind w:right="57"/>
              <w:jc w:val="right"/>
              <w:rPr>
                <w:lang w:val="en-US"/>
              </w:rPr>
            </w:pPr>
            <w:r w:rsidRPr="00D012CA">
              <w:rPr>
                <w:lang w:val="en-US"/>
              </w:rPr>
              <w:t>1 977 160</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 xml:space="preserve">  займы, за исключением облигационных </w:t>
            </w:r>
            <w:r w:rsidRPr="00255D95">
              <w:rPr>
                <w:vertAlign w:val="superscript"/>
              </w:rP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255D95" w:rsidRDefault="00D012CA" w:rsidP="00467072">
            <w:pPr>
              <w:ind w:right="57"/>
              <w:jc w:val="right"/>
              <w:rPr>
                <w:lang w:val="en-US"/>
              </w:rPr>
            </w:pPr>
            <w:r w:rsidRPr="00D012CA">
              <w:rPr>
                <w:lang w:val="en-US"/>
              </w:rPr>
              <w:t>1 000</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pPr>
              <w:rPr>
                <w:lang w:val="en-US"/>
              </w:rPr>
            </w:pPr>
            <w:r w:rsidRPr="00255D95">
              <w:t xml:space="preserve">  облигационные займы</w:t>
            </w:r>
            <w:r w:rsidRPr="00255D95">
              <w:rPr>
                <w:lang w:val="en-US"/>
              </w:rPr>
              <w:t xml:space="preserve"> </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255D95" w:rsidRDefault="00D012CA" w:rsidP="00467072">
            <w:pPr>
              <w:ind w:right="57"/>
              <w:jc w:val="right"/>
              <w:rPr>
                <w:lang w:val="en-US"/>
              </w:rPr>
            </w:pPr>
            <w:r w:rsidRPr="00D012CA">
              <w:rPr>
                <w:lang w:val="en-US"/>
              </w:rPr>
              <w:t>837 093</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Краткосрочные заемные средства</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255D95" w:rsidRDefault="002B572E" w:rsidP="00467072">
            <w:pPr>
              <w:ind w:right="57"/>
              <w:jc w:val="right"/>
              <w:rPr>
                <w:lang w:val="en-US"/>
              </w:rPr>
            </w:pPr>
            <w:r w:rsidRPr="00255D95">
              <w:rPr>
                <w:lang w:val="en-US"/>
              </w:rPr>
              <w:t>76 432</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 xml:space="preserve">  в том числе:</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255D95" w:rsidRDefault="00D012CA" w:rsidP="00467072">
            <w:pPr>
              <w:ind w:right="57"/>
              <w:jc w:val="right"/>
            </w:pPr>
            <w:r w:rsidRPr="00D012CA">
              <w:t> </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 xml:space="preserve">  кредиты </w:t>
            </w:r>
            <w:r w:rsidRPr="00255D95">
              <w:rPr>
                <w:vertAlign w:val="superscript"/>
              </w:rP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255D95" w:rsidRDefault="00D012CA" w:rsidP="00467072">
            <w:pPr>
              <w:ind w:right="57"/>
              <w:jc w:val="right"/>
              <w:rPr>
                <w:lang w:val="en-US"/>
              </w:rPr>
            </w:pPr>
            <w:r w:rsidRPr="00D012CA">
              <w:rPr>
                <w:lang w:val="en-US"/>
              </w:rPr>
              <w:t>59 289</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 xml:space="preserve">  займы, за исключением облигационных </w:t>
            </w:r>
            <w:r w:rsidRPr="00255D95">
              <w:rPr>
                <w:vertAlign w:val="superscript"/>
              </w:rP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255D95" w:rsidRDefault="00D012CA" w:rsidP="00467072">
            <w:pPr>
              <w:ind w:right="57"/>
              <w:jc w:val="right"/>
              <w:rPr>
                <w:lang w:val="en-US"/>
              </w:rPr>
            </w:pPr>
            <w:r w:rsidRPr="00D012CA">
              <w:rPr>
                <w:lang w:val="en-US"/>
              </w:rPr>
              <w:t>132</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255D95" w:rsidRDefault="00B779FF" w:rsidP="00467072">
            <w:r w:rsidRPr="00255D95">
              <w:t xml:space="preserve">  облигационные займы</w:t>
            </w:r>
            <w:r w:rsidRPr="00255D95">
              <w:rPr>
                <w:lang w:val="en-US"/>
              </w:rPr>
              <w:t xml:space="preserve">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779FF" w:rsidRPr="00255D95" w:rsidRDefault="002B572E" w:rsidP="00467072">
            <w:pPr>
              <w:ind w:right="57"/>
              <w:jc w:val="right"/>
              <w:rPr>
                <w:lang w:val="en-US"/>
              </w:rPr>
            </w:pPr>
            <w:r w:rsidRPr="00255D95">
              <w:rPr>
                <w:lang w:val="en-US"/>
              </w:rPr>
              <w:t>17 011</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F65627" w:rsidRDefault="00B779FF" w:rsidP="00467072">
            <w:r w:rsidRPr="00F65627">
              <w:t>Общий размер просроченной задолженности по заемным средствам</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779FF" w:rsidRPr="004E74BC" w:rsidRDefault="00B779FF" w:rsidP="00467072">
            <w:pPr>
              <w:jc w:val="right"/>
            </w:pPr>
            <w:r w:rsidRPr="004E74BC">
              <w:t>0</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F65627" w:rsidRDefault="00B779FF" w:rsidP="00467072">
            <w:r w:rsidRPr="00F65627">
              <w:t xml:space="preserve">  в том числе: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779FF" w:rsidRPr="004E74BC" w:rsidRDefault="00B779FF" w:rsidP="00467072"/>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F65627" w:rsidRDefault="00B779FF" w:rsidP="00467072">
            <w:r w:rsidRPr="00F65627">
              <w:t xml:space="preserve">  по кредитам</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779FF" w:rsidRPr="004E74BC" w:rsidRDefault="00B779FF" w:rsidP="00467072">
            <w:pPr>
              <w:jc w:val="right"/>
            </w:pPr>
            <w:r w:rsidRPr="004E74BC">
              <w:t>0</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F65627" w:rsidRDefault="00B779FF" w:rsidP="00467072">
            <w:r w:rsidRPr="00F65627">
              <w:t xml:space="preserve">  по займам, за исключением облигационных</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779FF" w:rsidRPr="004E74BC" w:rsidRDefault="00B779FF" w:rsidP="00467072">
            <w:pPr>
              <w:jc w:val="right"/>
            </w:pPr>
            <w:r w:rsidRPr="004E74BC">
              <w:t>0</w:t>
            </w:r>
          </w:p>
        </w:tc>
      </w:tr>
      <w:tr w:rsidR="00B779FF" w:rsidRPr="00F65627" w:rsidTr="00B779FF">
        <w:tc>
          <w:tcPr>
            <w:tcW w:w="4000" w:type="pct"/>
            <w:tcBorders>
              <w:top w:val="single" w:sz="6" w:space="0" w:color="auto"/>
              <w:left w:val="double" w:sz="6" w:space="0" w:color="auto"/>
              <w:bottom w:val="double" w:sz="6" w:space="0" w:color="auto"/>
              <w:right w:val="single" w:sz="6" w:space="0" w:color="auto"/>
            </w:tcBorders>
          </w:tcPr>
          <w:p w:rsidR="00B779FF" w:rsidRPr="00F65627" w:rsidRDefault="00B779FF" w:rsidP="00467072">
            <w:r w:rsidRPr="00F65627">
              <w:t xml:space="preserve">  по облигационным займам</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B779FF" w:rsidRPr="004E74BC" w:rsidRDefault="00B779FF" w:rsidP="00467072">
            <w:pPr>
              <w:jc w:val="right"/>
            </w:pPr>
            <w:r w:rsidRPr="004E74BC">
              <w:t>0</w:t>
            </w:r>
          </w:p>
        </w:tc>
      </w:tr>
    </w:tbl>
    <w:p w:rsidR="00B779FF" w:rsidRPr="00F47277" w:rsidRDefault="00B779FF" w:rsidP="00467072">
      <w:pPr>
        <w:rPr>
          <w:b/>
          <w:i/>
          <w:sz w:val="18"/>
          <w:szCs w:val="18"/>
        </w:rPr>
      </w:pPr>
      <w:r w:rsidRPr="00F47277">
        <w:rPr>
          <w:b/>
          <w:i/>
          <w:sz w:val="22"/>
          <w:szCs w:val="22"/>
          <w:vertAlign w:val="superscript"/>
        </w:rPr>
        <w:t>*)</w:t>
      </w:r>
      <w:r w:rsidRPr="00F47277">
        <w:rPr>
          <w:b/>
          <w:i/>
          <w:sz w:val="18"/>
          <w:szCs w:val="18"/>
        </w:rPr>
        <w:t xml:space="preserve"> кредиты, полученные от банков </w:t>
      </w:r>
    </w:p>
    <w:p w:rsidR="00B779FF" w:rsidRPr="00F47277" w:rsidRDefault="00B779FF" w:rsidP="00467072">
      <w:pPr>
        <w:rPr>
          <w:b/>
          <w:i/>
          <w:sz w:val="18"/>
          <w:szCs w:val="18"/>
        </w:rPr>
      </w:pPr>
      <w:r w:rsidRPr="00F47277">
        <w:rPr>
          <w:b/>
          <w:i/>
          <w:sz w:val="22"/>
          <w:szCs w:val="22"/>
          <w:vertAlign w:val="superscript"/>
        </w:rPr>
        <w:t>**)</w:t>
      </w:r>
      <w:r w:rsidRPr="00F47277">
        <w:rPr>
          <w:b/>
          <w:i/>
          <w:sz w:val="18"/>
          <w:szCs w:val="18"/>
          <w:vertAlign w:val="superscript"/>
        </w:rPr>
        <w:t xml:space="preserve"> </w:t>
      </w:r>
      <w:r w:rsidRPr="00F47277">
        <w:rPr>
          <w:b/>
          <w:i/>
          <w:sz w:val="18"/>
          <w:szCs w:val="18"/>
        </w:rPr>
        <w:t>кредиты, полученные от компаний и организаций, не являющихся банками</w:t>
      </w:r>
    </w:p>
    <w:p w:rsidR="00B779FF" w:rsidRDefault="00B779FF" w:rsidP="00467072"/>
    <w:p w:rsidR="00B779FF" w:rsidRDefault="00B779FF" w:rsidP="00467072">
      <w:pPr>
        <w:ind w:left="400"/>
      </w:pPr>
      <w:r>
        <w:t>Структура кредиторской задолженности</w:t>
      </w:r>
    </w:p>
    <w:p w:rsidR="00B779FF" w:rsidRDefault="00B779FF" w:rsidP="00467072">
      <w:pPr>
        <w:ind w:left="400"/>
      </w:pPr>
      <w:r>
        <w:t>Единица измерения:</w:t>
      </w:r>
      <w:r>
        <w:rPr>
          <w:rStyle w:val="Subst"/>
        </w:rPr>
        <w:t xml:space="preserve"> тыс. долл. США</w:t>
      </w:r>
    </w:p>
    <w:p w:rsidR="00B779FF" w:rsidRDefault="00B779FF" w:rsidP="00467072">
      <w:pPr>
        <w:pStyle w:val="ThinDelim"/>
      </w:pPr>
    </w:p>
    <w:tbl>
      <w:tblPr>
        <w:tblW w:w="5000" w:type="pct"/>
        <w:tblLayout w:type="fixed"/>
        <w:tblCellMar>
          <w:left w:w="72" w:type="dxa"/>
          <w:right w:w="72" w:type="dxa"/>
        </w:tblCellMar>
        <w:tblLook w:val="0000"/>
      </w:tblPr>
      <w:tblGrid>
        <w:gridCol w:w="7599"/>
        <w:gridCol w:w="1900"/>
      </w:tblGrid>
      <w:tr w:rsidR="00B779FF" w:rsidRPr="00F65627" w:rsidTr="00B779FF">
        <w:tc>
          <w:tcPr>
            <w:tcW w:w="4000" w:type="pct"/>
            <w:tcBorders>
              <w:top w:val="double" w:sz="6" w:space="0" w:color="auto"/>
              <w:left w:val="double" w:sz="6" w:space="0" w:color="auto"/>
              <w:bottom w:val="single" w:sz="6" w:space="0" w:color="auto"/>
              <w:right w:val="single" w:sz="6" w:space="0" w:color="auto"/>
            </w:tcBorders>
          </w:tcPr>
          <w:p w:rsidR="00B779FF" w:rsidRPr="00F65627" w:rsidRDefault="00B779FF" w:rsidP="00467072">
            <w:pPr>
              <w:jc w:val="center"/>
            </w:pPr>
            <w:r w:rsidRPr="00F65627">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B779FF" w:rsidRPr="00F65627" w:rsidRDefault="00B779FF" w:rsidP="00467072">
            <w:pPr>
              <w:jc w:val="center"/>
            </w:pPr>
            <w:r w:rsidRPr="00F65627">
              <w:t>Значение показателя</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F65627" w:rsidRDefault="00B779FF" w:rsidP="00467072">
            <w:r w:rsidRPr="00F65627">
              <w:t>Общий размер кредиторской задолженности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2B572E" w:rsidRDefault="002B572E" w:rsidP="00467072">
            <w:pPr>
              <w:ind w:right="57"/>
              <w:jc w:val="right"/>
              <w:rPr>
                <w:lang w:val="en-US"/>
              </w:rPr>
            </w:pPr>
            <w:r>
              <w:rPr>
                <w:lang w:val="en-US"/>
              </w:rPr>
              <w:t>26 107</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F65627" w:rsidRDefault="00B779FF" w:rsidP="00467072">
            <w:r w:rsidRPr="00F65627">
              <w:t xml:space="preserve">    из нее просроченная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442679" w:rsidRDefault="00B779FF" w:rsidP="00467072">
            <w:pPr>
              <w:ind w:right="57"/>
              <w:jc w:val="right"/>
              <w:rPr>
                <w:lang w:val="en-US"/>
              </w:rPr>
            </w:pPr>
            <w:r>
              <w:rPr>
                <w:lang w:val="en-US"/>
              </w:rPr>
              <w:t>0</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144C28" w:rsidRDefault="00B779FF" w:rsidP="00467072">
            <w:r w:rsidRPr="00E83B06">
              <w:t xml:space="preserve">  в том числе</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144C28" w:rsidRDefault="00B779FF" w:rsidP="00467072">
            <w:pPr>
              <w:ind w:right="57"/>
              <w:jc w:val="right"/>
            </w:pPr>
            <w:r w:rsidRPr="00144C28">
              <w:t> </w:t>
            </w:r>
          </w:p>
        </w:tc>
      </w:tr>
      <w:tr w:rsidR="00B779FF" w:rsidRPr="00507F08" w:rsidTr="00B779FF">
        <w:tc>
          <w:tcPr>
            <w:tcW w:w="4000" w:type="pct"/>
            <w:tcBorders>
              <w:top w:val="single" w:sz="6" w:space="0" w:color="auto"/>
              <w:left w:val="double" w:sz="6" w:space="0" w:color="auto"/>
              <w:bottom w:val="single" w:sz="6" w:space="0" w:color="auto"/>
              <w:right w:val="single" w:sz="6" w:space="0" w:color="auto"/>
            </w:tcBorders>
          </w:tcPr>
          <w:p w:rsidR="00B779FF" w:rsidRPr="00E83B06" w:rsidRDefault="00D012CA" w:rsidP="00467072">
            <w:r w:rsidRPr="00D012CA">
              <w:t>перед бюджетом и государственными внебюджетными фондами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E83B06" w:rsidRDefault="00E83B06" w:rsidP="00467072">
            <w:pPr>
              <w:ind w:right="57"/>
              <w:jc w:val="right"/>
            </w:pPr>
            <w:r w:rsidRPr="00E83B06">
              <w:t>13 200</w:t>
            </w:r>
          </w:p>
        </w:tc>
      </w:tr>
      <w:tr w:rsidR="00B779FF" w:rsidRPr="00507F08" w:rsidTr="00B779FF">
        <w:tc>
          <w:tcPr>
            <w:tcW w:w="4000" w:type="pct"/>
            <w:tcBorders>
              <w:top w:val="single" w:sz="6" w:space="0" w:color="auto"/>
              <w:left w:val="double" w:sz="6" w:space="0" w:color="auto"/>
              <w:bottom w:val="single" w:sz="6" w:space="0" w:color="auto"/>
              <w:right w:val="single" w:sz="6" w:space="0" w:color="auto"/>
            </w:tcBorders>
          </w:tcPr>
          <w:p w:rsidR="00B779FF" w:rsidRPr="00144C28" w:rsidRDefault="00B779FF" w:rsidP="00467072">
            <w:r w:rsidRPr="00E83B06">
              <w:t xml:space="preserve">    из нее просроченная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144C28" w:rsidRDefault="00B779FF" w:rsidP="00467072">
            <w:pPr>
              <w:ind w:right="57"/>
              <w:jc w:val="right"/>
              <w:rPr>
                <w:lang w:val="en-US"/>
              </w:rPr>
            </w:pPr>
            <w:r w:rsidRPr="00144C28">
              <w:rPr>
                <w:lang w:val="en-US"/>
              </w:rPr>
              <w:t>0</w:t>
            </w:r>
          </w:p>
        </w:tc>
      </w:tr>
      <w:tr w:rsidR="00B779FF" w:rsidRPr="00507F08" w:rsidTr="00B779FF">
        <w:tc>
          <w:tcPr>
            <w:tcW w:w="4000" w:type="pct"/>
            <w:tcBorders>
              <w:top w:val="single" w:sz="6" w:space="0" w:color="auto"/>
              <w:left w:val="double" w:sz="6" w:space="0" w:color="auto"/>
              <w:bottom w:val="single" w:sz="6" w:space="0" w:color="auto"/>
              <w:right w:val="single" w:sz="6" w:space="0" w:color="auto"/>
            </w:tcBorders>
          </w:tcPr>
          <w:p w:rsidR="00B779FF" w:rsidRPr="00E83B06" w:rsidRDefault="00B779FF" w:rsidP="00467072">
            <w:r w:rsidRPr="00E83B06">
              <w:t xml:space="preserve">  </w:t>
            </w:r>
            <w:r w:rsidR="00D012CA" w:rsidRPr="00D012CA">
              <w:t>перед поставщиками и подрядчиками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E83B06" w:rsidRDefault="00D012CA" w:rsidP="00467072">
            <w:pPr>
              <w:ind w:right="57"/>
              <w:jc w:val="right"/>
            </w:pPr>
            <w:r w:rsidRPr="00D012CA">
              <w:t>0</w:t>
            </w:r>
          </w:p>
        </w:tc>
      </w:tr>
      <w:tr w:rsidR="00B779FF" w:rsidRPr="00507F08" w:rsidTr="00B779FF">
        <w:tc>
          <w:tcPr>
            <w:tcW w:w="4000" w:type="pct"/>
            <w:tcBorders>
              <w:top w:val="single" w:sz="6" w:space="0" w:color="auto"/>
              <w:left w:val="double" w:sz="6" w:space="0" w:color="auto"/>
              <w:bottom w:val="single" w:sz="6" w:space="0" w:color="auto"/>
              <w:right w:val="single" w:sz="6" w:space="0" w:color="auto"/>
            </w:tcBorders>
          </w:tcPr>
          <w:p w:rsidR="00B779FF" w:rsidRPr="00144C28" w:rsidRDefault="00B779FF" w:rsidP="00467072">
            <w:r w:rsidRPr="00E83B06">
              <w:t xml:space="preserve">    из нее просроченная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144C28" w:rsidRDefault="00B779FF" w:rsidP="00467072">
            <w:pPr>
              <w:ind w:right="57"/>
              <w:jc w:val="right"/>
              <w:rPr>
                <w:lang w:val="en-US"/>
              </w:rPr>
            </w:pPr>
            <w:r w:rsidRPr="00144C28">
              <w:rPr>
                <w:lang w:val="en-US"/>
              </w:rPr>
              <w:t>0</w:t>
            </w:r>
          </w:p>
        </w:tc>
      </w:tr>
      <w:tr w:rsidR="00B779FF" w:rsidRPr="00507F08" w:rsidTr="00B779FF">
        <w:tc>
          <w:tcPr>
            <w:tcW w:w="4000" w:type="pct"/>
            <w:tcBorders>
              <w:top w:val="single" w:sz="6" w:space="0" w:color="auto"/>
              <w:left w:val="double" w:sz="6" w:space="0" w:color="auto"/>
              <w:bottom w:val="single" w:sz="6" w:space="0" w:color="auto"/>
              <w:right w:val="single" w:sz="6" w:space="0" w:color="auto"/>
            </w:tcBorders>
          </w:tcPr>
          <w:p w:rsidR="00B779FF" w:rsidRPr="00E83B06" w:rsidRDefault="00B779FF" w:rsidP="00467072">
            <w:r w:rsidRPr="00E83B06">
              <w:t xml:space="preserve">  </w:t>
            </w:r>
            <w:r w:rsidR="00D012CA" w:rsidRPr="00D012CA">
              <w:t>перед персоналом организации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144C28" w:rsidRDefault="00E83B06" w:rsidP="00467072">
            <w:pPr>
              <w:ind w:right="57"/>
              <w:jc w:val="right"/>
            </w:pPr>
            <w:r w:rsidRPr="00E83B06">
              <w:t>1</w:t>
            </w:r>
            <w:r w:rsidRPr="00144C28">
              <w:t xml:space="preserve"> 033</w:t>
            </w:r>
          </w:p>
        </w:tc>
      </w:tr>
      <w:tr w:rsidR="00B779FF" w:rsidRPr="00507F08" w:rsidTr="00B779FF">
        <w:tc>
          <w:tcPr>
            <w:tcW w:w="4000" w:type="pct"/>
            <w:tcBorders>
              <w:top w:val="single" w:sz="6" w:space="0" w:color="auto"/>
              <w:left w:val="double" w:sz="6" w:space="0" w:color="auto"/>
              <w:bottom w:val="single" w:sz="6" w:space="0" w:color="auto"/>
              <w:right w:val="single" w:sz="6" w:space="0" w:color="auto"/>
            </w:tcBorders>
          </w:tcPr>
          <w:p w:rsidR="00B779FF" w:rsidRPr="00144C28" w:rsidRDefault="00B779FF" w:rsidP="00467072">
            <w:r w:rsidRPr="00E83B06">
              <w:t xml:space="preserve">    из нее просроченная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144C28" w:rsidRDefault="00B779FF" w:rsidP="00467072">
            <w:pPr>
              <w:ind w:right="57"/>
              <w:jc w:val="right"/>
              <w:rPr>
                <w:lang w:val="en-US"/>
              </w:rPr>
            </w:pPr>
            <w:r w:rsidRPr="00144C28">
              <w:rPr>
                <w:lang w:val="en-US"/>
              </w:rPr>
              <w:t>0</w:t>
            </w:r>
          </w:p>
        </w:tc>
      </w:tr>
      <w:tr w:rsidR="00B779FF" w:rsidRPr="00F65627" w:rsidTr="00B779FF">
        <w:tc>
          <w:tcPr>
            <w:tcW w:w="4000" w:type="pct"/>
            <w:tcBorders>
              <w:top w:val="single" w:sz="6" w:space="0" w:color="auto"/>
              <w:left w:val="double" w:sz="6" w:space="0" w:color="auto"/>
              <w:bottom w:val="single" w:sz="6" w:space="0" w:color="auto"/>
              <w:right w:val="single" w:sz="6" w:space="0" w:color="auto"/>
            </w:tcBorders>
          </w:tcPr>
          <w:p w:rsidR="00B779FF" w:rsidRPr="00E83B06" w:rsidRDefault="00B779FF" w:rsidP="00467072">
            <w:r w:rsidRPr="00E83B06">
              <w:t xml:space="preserve">  </w:t>
            </w:r>
            <w:r w:rsidR="00D012CA" w:rsidRPr="00D012CA">
              <w:t>Прочая</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B779FF" w:rsidRPr="00E83B06" w:rsidRDefault="00E83B06" w:rsidP="00467072">
            <w:pPr>
              <w:ind w:right="57"/>
              <w:jc w:val="right"/>
            </w:pPr>
            <w:r w:rsidRPr="00E83B06">
              <w:t>11 874</w:t>
            </w:r>
          </w:p>
        </w:tc>
      </w:tr>
      <w:tr w:rsidR="00B779FF" w:rsidRPr="00F65627" w:rsidTr="00B779FF">
        <w:tc>
          <w:tcPr>
            <w:tcW w:w="4000" w:type="pct"/>
            <w:tcBorders>
              <w:top w:val="single" w:sz="6" w:space="0" w:color="auto"/>
              <w:left w:val="double" w:sz="6" w:space="0" w:color="auto"/>
              <w:bottom w:val="double" w:sz="6" w:space="0" w:color="auto"/>
              <w:right w:val="single" w:sz="6" w:space="0" w:color="auto"/>
            </w:tcBorders>
          </w:tcPr>
          <w:p w:rsidR="00B779FF" w:rsidRPr="00F65627" w:rsidRDefault="00B779FF" w:rsidP="00467072">
            <w:r w:rsidRPr="00F65627">
              <w:t xml:space="preserve">    из нее просроченная</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B779FF" w:rsidRPr="00442679" w:rsidRDefault="00B779FF" w:rsidP="00467072">
            <w:pPr>
              <w:ind w:right="57"/>
              <w:jc w:val="right"/>
              <w:rPr>
                <w:lang w:val="en-US"/>
              </w:rPr>
            </w:pPr>
            <w:r>
              <w:rPr>
                <w:lang w:val="en-US"/>
              </w:rPr>
              <w:t>0</w:t>
            </w:r>
          </w:p>
        </w:tc>
      </w:tr>
    </w:tbl>
    <w:p w:rsidR="00B779FF" w:rsidRPr="004D0F6C" w:rsidRDefault="00B779FF" w:rsidP="00467072"/>
    <w:p w:rsidR="00B779FF" w:rsidRPr="006E2D67" w:rsidRDefault="00B779FF" w:rsidP="00467072">
      <w:pPr>
        <w:ind w:left="400"/>
        <w:rPr>
          <w:b/>
          <w:i/>
        </w:rPr>
      </w:pPr>
      <w:r w:rsidRPr="00582EF6">
        <w:rPr>
          <w:b/>
          <w:i/>
        </w:rPr>
        <w:t>Просроченная кредиторская задолженность отсутствует.</w:t>
      </w:r>
    </w:p>
    <w:p w:rsidR="00B779FF" w:rsidRPr="004E74BC" w:rsidRDefault="00B779FF" w:rsidP="00467072">
      <w:pPr>
        <w:pStyle w:val="SubHeading"/>
        <w:ind w:left="400"/>
        <w:jc w:val="both"/>
      </w:pPr>
      <w:r w:rsidRPr="004E74BC">
        <w:t>Кредиторы,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w:t>
      </w:r>
    </w:p>
    <w:p w:rsidR="00B779FF" w:rsidRDefault="00B779FF" w:rsidP="00467072">
      <w:pPr>
        <w:ind w:left="600"/>
      </w:pPr>
    </w:p>
    <w:p w:rsidR="002B572E" w:rsidRPr="002B1AD5" w:rsidRDefault="002B572E" w:rsidP="00467072">
      <w:pPr>
        <w:ind w:left="600"/>
      </w:pPr>
      <w:r w:rsidRPr="002B1AD5">
        <w:t>Полное фирменное наименование:</w:t>
      </w:r>
      <w:r w:rsidRPr="002B1AD5">
        <w:rPr>
          <w:rStyle w:val="Subst"/>
        </w:rPr>
        <w:t xml:space="preserve"> Aareal Bank AG Wiesbaden Branch (написание на русском языке – Аареал Банк, филиал в Висбадене)</w:t>
      </w:r>
    </w:p>
    <w:p w:rsidR="002B572E" w:rsidRPr="002B1AD5" w:rsidRDefault="002B572E" w:rsidP="00467072">
      <w:pPr>
        <w:ind w:left="600"/>
      </w:pPr>
      <w:r w:rsidRPr="002B1AD5">
        <w:t>Сокращенное фирменное наименование:</w:t>
      </w:r>
      <w:r w:rsidRPr="002B1AD5">
        <w:rPr>
          <w:rStyle w:val="Subst"/>
        </w:rPr>
        <w:t xml:space="preserve"> отсутствует</w:t>
      </w:r>
    </w:p>
    <w:p w:rsidR="002B572E" w:rsidRPr="002B1AD5" w:rsidRDefault="002B572E" w:rsidP="00467072">
      <w:pPr>
        <w:ind w:left="600"/>
      </w:pPr>
      <w:r w:rsidRPr="002B1AD5">
        <w:t>Место нахождения:</w:t>
      </w:r>
      <w:r w:rsidRPr="002B1AD5">
        <w:rPr>
          <w:rStyle w:val="Subst"/>
        </w:rPr>
        <w:t xml:space="preserve"> Paulinenstra</w:t>
      </w:r>
      <w:r w:rsidRPr="002B1AD5">
        <w:rPr>
          <w:rStyle w:val="Subst"/>
          <w:lang w:val="en-GB"/>
        </w:rPr>
        <w:t>ss</w:t>
      </w:r>
      <w:r w:rsidRPr="002B1AD5">
        <w:rPr>
          <w:rStyle w:val="Subst"/>
        </w:rPr>
        <w:t>e 15 D-65189 Wiesbaden, Germany (Паулиненштрассе 15 D-65189, Висбаден, Германия)</w:t>
      </w:r>
    </w:p>
    <w:p w:rsidR="002B572E" w:rsidRPr="00B81601" w:rsidRDefault="002B572E" w:rsidP="00467072">
      <w:pPr>
        <w:ind w:left="600"/>
      </w:pPr>
      <w:r w:rsidRPr="00B81601">
        <w:rPr>
          <w:rStyle w:val="Subst"/>
        </w:rPr>
        <w:t>Не является резидентом РФ</w:t>
      </w:r>
    </w:p>
    <w:p w:rsidR="002B572E" w:rsidRPr="00C97774" w:rsidRDefault="002B572E" w:rsidP="00467072">
      <w:pPr>
        <w:ind w:left="600"/>
      </w:pPr>
      <w:r w:rsidRPr="00B81601">
        <w:t xml:space="preserve">Сумма </w:t>
      </w:r>
      <w:r w:rsidRPr="000E1ED7">
        <w:t>задолженности:</w:t>
      </w:r>
      <w:r>
        <w:rPr>
          <w:rStyle w:val="Subst"/>
        </w:rPr>
        <w:t xml:space="preserve"> </w:t>
      </w:r>
      <w:r w:rsidRPr="00C97774">
        <w:rPr>
          <w:rStyle w:val="Subst"/>
        </w:rPr>
        <w:t>341 028</w:t>
      </w:r>
    </w:p>
    <w:p w:rsidR="002B572E" w:rsidRPr="00B81601" w:rsidRDefault="002B572E" w:rsidP="00467072">
      <w:pPr>
        <w:ind w:left="600"/>
      </w:pPr>
      <w:r w:rsidRPr="00B81601">
        <w:rPr>
          <w:rStyle w:val="Subst"/>
        </w:rPr>
        <w:t>тыс. долл. США</w:t>
      </w:r>
    </w:p>
    <w:p w:rsidR="002B572E" w:rsidRPr="00B81601" w:rsidRDefault="002B572E" w:rsidP="00467072">
      <w:pPr>
        <w:ind w:left="600"/>
      </w:pPr>
      <w:r w:rsidRPr="00B81601">
        <w:t>Размер и условия просроченной задолженности (процентная ставка, штрафные санкции, пени):</w:t>
      </w:r>
      <w:r w:rsidRPr="00B81601">
        <w:br/>
      </w:r>
      <w:r w:rsidRPr="00B81601">
        <w:rPr>
          <w:rStyle w:val="Subst"/>
        </w:rPr>
        <w:t>Задолженность не является просроченной</w:t>
      </w:r>
    </w:p>
    <w:p w:rsidR="002B572E" w:rsidRPr="00B81601" w:rsidRDefault="002B572E" w:rsidP="00467072">
      <w:pPr>
        <w:ind w:left="600"/>
      </w:pPr>
      <w:r w:rsidRPr="00B81601">
        <w:t>Кредитор является аффилированным лицом лица, предоставившего обеспечение:</w:t>
      </w:r>
      <w:r w:rsidRPr="00B81601">
        <w:rPr>
          <w:rStyle w:val="Subst"/>
        </w:rPr>
        <w:t xml:space="preserve"> Нет</w:t>
      </w:r>
    </w:p>
    <w:p w:rsidR="002B572E" w:rsidRPr="00B81601" w:rsidRDefault="002B572E" w:rsidP="00467072">
      <w:pPr>
        <w:ind w:left="600"/>
      </w:pPr>
    </w:p>
    <w:p w:rsidR="002B572E" w:rsidRPr="00B81601" w:rsidRDefault="002B572E" w:rsidP="00467072">
      <w:pPr>
        <w:ind w:left="600"/>
      </w:pPr>
      <w:r w:rsidRPr="00B81601">
        <w:t>Полное фирменное наименование:</w:t>
      </w:r>
      <w:r w:rsidRPr="00B81601">
        <w:rPr>
          <w:rStyle w:val="Subst"/>
        </w:rPr>
        <w:t xml:space="preserve"> Публичное акционерное общество «Сбербанк России»</w:t>
      </w:r>
    </w:p>
    <w:p w:rsidR="002B572E" w:rsidRPr="00B81601" w:rsidRDefault="002B572E" w:rsidP="00467072">
      <w:pPr>
        <w:ind w:left="600"/>
      </w:pPr>
      <w:r w:rsidRPr="00B81601">
        <w:t>Сокращенное фирменное наименование:</w:t>
      </w:r>
      <w:r w:rsidRPr="00B81601">
        <w:rPr>
          <w:rStyle w:val="Subst"/>
        </w:rPr>
        <w:t xml:space="preserve"> ПАО Сбербанк</w:t>
      </w:r>
    </w:p>
    <w:p w:rsidR="002B572E" w:rsidRPr="00B81601" w:rsidRDefault="002B572E" w:rsidP="00467072">
      <w:pPr>
        <w:ind w:left="600"/>
      </w:pPr>
      <w:r w:rsidRPr="00B81601">
        <w:t>Место нахождения:</w:t>
      </w:r>
      <w:r w:rsidRPr="00B81601">
        <w:rPr>
          <w:rStyle w:val="Subst"/>
        </w:rPr>
        <w:t xml:space="preserve"> 117997, г. Москва, ул. Вавилова, д.19</w:t>
      </w:r>
    </w:p>
    <w:p w:rsidR="002B572E" w:rsidRPr="00B81601" w:rsidRDefault="002B572E" w:rsidP="00467072">
      <w:pPr>
        <w:ind w:left="600"/>
      </w:pPr>
      <w:r w:rsidRPr="00B81601">
        <w:t>ИНН:</w:t>
      </w:r>
      <w:r w:rsidRPr="00B81601">
        <w:rPr>
          <w:rStyle w:val="Subst"/>
        </w:rPr>
        <w:t xml:space="preserve"> 7707083893</w:t>
      </w:r>
    </w:p>
    <w:p w:rsidR="002B572E" w:rsidRPr="00B81601" w:rsidRDefault="002B572E" w:rsidP="00467072">
      <w:pPr>
        <w:ind w:left="600"/>
      </w:pPr>
      <w:r w:rsidRPr="00B81601">
        <w:t>ОГРН:</w:t>
      </w:r>
      <w:r w:rsidRPr="00B81601">
        <w:rPr>
          <w:rStyle w:val="Subst"/>
        </w:rPr>
        <w:t xml:space="preserve"> 1027700132195</w:t>
      </w:r>
    </w:p>
    <w:p w:rsidR="002B572E" w:rsidRPr="00C97774" w:rsidRDefault="002B572E" w:rsidP="00467072">
      <w:pPr>
        <w:ind w:left="600"/>
      </w:pPr>
      <w:r w:rsidRPr="00B81601">
        <w:t>Сумма задолженности:</w:t>
      </w:r>
      <w:r w:rsidRPr="00B81601">
        <w:rPr>
          <w:rStyle w:val="Subst"/>
        </w:rPr>
        <w:t xml:space="preserve"> </w:t>
      </w:r>
      <w:r w:rsidRPr="00C97774">
        <w:rPr>
          <w:rStyle w:val="Subst"/>
        </w:rPr>
        <w:t>974 270</w:t>
      </w:r>
    </w:p>
    <w:p w:rsidR="002B572E" w:rsidRPr="002B1AD5" w:rsidRDefault="002B572E" w:rsidP="00467072">
      <w:pPr>
        <w:ind w:left="600"/>
      </w:pPr>
      <w:r w:rsidRPr="002B1AD5">
        <w:rPr>
          <w:rStyle w:val="Subst"/>
        </w:rPr>
        <w:t>тыс. долл. США</w:t>
      </w:r>
    </w:p>
    <w:p w:rsidR="002B572E" w:rsidRDefault="002B572E" w:rsidP="00467072">
      <w:pPr>
        <w:ind w:left="600"/>
        <w:rPr>
          <w:rStyle w:val="Subst"/>
        </w:rPr>
      </w:pPr>
      <w:r w:rsidRPr="002B1AD5">
        <w:t>Размер и условия просроченной задолженности (процентная ставка, штрафные санкции, пени):</w:t>
      </w:r>
    </w:p>
    <w:p w:rsidR="002B572E" w:rsidRPr="002B1AD5" w:rsidRDefault="002B572E" w:rsidP="00467072">
      <w:pPr>
        <w:ind w:left="600"/>
      </w:pPr>
      <w:r w:rsidRPr="002B1AD5">
        <w:rPr>
          <w:rStyle w:val="Subst"/>
        </w:rPr>
        <w:t>Задолженность не является просроченной</w:t>
      </w:r>
    </w:p>
    <w:p w:rsidR="002B572E" w:rsidRPr="002B1AD5" w:rsidRDefault="002B572E" w:rsidP="00467072">
      <w:pPr>
        <w:ind w:left="600"/>
      </w:pPr>
      <w:r w:rsidRPr="002B1AD5">
        <w:t>Кредитор является аффилированным лицом лица, предоставившего обеспечение:</w:t>
      </w:r>
      <w:r w:rsidRPr="002B1AD5">
        <w:rPr>
          <w:rStyle w:val="Subst"/>
        </w:rPr>
        <w:t xml:space="preserve"> Нет</w:t>
      </w:r>
    </w:p>
    <w:p w:rsidR="00B779FF" w:rsidRPr="000A5A82" w:rsidRDefault="00B779FF" w:rsidP="00467072">
      <w:pPr>
        <w:ind w:left="600"/>
        <w:rPr>
          <w:color w:val="000000"/>
        </w:rPr>
      </w:pPr>
    </w:p>
    <w:p w:rsidR="00673A96" w:rsidRPr="00DC4100" w:rsidRDefault="00673A96" w:rsidP="00467072">
      <w:pPr>
        <w:pStyle w:val="2"/>
      </w:pPr>
      <w:r w:rsidRPr="00DC0D37">
        <w:t>2.3.2. Кредитная история лица, предоставившего обеспечение</w:t>
      </w:r>
    </w:p>
    <w:p w:rsidR="00DC0D37" w:rsidRDefault="00DC0D37" w:rsidP="00467072">
      <w:pPr>
        <w:ind w:left="200"/>
        <w:jc w:val="both"/>
      </w:pPr>
    </w:p>
    <w:p w:rsidR="00673A96" w:rsidRDefault="00673A96" w:rsidP="00467072">
      <w:pPr>
        <w:ind w:left="200"/>
        <w:jc w:val="both"/>
      </w:pPr>
      <w:r>
        <w:t>Описывается исполнение лицом, предоставившим обеспечение, обязательств по действовавшим в течение последнего завершенного</w:t>
      </w:r>
      <w:r w:rsidR="00E34CB0">
        <w:t xml:space="preserve"> отчетного</w:t>
      </w:r>
      <w:r>
        <w:t xml:space="preserve"> года и текущего года кредитным договорам и</w:t>
      </w:r>
      <w:r w:rsidR="00E34CB0">
        <w:t xml:space="preserve"> (или)</w:t>
      </w:r>
      <w:r>
        <w:t xml:space="preserve"> договорам займа, в том числе заключенным путем выпуска и продажи облигаций, сумма основного долга по которым составляла </w:t>
      </w:r>
      <w:r w:rsidR="00E34CB0" w:rsidRPr="00E34CB0">
        <w:t>пять и более процентов балансовой стоимости активов</w:t>
      </w:r>
      <w:r>
        <w:t xml:space="preserve"> лица, предоставившего обеспечение, на дату окончания последнего завершенного отчетного периода</w:t>
      </w:r>
      <w:r w:rsidR="00E34CB0" w:rsidRPr="00E34CB0">
        <w:t>, состоящего из 3, 6, 9 или 12 месяцев,</w:t>
      </w:r>
      <w:r>
        <w:t xml:space="preserve"> предшествовавшего заключению соответствующего договора, а также иным кредитным договорам </w:t>
      </w:r>
      <w:r w:rsidR="00E34CB0" w:rsidRPr="00E34CB0">
        <w:t>и (или)</w:t>
      </w:r>
      <w:r>
        <w:t xml:space="preserve"> договорам займа, которые лицо, предоставившее обеспечение, считает для себя существенными.</w:t>
      </w:r>
    </w:p>
    <w:p w:rsidR="00B116B3" w:rsidRDefault="00B116B3" w:rsidP="00467072">
      <w:pPr>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1. Кредит, кредитный договор от 20.07.2007</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Условия обязательства и сведения о его исполнении</w:t>
            </w:r>
          </w:p>
        </w:tc>
      </w:tr>
      <w:tr w:rsidR="00B116B3" w:rsidRPr="00A16AAF"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Aareal Bank AG, Paulinenstra</w:t>
            </w:r>
            <w:r w:rsidRPr="00B0015E">
              <w:rPr>
                <w:color w:val="000000"/>
                <w:lang w:val="en-GB"/>
              </w:rPr>
              <w:t>ss</w:t>
            </w:r>
            <w:r w:rsidRPr="00B0015E">
              <w:rPr>
                <w:color w:val="000000"/>
                <w:lang w:val="en-US"/>
              </w:rPr>
              <w:t>e 15 65189 Wiesbaden, Germany</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537 321 USD X 1000</w:t>
            </w:r>
          </w:p>
        </w:tc>
      </w:tr>
      <w:tr w:rsidR="00DC0D37" w:rsidRPr="00B0015E" w:rsidTr="00DC0D37">
        <w:tc>
          <w:tcPr>
            <w:tcW w:w="3832" w:type="dxa"/>
            <w:tcBorders>
              <w:top w:val="single" w:sz="6" w:space="0" w:color="auto"/>
              <w:left w:val="single" w:sz="6" w:space="0" w:color="auto"/>
              <w:bottom w:val="single" w:sz="6" w:space="0" w:color="auto"/>
              <w:right w:val="single" w:sz="6" w:space="0" w:color="auto"/>
            </w:tcBorders>
          </w:tcPr>
          <w:p w:rsidR="00DC0D37" w:rsidRPr="00B0015E" w:rsidRDefault="00DC0D37" w:rsidP="00467072">
            <w:pPr>
              <w:rPr>
                <w:color w:val="000000"/>
              </w:rPr>
            </w:pPr>
            <w:r w:rsidRPr="00B0015E">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DC0D37" w:rsidRPr="00B0015E" w:rsidRDefault="00DC0D37" w:rsidP="00467072">
            <w:pPr>
              <w:rPr>
                <w:color w:val="000000"/>
              </w:rPr>
            </w:pPr>
            <w:r>
              <w:rPr>
                <w:color w:val="000000"/>
                <w:lang w:val="en-US"/>
              </w:rPr>
              <w:t xml:space="preserve">340 </w:t>
            </w:r>
            <w:r>
              <w:rPr>
                <w:color w:val="000000"/>
              </w:rPr>
              <w:t>056</w:t>
            </w:r>
            <w:r w:rsidRPr="00B0015E">
              <w:rPr>
                <w:color w:val="000000"/>
              </w:rPr>
              <w:t xml:space="preserve"> </w:t>
            </w:r>
            <w:r>
              <w:rPr>
                <w:color w:val="000000"/>
              </w:rPr>
              <w:t> </w:t>
            </w:r>
            <w:r w:rsidRPr="00B0015E">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12,5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C56713" w:rsidP="00467072">
            <w:pPr>
              <w:rPr>
                <w:color w:val="000000"/>
              </w:rPr>
            </w:pPr>
            <w:r>
              <w:rPr>
                <w:color w:val="000000"/>
                <w:lang w:val="en-US"/>
              </w:rPr>
              <w:t>6,8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50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31.01.2020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both"/>
              <w:rPr>
                <w:color w:val="000000"/>
              </w:rPr>
            </w:pPr>
            <w:r w:rsidRPr="00B0015E">
              <w:rPr>
                <w:color w:val="000000"/>
              </w:rPr>
              <w:t>Иные сведения отсутствуют</w:t>
            </w:r>
          </w:p>
        </w:tc>
      </w:tr>
    </w:tbl>
    <w:p w:rsidR="00B116B3" w:rsidRPr="00B0015E" w:rsidRDefault="00B116B3" w:rsidP="00467072">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2. Кредит, кредитный договор от 06.06.2012</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Условия обязательства и сведения о его исполнении</w:t>
            </w:r>
          </w:p>
        </w:tc>
      </w:tr>
      <w:tr w:rsidR="00B116B3" w:rsidRPr="00A16AAF"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VTB Bank (</w:t>
            </w:r>
            <w:r w:rsidR="006B644E">
              <w:rPr>
                <w:color w:val="000000"/>
                <w:lang w:val="en-US"/>
              </w:rPr>
              <w:t>Europe</w:t>
            </w:r>
            <w:r w:rsidRPr="00B0015E">
              <w:rPr>
                <w:color w:val="000000"/>
                <w:lang w:val="en-US"/>
              </w:rPr>
              <w:t xml:space="preserve">) </w:t>
            </w:r>
            <w:r w:rsidR="006B644E">
              <w:rPr>
                <w:color w:val="000000"/>
                <w:lang w:val="en-US"/>
              </w:rPr>
              <w:t>SE</w:t>
            </w:r>
            <w:r w:rsidRPr="00B0015E">
              <w:rPr>
                <w:color w:val="000000"/>
                <w:lang w:val="en-US"/>
              </w:rPr>
              <w:t xml:space="preserve">, </w:t>
            </w:r>
            <w:r w:rsidR="006B644E">
              <w:rPr>
                <w:color w:val="000000"/>
                <w:lang w:val="en-US"/>
              </w:rPr>
              <w:t>(</w:t>
            </w:r>
            <w:r w:rsidR="006B644E">
              <w:rPr>
                <w:color w:val="000000"/>
              </w:rPr>
              <w:t>прежнее</w:t>
            </w:r>
            <w:r w:rsidR="006B644E" w:rsidRPr="00B91E2C">
              <w:rPr>
                <w:color w:val="000000"/>
                <w:lang w:val="en-US"/>
              </w:rPr>
              <w:t xml:space="preserve"> </w:t>
            </w:r>
            <w:r w:rsidR="006B644E">
              <w:rPr>
                <w:color w:val="000000"/>
              </w:rPr>
              <w:t>наименование</w:t>
            </w:r>
            <w:r w:rsidR="006B644E" w:rsidRPr="00B91E2C">
              <w:rPr>
                <w:color w:val="000000"/>
                <w:lang w:val="en-US"/>
              </w:rPr>
              <w:t xml:space="preserve"> </w:t>
            </w:r>
            <w:r w:rsidR="006B644E">
              <w:rPr>
                <w:color w:val="000000"/>
                <w:lang w:val="en-US"/>
              </w:rPr>
              <w:t xml:space="preserve">VTB Bank (Deutschland) AG) </w:t>
            </w:r>
            <w:r w:rsidRPr="00B0015E">
              <w:rPr>
                <w:color w:val="000000"/>
                <w:lang w:val="en-US"/>
              </w:rPr>
              <w:t>Rüsterstraße 7-9, 60325, Frankfurt-am-Main, Germany</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bCs/>
                <w:color w:val="000000"/>
              </w:rPr>
              <w:t>150 000</w:t>
            </w:r>
            <w:r w:rsidRPr="00B0015E">
              <w:rPr>
                <w:color w:val="000000"/>
              </w:rPr>
              <w:t xml:space="preserve"> USD X 1000</w:t>
            </w:r>
          </w:p>
        </w:tc>
      </w:tr>
      <w:tr w:rsidR="00DC0D37" w:rsidRPr="00B0015E" w:rsidTr="00DC0D37">
        <w:tc>
          <w:tcPr>
            <w:tcW w:w="3832" w:type="dxa"/>
            <w:tcBorders>
              <w:top w:val="single" w:sz="6" w:space="0" w:color="auto"/>
              <w:left w:val="single" w:sz="6" w:space="0" w:color="auto"/>
              <w:bottom w:val="single" w:sz="6" w:space="0" w:color="auto"/>
              <w:right w:val="single" w:sz="6" w:space="0" w:color="auto"/>
            </w:tcBorders>
          </w:tcPr>
          <w:p w:rsidR="00DC0D37" w:rsidRPr="00B0015E" w:rsidRDefault="00DC0D37" w:rsidP="00467072">
            <w:pPr>
              <w:spacing w:after="20"/>
              <w:rPr>
                <w:color w:val="000000"/>
              </w:rPr>
            </w:pPr>
            <w:r w:rsidRPr="00B0015E">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DC0D37" w:rsidRPr="00B0015E" w:rsidRDefault="00DC0D37" w:rsidP="00467072">
            <w:pPr>
              <w:rPr>
                <w:color w:val="000000"/>
              </w:rPr>
            </w:pPr>
            <w:r>
              <w:rPr>
                <w:color w:val="000000"/>
              </w:rPr>
              <w:t xml:space="preserve">144 121 </w:t>
            </w:r>
            <w:r w:rsidRPr="00B0015E">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10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6,5%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rPr>
              <w:t>30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pPr>
            <w:r w:rsidRPr="00B0015E">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r w:rsidRPr="00B0015E">
              <w:rPr>
                <w:lang w:val="en-US"/>
              </w:rPr>
              <w:t>02</w:t>
            </w:r>
            <w:r w:rsidRPr="00B0015E">
              <w:t>.</w:t>
            </w:r>
            <w:r w:rsidRPr="00B0015E">
              <w:rPr>
                <w:lang w:val="en-US"/>
              </w:rPr>
              <w:t>08</w:t>
            </w:r>
            <w:r w:rsidRPr="00B0015E">
              <w:t>.2022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 xml:space="preserve">Кредит был уступлен Открытым Акционерным Обществом «ТрансКредитБанк», 105066, г. Москва, ул. Новая Басманная, дом 37 А на </w:t>
            </w:r>
            <w:r w:rsidRPr="00B0015E">
              <w:rPr>
                <w:color w:val="000000"/>
                <w:lang w:val="en-GB"/>
              </w:rPr>
              <w:t>VTB</w:t>
            </w:r>
            <w:r w:rsidRPr="00B0015E">
              <w:rPr>
                <w:color w:val="000000"/>
              </w:rPr>
              <w:t xml:space="preserve"> </w:t>
            </w:r>
            <w:r w:rsidRPr="00B0015E">
              <w:rPr>
                <w:color w:val="000000"/>
                <w:lang w:val="en-GB"/>
              </w:rPr>
              <w:t>Bank</w:t>
            </w:r>
            <w:r w:rsidRPr="00B0015E">
              <w:rPr>
                <w:color w:val="000000"/>
              </w:rPr>
              <w:t xml:space="preserve"> (</w:t>
            </w:r>
            <w:r w:rsidRPr="00B0015E">
              <w:rPr>
                <w:color w:val="000000"/>
                <w:lang w:val="en-GB"/>
              </w:rPr>
              <w:t>Deutschland</w:t>
            </w:r>
            <w:r w:rsidRPr="00B0015E">
              <w:rPr>
                <w:color w:val="000000"/>
              </w:rPr>
              <w:t xml:space="preserve">) </w:t>
            </w:r>
            <w:r w:rsidRPr="00B0015E">
              <w:rPr>
                <w:color w:val="000000"/>
                <w:lang w:val="en-GB"/>
              </w:rPr>
              <w:t>AG</w:t>
            </w:r>
            <w:r w:rsidRPr="00B0015E">
              <w:rPr>
                <w:color w:val="000000"/>
              </w:rPr>
              <w:t xml:space="preserve"> </w:t>
            </w:r>
            <w:r w:rsidRPr="00B0015E">
              <w:t>29 мая 2013 года</w:t>
            </w:r>
          </w:p>
        </w:tc>
      </w:tr>
    </w:tbl>
    <w:p w:rsidR="0095584C" w:rsidRPr="00B0015E" w:rsidRDefault="0095584C" w:rsidP="00467072">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052088" w:rsidRDefault="00B116B3" w:rsidP="00604BA8">
            <w:pPr>
              <w:jc w:val="center"/>
              <w:rPr>
                <w:b/>
                <w:bCs/>
                <w:color w:val="000000"/>
              </w:rPr>
            </w:pPr>
            <w:r w:rsidRPr="00052088">
              <w:rPr>
                <w:b/>
                <w:bCs/>
                <w:color w:val="000000"/>
              </w:rPr>
              <w:t xml:space="preserve">3. Кредит, кредитный договор от </w:t>
            </w:r>
            <w:r w:rsidR="007C4E57" w:rsidRPr="007C4E57">
              <w:rPr>
                <w:b/>
                <w:bCs/>
                <w:color w:val="000000"/>
              </w:rPr>
              <w:t>05.12.2012</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052088" w:rsidRDefault="00B116B3" w:rsidP="00467072">
            <w:pPr>
              <w:jc w:val="center"/>
              <w:rPr>
                <w:b/>
                <w:bCs/>
                <w:color w:val="000000"/>
              </w:rPr>
            </w:pPr>
            <w:r w:rsidRPr="00052088">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052088" w:rsidRDefault="00B116B3" w:rsidP="00467072">
            <w:pPr>
              <w:spacing w:after="20"/>
              <w:rPr>
                <w:color w:val="000000"/>
              </w:rPr>
            </w:pPr>
            <w:r w:rsidRPr="00052088">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052088" w:rsidRDefault="00B116B3" w:rsidP="00467072">
            <w:pPr>
              <w:rPr>
                <w:color w:val="000000"/>
              </w:rPr>
            </w:pPr>
            <w:r w:rsidRPr="00052088">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052088" w:rsidRDefault="00B116B3" w:rsidP="00604BA8">
            <w:pPr>
              <w:spacing w:after="20"/>
              <w:rPr>
                <w:color w:val="000000"/>
              </w:rPr>
            </w:pPr>
            <w:r w:rsidRPr="00052088">
              <w:rPr>
                <w:color w:val="000000"/>
              </w:rPr>
              <w:t xml:space="preserve">Сумма основного долга на момент возникновения обязательства, </w:t>
            </w:r>
            <w:r w:rsidR="00604BA8" w:rsidRPr="00052088">
              <w:rPr>
                <w:color w:val="000000"/>
                <w:lang w:val="en-US"/>
              </w:rPr>
              <w:t>USD</w:t>
            </w:r>
          </w:p>
        </w:tc>
        <w:tc>
          <w:tcPr>
            <w:tcW w:w="5667" w:type="dxa"/>
            <w:tcBorders>
              <w:top w:val="single" w:sz="6" w:space="0" w:color="auto"/>
              <w:left w:val="single" w:sz="6" w:space="0" w:color="auto"/>
              <w:bottom w:val="single" w:sz="6" w:space="0" w:color="auto"/>
              <w:right w:val="single" w:sz="6" w:space="0" w:color="auto"/>
            </w:tcBorders>
          </w:tcPr>
          <w:p w:rsidR="00B116B3" w:rsidRPr="00052088" w:rsidRDefault="00604BA8" w:rsidP="00467072">
            <w:pPr>
              <w:rPr>
                <w:color w:val="000000"/>
              </w:rPr>
            </w:pPr>
            <w:r w:rsidRPr="00052088">
              <w:rPr>
                <w:bCs/>
                <w:color w:val="000000"/>
              </w:rPr>
              <w:t xml:space="preserve">700 000 </w:t>
            </w:r>
            <w:r w:rsidRPr="00052088">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052088" w:rsidRDefault="00B116B3" w:rsidP="00467072">
            <w:pPr>
              <w:spacing w:after="20"/>
              <w:rPr>
                <w:color w:val="000000"/>
              </w:rPr>
            </w:pPr>
            <w:r w:rsidRPr="00052088">
              <w:rPr>
                <w:color w:val="000000"/>
              </w:rPr>
              <w:t xml:space="preserve">Сумма основного долга на дату окончания отчетного квартала, </w:t>
            </w:r>
            <w:r w:rsidR="00A03F95" w:rsidRPr="00052088">
              <w:rPr>
                <w:color w:val="000000"/>
              </w:rPr>
              <w:t>RUR</w:t>
            </w:r>
          </w:p>
        </w:tc>
        <w:tc>
          <w:tcPr>
            <w:tcW w:w="5667" w:type="dxa"/>
            <w:tcBorders>
              <w:top w:val="single" w:sz="6" w:space="0" w:color="auto"/>
              <w:left w:val="single" w:sz="6" w:space="0" w:color="auto"/>
              <w:bottom w:val="single" w:sz="6" w:space="0" w:color="auto"/>
              <w:right w:val="single" w:sz="6" w:space="0" w:color="auto"/>
            </w:tcBorders>
          </w:tcPr>
          <w:p w:rsidR="00B116B3" w:rsidRPr="00A16AAF" w:rsidRDefault="00604BA8" w:rsidP="00A16AAF">
            <w:pPr>
              <w:rPr>
                <w:color w:val="000000"/>
                <w:lang w:val="en-US"/>
              </w:rPr>
            </w:pPr>
            <w:r w:rsidRPr="00052088">
              <w:rPr>
                <w:color w:val="000000"/>
                <w:lang w:val="en-US"/>
              </w:rPr>
              <w:t xml:space="preserve">37 560 077 </w:t>
            </w:r>
            <w:r w:rsidR="00A03F95" w:rsidRPr="00052088">
              <w:rPr>
                <w:color w:val="000000"/>
              </w:rPr>
              <w:t>RUR</w:t>
            </w:r>
            <w:r w:rsidR="00B116B3" w:rsidRPr="00052088">
              <w:rPr>
                <w:color w:val="000000"/>
              </w:rPr>
              <w:t xml:space="preserve"> X 1</w:t>
            </w:r>
            <w:r w:rsidR="00A16AAF">
              <w:rPr>
                <w:color w:val="000000"/>
                <w:lang w:val="en-US"/>
              </w:rPr>
              <w:t>000</w:t>
            </w:r>
            <w:bookmarkStart w:id="0" w:name="_GoBack"/>
            <w:bookmarkEnd w:id="0"/>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052088" w:rsidRDefault="00B116B3" w:rsidP="00467072">
            <w:pPr>
              <w:spacing w:after="20"/>
              <w:rPr>
                <w:color w:val="000000"/>
              </w:rPr>
            </w:pPr>
            <w:r w:rsidRPr="00052088">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052088" w:rsidRDefault="007C4E57" w:rsidP="00604BA8">
            <w:pPr>
              <w:rPr>
                <w:color w:val="000000"/>
              </w:rPr>
            </w:pPr>
            <w:r w:rsidRPr="007C4E57">
              <w:rPr>
                <w:color w:val="000000"/>
              </w:rPr>
              <w:t>11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052088" w:rsidRDefault="00B116B3" w:rsidP="00467072">
            <w:pPr>
              <w:spacing w:after="20"/>
              <w:rPr>
                <w:color w:val="000000"/>
              </w:rPr>
            </w:pPr>
            <w:r w:rsidRPr="00052088">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052088" w:rsidRDefault="00A03F95" w:rsidP="00467072">
            <w:pPr>
              <w:rPr>
                <w:color w:val="000000"/>
              </w:rPr>
            </w:pPr>
            <w:r w:rsidRPr="00052088">
              <w:rPr>
                <w:color w:val="000000"/>
              </w:rPr>
              <w:t>9,8</w:t>
            </w:r>
            <w:r w:rsidR="00B116B3" w:rsidRPr="00052088">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052088" w:rsidRDefault="00B116B3" w:rsidP="00467072">
            <w:pPr>
              <w:spacing w:after="20"/>
              <w:rPr>
                <w:color w:val="000000"/>
              </w:rPr>
            </w:pPr>
            <w:r w:rsidRPr="00052088">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052088" w:rsidRDefault="007C4E57" w:rsidP="00604BA8">
            <w:pPr>
              <w:rPr>
                <w:color w:val="000000"/>
              </w:rPr>
            </w:pPr>
            <w:r w:rsidRPr="007C4E57">
              <w:rPr>
                <w:color w:val="000000"/>
              </w:rPr>
              <w:t>44</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952018" w:rsidRDefault="00B116B3" w:rsidP="00467072">
            <w:pPr>
              <w:rPr>
                <w:color w:val="000000"/>
              </w:rPr>
            </w:pPr>
            <w:r w:rsidRPr="00B0015E">
              <w:rPr>
                <w:color w:val="000000"/>
              </w:rPr>
              <w:t>05.12.20</w:t>
            </w:r>
            <w:r>
              <w:rPr>
                <w:color w:val="000000"/>
              </w:rPr>
              <w:t>23</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C74711" w:rsidP="00467072">
            <w:pPr>
              <w:rPr>
                <w:color w:val="000000"/>
              </w:rPr>
            </w:pPr>
            <w:r>
              <w:rPr>
                <w:color w:val="000000"/>
              </w:rPr>
              <w:t>З</w:t>
            </w:r>
            <w:r w:rsidRPr="00C74711">
              <w:rPr>
                <w:color w:val="000000"/>
              </w:rPr>
              <w:t>адолженность конвертирована в рубли на основании дополнительного соглашения № 6 от 12.10.2018 к кредитному договору от 05.12.2012</w:t>
            </w:r>
            <w:r>
              <w:rPr>
                <w:color w:val="000000"/>
              </w:rPr>
              <w:t>.</w:t>
            </w:r>
          </w:p>
        </w:tc>
      </w:tr>
    </w:tbl>
    <w:p w:rsidR="00243BF9" w:rsidRPr="00B0015E" w:rsidRDefault="00243BF9" w:rsidP="00467072">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604BA8" w:rsidP="00467072">
            <w:pPr>
              <w:jc w:val="center"/>
              <w:rPr>
                <w:b/>
                <w:bCs/>
                <w:color w:val="000000"/>
              </w:rPr>
            </w:pPr>
            <w:r>
              <w:rPr>
                <w:b/>
                <w:bCs/>
                <w:color w:val="000000"/>
                <w:lang w:val="en-US"/>
              </w:rPr>
              <w:t>4</w:t>
            </w:r>
            <w:r w:rsidR="00B116B3" w:rsidRPr="00B0015E">
              <w:rPr>
                <w:b/>
                <w:bCs/>
                <w:color w:val="000000"/>
              </w:rPr>
              <w:t xml:space="preserve">. Кредит, кредитный договор от 20.03.2013 </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bCs/>
                <w:color w:val="000000"/>
              </w:rPr>
              <w:t>290 000</w:t>
            </w:r>
            <w:r w:rsidRPr="00B0015E">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07B61" w:rsidRDefault="00B116B3" w:rsidP="00467072">
            <w:pPr>
              <w:spacing w:after="20"/>
              <w:rPr>
                <w:color w:val="000000"/>
              </w:rPr>
            </w:pPr>
            <w:r w:rsidRPr="00207B61">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6B644E" w:rsidP="00467072">
            <w:pPr>
              <w:rPr>
                <w:color w:val="000000"/>
              </w:rPr>
            </w:pPr>
            <w:r w:rsidRPr="00207B61">
              <w:rPr>
                <w:bCs/>
                <w:color w:val="000000"/>
                <w:lang w:val="en-US"/>
              </w:rPr>
              <w:t>2</w:t>
            </w:r>
            <w:r>
              <w:rPr>
                <w:bCs/>
                <w:color w:val="000000"/>
                <w:lang w:val="en-US"/>
              </w:rPr>
              <w:t>2</w:t>
            </w:r>
            <w:r w:rsidR="0095584C">
              <w:rPr>
                <w:bCs/>
                <w:color w:val="000000"/>
              </w:rPr>
              <w:t>6</w:t>
            </w:r>
            <w:r w:rsidRPr="00207B61">
              <w:rPr>
                <w:bCs/>
                <w:color w:val="000000"/>
              </w:rPr>
              <w:t xml:space="preserve"> </w:t>
            </w:r>
            <w:r w:rsidR="000B1E64">
              <w:rPr>
                <w:bCs/>
                <w:color w:val="000000"/>
                <w:lang w:val="en-US"/>
              </w:rPr>
              <w:t>280</w:t>
            </w:r>
            <w:r w:rsidR="000B1E64" w:rsidRPr="00207B61">
              <w:rPr>
                <w:bCs/>
                <w:color w:val="000000"/>
              </w:rPr>
              <w:t xml:space="preserve"> </w:t>
            </w:r>
            <w:r w:rsidR="00B116B3" w:rsidRPr="00207B61">
              <w:rPr>
                <w:color w:val="000000"/>
              </w:rPr>
              <w:t>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10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 xml:space="preserve">LIBOR 3m + </w:t>
            </w:r>
            <w:r w:rsidRPr="00B0015E">
              <w:rPr>
                <w:color w:val="000000"/>
                <w:lang w:val="en-US"/>
              </w:rPr>
              <w:t>5</w:t>
            </w:r>
            <w:r w:rsidRPr="00B0015E">
              <w:rPr>
                <w:color w:val="000000"/>
              </w:rPr>
              <w:t>,</w:t>
            </w:r>
            <w:r w:rsidRPr="00B0015E">
              <w:rPr>
                <w:color w:val="000000"/>
                <w:lang w:val="en-US"/>
              </w:rPr>
              <w:t>6</w:t>
            </w:r>
            <w:r w:rsidRPr="00B0015E">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40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36177" w:rsidRDefault="00B116B3" w:rsidP="00467072">
            <w:pPr>
              <w:spacing w:after="20"/>
              <w:rPr>
                <w:color w:val="000000"/>
              </w:rPr>
            </w:pPr>
            <w:r w:rsidRPr="00236177">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236177">
              <w:rPr>
                <w:color w:val="000000"/>
              </w:rPr>
              <w:t>20.03.202</w:t>
            </w:r>
            <w:r w:rsidRPr="00236177">
              <w:rPr>
                <w:color w:val="000000"/>
                <w:lang w:val="en-US"/>
              </w:rPr>
              <w:t>3</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Иные сведения отсутствуют</w:t>
            </w:r>
          </w:p>
        </w:tc>
      </w:tr>
    </w:tbl>
    <w:p w:rsidR="00B116B3" w:rsidRPr="00B0015E" w:rsidRDefault="00B116B3" w:rsidP="00467072">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604BA8" w:rsidP="00467072">
            <w:pPr>
              <w:jc w:val="center"/>
              <w:rPr>
                <w:b/>
                <w:bCs/>
                <w:color w:val="000000"/>
              </w:rPr>
            </w:pPr>
            <w:r>
              <w:rPr>
                <w:b/>
                <w:bCs/>
                <w:color w:val="000000"/>
                <w:lang w:val="en-US"/>
              </w:rPr>
              <w:t>5</w:t>
            </w:r>
            <w:r w:rsidR="00B116B3" w:rsidRPr="00B0015E">
              <w:rPr>
                <w:b/>
                <w:bCs/>
                <w:color w:val="000000"/>
              </w:rPr>
              <w:t xml:space="preserve">. Кредит, кредитный договор от 03.06.2013 </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b/>
                <w:bCs/>
                <w:color w:val="000000"/>
              </w:rPr>
            </w:pPr>
            <w:r w:rsidRPr="00B0015E">
              <w:rPr>
                <w:b/>
                <w:bCs/>
                <w:color w:val="000000"/>
              </w:rPr>
              <w:t>Условия обязательства и сведения о его исполнении</w:t>
            </w:r>
          </w:p>
        </w:tc>
      </w:tr>
      <w:tr w:rsidR="00B116B3" w:rsidRPr="00A16AAF"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6B644E" w:rsidP="00467072">
            <w:pPr>
              <w:spacing w:after="20"/>
              <w:rPr>
                <w:bCs/>
                <w:iCs/>
                <w:color w:val="000000"/>
                <w:lang w:val="en-US"/>
              </w:rPr>
            </w:pPr>
            <w:r w:rsidRPr="00B0015E">
              <w:rPr>
                <w:bCs/>
                <w:iCs/>
                <w:color w:val="000000"/>
                <w:lang w:val="en-US"/>
              </w:rPr>
              <w:t xml:space="preserve">AO </w:t>
            </w:r>
            <w:r w:rsidR="00B116B3" w:rsidRPr="00B0015E">
              <w:rPr>
                <w:bCs/>
                <w:iCs/>
                <w:color w:val="000000"/>
                <w:lang w:val="en-US"/>
              </w:rPr>
              <w:t>UNICREDIT BANK, Prechistenskaya nab., 9, Moscow, Russian Federation 119034</w:t>
            </w:r>
          </w:p>
          <w:p w:rsidR="00B116B3" w:rsidRPr="00B0015E" w:rsidRDefault="00B116B3" w:rsidP="00467072">
            <w:pPr>
              <w:spacing w:after="20"/>
              <w:rPr>
                <w:color w:val="000000"/>
                <w:lang w:val="en-US"/>
              </w:rPr>
            </w:pPr>
            <w:r w:rsidRPr="00B0015E">
              <w:rPr>
                <w:bCs/>
                <w:iCs/>
                <w:color w:val="000000"/>
                <w:lang w:val="en-US"/>
              </w:rPr>
              <w:t>GAZPROMBANK (JOINT-STOCK COMPANY), 16 bld. 1, Nametkina street, Moscow, Russian Federation, 117418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bCs/>
                <w:color w:val="000000"/>
              </w:rPr>
              <w:t>199 875</w:t>
            </w:r>
            <w:r w:rsidRPr="00B0015E">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207B61" w:rsidRDefault="00B116B3" w:rsidP="00467072">
            <w:pPr>
              <w:spacing w:after="20"/>
              <w:rPr>
                <w:color w:val="000000"/>
              </w:rPr>
            </w:pPr>
            <w:r w:rsidRPr="00207B61">
              <w:rPr>
                <w:color w:val="000000"/>
              </w:rPr>
              <w:t>Сумма основного долга на дату окончания отчетного квартала,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Pr>
                <w:bCs/>
                <w:color w:val="000000"/>
              </w:rPr>
              <w:t>189</w:t>
            </w:r>
            <w:r w:rsidRPr="00207B61">
              <w:rPr>
                <w:bCs/>
                <w:color w:val="000000"/>
              </w:rPr>
              <w:t xml:space="preserve"> </w:t>
            </w:r>
            <w:r>
              <w:rPr>
                <w:bCs/>
                <w:color w:val="000000"/>
                <w:lang w:val="en-US"/>
              </w:rPr>
              <w:t>0</w:t>
            </w:r>
            <w:r w:rsidRPr="00207B61">
              <w:rPr>
                <w:bCs/>
                <w:color w:val="000000"/>
              </w:rPr>
              <w:t>00</w:t>
            </w:r>
            <w:r w:rsidRPr="00207B61">
              <w:rPr>
                <w:color w:val="000000"/>
              </w:rPr>
              <w:t xml:space="preserve">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5,5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 xml:space="preserve">LIBOR 3m + </w:t>
            </w:r>
            <w:r>
              <w:rPr>
                <w:color w:val="000000"/>
              </w:rPr>
              <w:t>4,80</w:t>
            </w:r>
            <w:r w:rsidRPr="00B0015E">
              <w:rPr>
                <w:color w:val="000000"/>
              </w:rPr>
              <w:t>%</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Pr>
                <w:color w:val="000000"/>
                <w:lang w:val="en-US"/>
              </w:rPr>
              <w:t>31</w:t>
            </w:r>
            <w:r w:rsidRPr="00B0015E">
              <w:rPr>
                <w:color w:val="000000"/>
              </w:rPr>
              <w:t>.</w:t>
            </w:r>
            <w:r>
              <w:rPr>
                <w:color w:val="000000"/>
                <w:lang w:val="en-US"/>
              </w:rPr>
              <w:t>01</w:t>
            </w:r>
            <w:r w:rsidRPr="00B0015E">
              <w:rPr>
                <w:color w:val="000000"/>
              </w:rPr>
              <w:t>.20</w:t>
            </w:r>
            <w:r>
              <w:rPr>
                <w:color w:val="000000"/>
                <w:lang w:val="en-US"/>
              </w:rPr>
              <w:t>21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27.11.2013 был увеличен лимит по кредитному договору до 240 000 000 долларов США и выбран дополнительный транш, так что общая задолженность по кредитному договору составила 240 000 000 долларов США.</w:t>
            </w:r>
          </w:p>
        </w:tc>
      </w:tr>
    </w:tbl>
    <w:p w:rsidR="00B116B3" w:rsidRPr="00B0015E" w:rsidRDefault="00B116B3" w:rsidP="00467072">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604BA8" w:rsidP="00467072">
            <w:pPr>
              <w:jc w:val="center"/>
              <w:rPr>
                <w:color w:val="000000"/>
              </w:rPr>
            </w:pPr>
            <w:r>
              <w:rPr>
                <w:b/>
                <w:bCs/>
                <w:color w:val="000000"/>
                <w:lang w:val="en-US"/>
              </w:rPr>
              <w:t>6</w:t>
            </w:r>
            <w:r w:rsidR="00B116B3" w:rsidRPr="00B0015E">
              <w:rPr>
                <w:b/>
                <w:bCs/>
                <w:color w:val="000000"/>
              </w:rPr>
              <w:t>. Кредит, кредитный договор от 16.</w:t>
            </w:r>
            <w:r w:rsidR="00B116B3" w:rsidRPr="00B0015E">
              <w:rPr>
                <w:b/>
                <w:bCs/>
                <w:color w:val="000000"/>
                <w:lang w:val="en-US"/>
              </w:rPr>
              <w:t>12</w:t>
            </w:r>
            <w:r w:rsidR="00B116B3" w:rsidRPr="00B0015E">
              <w:rPr>
                <w:b/>
                <w:bCs/>
                <w:color w:val="000000"/>
              </w:rPr>
              <w:t>.2013</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color w:val="000000"/>
              </w:rPr>
            </w:pPr>
            <w:r w:rsidRPr="00B0015E">
              <w:rPr>
                <w:b/>
                <w:bCs/>
                <w:color w:val="000000"/>
              </w:rPr>
              <w:t>Условия обязательства и сведения о его исполнении</w:t>
            </w:r>
          </w:p>
        </w:tc>
      </w:tr>
      <w:tr w:rsidR="00B116B3" w:rsidRPr="00A16AAF"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lang w:val="en-US"/>
              </w:rPr>
            </w:pPr>
            <w:r w:rsidRPr="00B0015E">
              <w:rPr>
                <w:color w:val="000000"/>
                <w:lang w:val="en-US"/>
              </w:rPr>
              <w:t xml:space="preserve">GAZPROMBANK (SWITZERLAND) LTD, Zollikerstrasse 183, 8008 Zurich, Switzerland </w:t>
            </w:r>
          </w:p>
          <w:p w:rsidR="00B116B3" w:rsidRPr="00B0015E" w:rsidRDefault="00B116B3" w:rsidP="00467072">
            <w:pPr>
              <w:spacing w:after="20"/>
              <w:rPr>
                <w:color w:val="000000"/>
                <w:lang w:val="en-US"/>
              </w:rPr>
            </w:pPr>
            <w:r w:rsidRPr="00B0015E">
              <w:rPr>
                <w:bCs/>
                <w:iCs/>
                <w:color w:val="000000"/>
                <w:lang w:val="en-US"/>
              </w:rPr>
              <w:t>GAZPROMBANK (JOINT-STOCK COMPANY), 16 bld. 1, Nametkina street, Moscow, Russian Federation, 117418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Сумма основного долга на момент возникновения обязательства, USD</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240</w:t>
            </w:r>
            <w:r w:rsidRPr="00B0015E">
              <w:rPr>
                <w:color w:val="000000"/>
              </w:rPr>
              <w:t xml:space="preserve"> </w:t>
            </w:r>
            <w:r w:rsidRPr="00B0015E">
              <w:rPr>
                <w:color w:val="000000"/>
                <w:lang w:val="en-US"/>
              </w:rPr>
              <w:t>000 USD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 xml:space="preserve">Сумма основного долга на дату окончания отчетного квартала, </w:t>
            </w:r>
            <w:r>
              <w:rPr>
                <w:color w:val="000000"/>
                <w:lang w:val="en-US"/>
              </w:rPr>
              <w:t>EUR</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Pr>
                <w:color w:val="000000"/>
                <w:lang w:val="en-US"/>
              </w:rPr>
              <w:t>165 332</w:t>
            </w:r>
            <w:r w:rsidRPr="00B0015E">
              <w:rPr>
                <w:color w:val="000000"/>
              </w:rPr>
              <w:t xml:space="preserve"> </w:t>
            </w:r>
            <w:r w:rsidRPr="00B0015E">
              <w:rPr>
                <w:color w:val="000000"/>
                <w:lang w:val="en-US"/>
              </w:rPr>
              <w:t xml:space="preserve"> </w:t>
            </w:r>
            <w:r>
              <w:rPr>
                <w:color w:val="000000"/>
                <w:lang w:val="en-US"/>
              </w:rPr>
              <w:t>EUR</w:t>
            </w:r>
            <w:r w:rsidRPr="00B0015E">
              <w:rPr>
                <w:color w:val="000000"/>
                <w:lang w:val="en-US"/>
              </w:rPr>
              <w:t xml:space="preserve">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Pr>
                <w:color w:val="000000"/>
              </w:rPr>
              <w:t>7</w:t>
            </w:r>
            <w:r w:rsidRPr="00B0015E">
              <w:rPr>
                <w:color w:val="000000"/>
              </w:rPr>
              <w:t>,5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810BFE">
              <w:rPr>
                <w:color w:val="000000"/>
                <w:lang w:val="en-US"/>
              </w:rPr>
              <w:t>3m EURIBOR + 4,75%</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Pr>
                <w:color w:val="000000"/>
              </w:rPr>
              <w:t>31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Pr>
                <w:color w:val="000000"/>
              </w:rPr>
              <w:t>01</w:t>
            </w:r>
            <w:r w:rsidRPr="00B0015E">
              <w:rPr>
                <w:color w:val="000000"/>
              </w:rPr>
              <w:t>.</w:t>
            </w:r>
            <w:r>
              <w:rPr>
                <w:color w:val="000000"/>
              </w:rPr>
              <w:t>09</w:t>
            </w:r>
            <w:r w:rsidRPr="00B0015E">
              <w:rPr>
                <w:color w:val="000000"/>
              </w:rPr>
              <w:t>.20</w:t>
            </w:r>
            <w:r>
              <w:rPr>
                <w:color w:val="000000"/>
              </w:rPr>
              <w:t>21</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Иные сведения отсутствуют</w:t>
            </w:r>
          </w:p>
        </w:tc>
      </w:tr>
    </w:tbl>
    <w:p w:rsidR="00B116B3" w:rsidRPr="00B0015E" w:rsidRDefault="00B116B3" w:rsidP="00467072">
      <w:pPr>
        <w:spacing w:before="0" w:after="0"/>
        <w:rPr>
          <w:color w:val="000000"/>
        </w:rPr>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604BA8" w:rsidP="00467072">
            <w:pPr>
              <w:jc w:val="center"/>
              <w:rPr>
                <w:color w:val="000000"/>
              </w:rPr>
            </w:pPr>
            <w:r>
              <w:rPr>
                <w:b/>
                <w:bCs/>
                <w:color w:val="000000"/>
                <w:lang w:val="en-US"/>
              </w:rPr>
              <w:t>7</w:t>
            </w:r>
            <w:r w:rsidR="00B116B3" w:rsidRPr="00B0015E">
              <w:rPr>
                <w:b/>
                <w:bCs/>
                <w:color w:val="000000"/>
              </w:rPr>
              <w:t>. Кредит, кредитный договор от 16.08.2016</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БАНК ВТБ (ПУБЛИЧНОЕ АКЦИОНЕРНОЕ ОБЩЕСТВО), Российская Федерация, 190000, г. Санкт-Петербург, ул. Большая Морская, дом 29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 xml:space="preserve">Сумма основного долга на момент возникновения обязательства, </w:t>
            </w:r>
            <w:r w:rsidRPr="00B0015E">
              <w:rPr>
                <w:color w:val="000000"/>
                <w:lang w:val="en-US"/>
              </w:rPr>
              <w:t>RUB</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13</w:t>
            </w:r>
            <w:r w:rsidRPr="00B0015E">
              <w:rPr>
                <w:color w:val="000000"/>
                <w:lang w:val="en-US"/>
              </w:rPr>
              <w:t> </w:t>
            </w:r>
            <w:r w:rsidRPr="00B0015E">
              <w:rPr>
                <w:color w:val="000000"/>
              </w:rPr>
              <w:t xml:space="preserve">300 783 </w:t>
            </w:r>
            <w:r w:rsidRPr="00B0015E">
              <w:rPr>
                <w:color w:val="000000"/>
                <w:lang w:val="en-US"/>
              </w:rPr>
              <w:t>RUB</w:t>
            </w:r>
            <w:r w:rsidRPr="00B0015E">
              <w:rPr>
                <w:color w:val="000000"/>
              </w:rPr>
              <w:t xml:space="preserve"> </w:t>
            </w:r>
            <w:r w:rsidRPr="00B0015E">
              <w:rPr>
                <w:color w:val="000000"/>
                <w:lang w:val="en-US"/>
              </w:rPr>
              <w:t>X</w:t>
            </w:r>
            <w:r w:rsidRPr="00B0015E">
              <w:rPr>
                <w:color w:val="000000"/>
              </w:rPr>
              <w:t xml:space="preserve"> 1000 </w:t>
            </w:r>
          </w:p>
        </w:tc>
      </w:tr>
      <w:tr w:rsidR="00243BF9" w:rsidRPr="00B0015E" w:rsidTr="00243BF9">
        <w:tc>
          <w:tcPr>
            <w:tcW w:w="3832" w:type="dxa"/>
            <w:tcBorders>
              <w:top w:val="single" w:sz="6" w:space="0" w:color="auto"/>
              <w:left w:val="single" w:sz="6" w:space="0" w:color="auto"/>
              <w:bottom w:val="single" w:sz="6" w:space="0" w:color="auto"/>
              <w:right w:val="single" w:sz="6" w:space="0" w:color="auto"/>
            </w:tcBorders>
          </w:tcPr>
          <w:p w:rsidR="00243BF9" w:rsidRPr="009A330F" w:rsidRDefault="00243BF9" w:rsidP="00467072">
            <w:pPr>
              <w:spacing w:after="20"/>
              <w:rPr>
                <w:color w:val="000000"/>
              </w:rPr>
            </w:pPr>
            <w:r w:rsidRPr="00B0015E">
              <w:rPr>
                <w:color w:val="000000"/>
              </w:rPr>
              <w:t xml:space="preserve">Сумма основного долга на дату окончания отчетного квартала, </w:t>
            </w:r>
            <w:r>
              <w:rPr>
                <w:color w:val="000000"/>
                <w:lang w:val="en-US"/>
              </w:rPr>
              <w:t>RUB</w:t>
            </w:r>
          </w:p>
        </w:tc>
        <w:tc>
          <w:tcPr>
            <w:tcW w:w="5667" w:type="dxa"/>
            <w:tcBorders>
              <w:top w:val="single" w:sz="6" w:space="0" w:color="auto"/>
              <w:left w:val="single" w:sz="6" w:space="0" w:color="auto"/>
              <w:bottom w:val="single" w:sz="6" w:space="0" w:color="auto"/>
              <w:right w:val="single" w:sz="6" w:space="0" w:color="auto"/>
            </w:tcBorders>
          </w:tcPr>
          <w:p w:rsidR="00243BF9" w:rsidRPr="00B0015E" w:rsidRDefault="00243BF9" w:rsidP="00467072">
            <w:pPr>
              <w:rPr>
                <w:color w:val="000000"/>
              </w:rPr>
            </w:pPr>
            <w:r w:rsidRPr="00B0015E">
              <w:rPr>
                <w:color w:val="000000"/>
              </w:rPr>
              <w:t>9</w:t>
            </w:r>
            <w:r>
              <w:rPr>
                <w:color w:val="000000"/>
              </w:rPr>
              <w:t> 859 039</w:t>
            </w:r>
            <w:r w:rsidRPr="00B0015E">
              <w:rPr>
                <w:color w:val="000000"/>
              </w:rPr>
              <w:t xml:space="preserve"> RUB X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lang w:val="en-US"/>
              </w:rPr>
            </w:pPr>
            <w:r w:rsidRPr="00B0015E">
              <w:rPr>
                <w:color w:val="000000"/>
                <w:lang w:val="en-US"/>
              </w:rPr>
              <w:t>6</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Ключевая ставка ЦБ РФ +2%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24</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02.08.2022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Средствами, полученными по настоящему кредитному договору, рефинансирован кредит с БАНКОМ ВТБ (ПАО) по кредитному договору от 02.08.2013</w:t>
            </w:r>
          </w:p>
        </w:tc>
      </w:tr>
    </w:tbl>
    <w:p w:rsidR="00B116B3" w:rsidRDefault="00B116B3" w:rsidP="00467072">
      <w:pPr>
        <w:ind w:left="200"/>
      </w:pPr>
    </w:p>
    <w:tbl>
      <w:tblPr>
        <w:tblW w:w="5000" w:type="pct"/>
        <w:tblLayout w:type="fixed"/>
        <w:tblCellMar>
          <w:left w:w="72" w:type="dxa"/>
          <w:right w:w="72" w:type="dxa"/>
        </w:tblCellMar>
        <w:tblLook w:val="0000"/>
      </w:tblPr>
      <w:tblGrid>
        <w:gridCol w:w="3832"/>
        <w:gridCol w:w="5667"/>
      </w:tblGrid>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color w:val="000000"/>
              </w:rPr>
            </w:pPr>
            <w:r w:rsidRPr="00B0015E">
              <w:rPr>
                <w:b/>
                <w:bCs/>
                <w:color w:val="000000"/>
              </w:rPr>
              <w:t>Вид и идентификационные признаки обязательства</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604BA8" w:rsidP="00467072">
            <w:pPr>
              <w:jc w:val="center"/>
              <w:rPr>
                <w:color w:val="000000"/>
              </w:rPr>
            </w:pPr>
            <w:r>
              <w:rPr>
                <w:b/>
                <w:bCs/>
                <w:color w:val="000000"/>
                <w:lang w:val="en-US"/>
              </w:rPr>
              <w:t>8</w:t>
            </w:r>
            <w:r w:rsidR="00B116B3" w:rsidRPr="00B0015E">
              <w:rPr>
                <w:b/>
                <w:bCs/>
                <w:color w:val="000000"/>
              </w:rPr>
              <w:t>. Кр</w:t>
            </w:r>
            <w:r w:rsidR="00B116B3">
              <w:rPr>
                <w:b/>
                <w:bCs/>
                <w:color w:val="000000"/>
              </w:rPr>
              <w:t xml:space="preserve">едит, кредитный договор от </w:t>
            </w:r>
            <w:r w:rsidR="006004CC">
              <w:rPr>
                <w:b/>
                <w:bCs/>
                <w:color w:val="000000"/>
                <w:lang w:val="en-US"/>
              </w:rPr>
              <w:t>13.03.2014</w:t>
            </w:r>
          </w:p>
        </w:tc>
      </w:tr>
      <w:tr w:rsidR="00B116B3" w:rsidRPr="00B0015E" w:rsidTr="00C40EC1">
        <w:tc>
          <w:tcPr>
            <w:tcW w:w="9499" w:type="dxa"/>
            <w:gridSpan w:val="2"/>
            <w:tcBorders>
              <w:top w:val="single" w:sz="6" w:space="0" w:color="auto"/>
              <w:left w:val="single" w:sz="6" w:space="0" w:color="auto"/>
              <w:bottom w:val="single" w:sz="6" w:space="0" w:color="auto"/>
              <w:right w:val="single" w:sz="6" w:space="0" w:color="auto"/>
            </w:tcBorders>
          </w:tcPr>
          <w:p w:rsidR="00B116B3" w:rsidRPr="00B0015E" w:rsidRDefault="00B116B3" w:rsidP="00467072">
            <w:pPr>
              <w:jc w:val="center"/>
              <w:rPr>
                <w:color w:val="000000"/>
              </w:rPr>
            </w:pPr>
            <w:r w:rsidRPr="00B0015E">
              <w:rPr>
                <w:b/>
                <w:bCs/>
                <w:color w:val="000000"/>
              </w:rPr>
              <w:t>Условия обязательства и сведения о его исполнении</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Наименование и место нахождения или фамилия, имя, отчество кредитора (займодавца)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Публичное акционерное общество «Сбербанк России», 117997, г. Москва, ул. Вавилова, д.19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E00620" w:rsidRDefault="00B116B3" w:rsidP="00467072">
            <w:pPr>
              <w:spacing w:after="20"/>
              <w:rPr>
                <w:color w:val="000000"/>
              </w:rPr>
            </w:pPr>
            <w:r w:rsidRPr="00B0015E">
              <w:rPr>
                <w:color w:val="000000"/>
              </w:rPr>
              <w:t xml:space="preserve">Сумма основного долга на момент возникновения обязательства, </w:t>
            </w:r>
            <w:r>
              <w:rPr>
                <w:color w:val="000000"/>
                <w:lang w:val="en-US"/>
              </w:rPr>
              <w:t>USD</w:t>
            </w:r>
          </w:p>
        </w:tc>
        <w:tc>
          <w:tcPr>
            <w:tcW w:w="5667" w:type="dxa"/>
            <w:tcBorders>
              <w:top w:val="single" w:sz="6" w:space="0" w:color="auto"/>
              <w:left w:val="single" w:sz="6" w:space="0" w:color="auto"/>
              <w:bottom w:val="single" w:sz="6" w:space="0" w:color="auto"/>
              <w:right w:val="single" w:sz="6" w:space="0" w:color="auto"/>
            </w:tcBorders>
          </w:tcPr>
          <w:p w:rsidR="00B116B3" w:rsidRPr="000876EB" w:rsidRDefault="000B1E64" w:rsidP="00467072">
            <w:pPr>
              <w:rPr>
                <w:color w:val="000000"/>
                <w:lang w:val="en-US"/>
              </w:rPr>
            </w:pPr>
            <w:r w:rsidRPr="000876EB">
              <w:rPr>
                <w:color w:val="000000"/>
                <w:lang w:val="en-US"/>
              </w:rPr>
              <w:t>1</w:t>
            </w:r>
            <w:r>
              <w:rPr>
                <w:color w:val="000000"/>
                <w:lang w:val="en-US"/>
              </w:rPr>
              <w:t>7</w:t>
            </w:r>
            <w:r w:rsidRPr="000876EB">
              <w:rPr>
                <w:color w:val="000000"/>
                <w:lang w:val="en-US"/>
              </w:rPr>
              <w:t>0</w:t>
            </w:r>
            <w:r w:rsidR="006B644E">
              <w:rPr>
                <w:color w:val="000000"/>
                <w:lang w:val="en-US"/>
              </w:rPr>
              <w:t xml:space="preserve"> </w:t>
            </w:r>
            <w:r w:rsidR="00B116B3" w:rsidRPr="000876EB">
              <w:rPr>
                <w:color w:val="000000"/>
                <w:lang w:val="en-US"/>
              </w:rPr>
              <w:t>000</w:t>
            </w:r>
            <w:r>
              <w:rPr>
                <w:color w:val="000000"/>
                <w:lang w:val="en-US"/>
              </w:rPr>
              <w:t xml:space="preserve"> </w:t>
            </w:r>
            <w:r w:rsidR="00B116B3" w:rsidRPr="000876EB">
              <w:rPr>
                <w:color w:val="000000"/>
                <w:lang w:val="en-US"/>
              </w:rPr>
              <w:t>USD</w:t>
            </w:r>
            <w:r w:rsidR="006B644E">
              <w:rPr>
                <w:color w:val="000000"/>
                <w:lang w:val="en-US"/>
              </w:rPr>
              <w:t xml:space="preserve"> </w:t>
            </w:r>
            <w:r w:rsidR="006B644E" w:rsidRPr="00B0015E">
              <w:rPr>
                <w:color w:val="000000"/>
                <w:lang w:val="en-US"/>
              </w:rPr>
              <w:t>X</w:t>
            </w:r>
            <w:r w:rsidR="006B644E" w:rsidRPr="00B0015E">
              <w:rPr>
                <w:color w:val="000000"/>
              </w:rPr>
              <w:t xml:space="preserve"> 1000</w:t>
            </w:r>
          </w:p>
        </w:tc>
      </w:tr>
      <w:tr w:rsidR="00243BF9" w:rsidRPr="00B0015E" w:rsidTr="00243BF9">
        <w:tc>
          <w:tcPr>
            <w:tcW w:w="3832" w:type="dxa"/>
            <w:tcBorders>
              <w:top w:val="single" w:sz="6" w:space="0" w:color="auto"/>
              <w:left w:val="single" w:sz="6" w:space="0" w:color="auto"/>
              <w:bottom w:val="single" w:sz="6" w:space="0" w:color="auto"/>
              <w:right w:val="single" w:sz="6" w:space="0" w:color="auto"/>
            </w:tcBorders>
          </w:tcPr>
          <w:p w:rsidR="00243BF9" w:rsidRPr="009A330F" w:rsidRDefault="00243BF9" w:rsidP="00467072">
            <w:pPr>
              <w:spacing w:after="20"/>
              <w:rPr>
                <w:color w:val="000000"/>
              </w:rPr>
            </w:pPr>
            <w:r w:rsidRPr="00B0015E">
              <w:rPr>
                <w:color w:val="000000"/>
              </w:rPr>
              <w:t xml:space="preserve">Сумма основного долга на дату окончания отчетного квартала, </w:t>
            </w:r>
            <w:r>
              <w:rPr>
                <w:color w:val="000000"/>
                <w:lang w:val="en-US"/>
              </w:rPr>
              <w:t>USD</w:t>
            </w:r>
          </w:p>
        </w:tc>
        <w:tc>
          <w:tcPr>
            <w:tcW w:w="5667" w:type="dxa"/>
            <w:tcBorders>
              <w:top w:val="single" w:sz="6" w:space="0" w:color="auto"/>
              <w:left w:val="single" w:sz="6" w:space="0" w:color="auto"/>
              <w:bottom w:val="single" w:sz="6" w:space="0" w:color="auto"/>
              <w:right w:val="single" w:sz="6" w:space="0" w:color="auto"/>
            </w:tcBorders>
          </w:tcPr>
          <w:p w:rsidR="00243BF9" w:rsidRPr="00E00620" w:rsidRDefault="00243BF9" w:rsidP="00467072">
            <w:pPr>
              <w:rPr>
                <w:color w:val="000000"/>
              </w:rPr>
            </w:pPr>
            <w:r>
              <w:rPr>
                <w:color w:val="000000"/>
              </w:rPr>
              <w:t>151 938</w:t>
            </w:r>
            <w:r w:rsidRPr="000876EB">
              <w:rPr>
                <w:color w:val="000000"/>
                <w:lang w:val="en-US"/>
              </w:rPr>
              <w:t xml:space="preserve"> USD</w:t>
            </w:r>
            <w:r>
              <w:rPr>
                <w:color w:val="000000"/>
                <w:lang w:val="en-US"/>
              </w:rPr>
              <w:t xml:space="preserve"> </w:t>
            </w:r>
            <w:r w:rsidRPr="00B0015E">
              <w:rPr>
                <w:color w:val="000000"/>
                <w:lang w:val="en-US"/>
              </w:rPr>
              <w:t>X</w:t>
            </w:r>
            <w:r w:rsidRPr="00B0015E">
              <w:rPr>
                <w:color w:val="000000"/>
              </w:rPr>
              <w:t xml:space="preserve"> 1000</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Срок кредита (займа), (лет)</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0B1E64" w:rsidP="00467072">
            <w:pPr>
              <w:rPr>
                <w:color w:val="000000"/>
                <w:lang w:val="en-US"/>
              </w:rPr>
            </w:pPr>
            <w:r>
              <w:rPr>
                <w:color w:val="000000"/>
                <w:lang w:val="en-US"/>
              </w:rPr>
              <w:t>8</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Средний размер процентов по кредиту займу, % годовых</w:t>
            </w:r>
          </w:p>
        </w:tc>
        <w:tc>
          <w:tcPr>
            <w:tcW w:w="5667" w:type="dxa"/>
            <w:tcBorders>
              <w:top w:val="single" w:sz="6" w:space="0" w:color="auto"/>
              <w:left w:val="single" w:sz="6" w:space="0" w:color="auto"/>
              <w:bottom w:val="single" w:sz="6" w:space="0" w:color="auto"/>
              <w:right w:val="single" w:sz="6" w:space="0" w:color="auto"/>
            </w:tcBorders>
          </w:tcPr>
          <w:p w:rsidR="00B116B3" w:rsidRPr="00981D7C" w:rsidRDefault="000B1E64" w:rsidP="00467072">
            <w:pPr>
              <w:rPr>
                <w:color w:val="000000"/>
              </w:rPr>
            </w:pPr>
            <w:r>
              <w:rPr>
                <w:color w:val="000000"/>
                <w:lang w:val="en-US"/>
              </w:rPr>
              <w:t>6</w:t>
            </w:r>
            <w:r w:rsidR="00B116B3" w:rsidRPr="00981D7C">
              <w:rPr>
                <w:color w:val="000000"/>
              </w:rPr>
              <w:t>,</w:t>
            </w:r>
            <w:r w:rsidR="00B116B3" w:rsidRPr="002E218C">
              <w:rPr>
                <w:color w:val="000000"/>
              </w:rPr>
              <w:t>9</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Количество процентных (купонных) периодов</w:t>
            </w:r>
          </w:p>
        </w:tc>
        <w:tc>
          <w:tcPr>
            <w:tcW w:w="5667" w:type="dxa"/>
            <w:tcBorders>
              <w:top w:val="single" w:sz="6" w:space="0" w:color="auto"/>
              <w:left w:val="single" w:sz="6" w:space="0" w:color="auto"/>
              <w:bottom w:val="single" w:sz="6" w:space="0" w:color="auto"/>
              <w:right w:val="single" w:sz="6" w:space="0" w:color="auto"/>
            </w:tcBorders>
          </w:tcPr>
          <w:p w:rsidR="00B116B3" w:rsidRPr="002E218C" w:rsidRDefault="000B1E64" w:rsidP="00467072">
            <w:pPr>
              <w:rPr>
                <w:color w:val="000000"/>
                <w:lang w:val="en-US"/>
              </w:rPr>
            </w:pPr>
            <w:r>
              <w:rPr>
                <w:color w:val="000000"/>
                <w:lang w:val="en-US"/>
              </w:rPr>
              <w:t>32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Наличие просрочек при выплате процентов по кредиту (займу), а в случае их наличия – общее число указанных просрочек и их размер в днях</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Нет</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Плановый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160607" w:rsidRDefault="000B1E64" w:rsidP="00467072">
            <w:pPr>
              <w:rPr>
                <w:color w:val="000000"/>
                <w:lang w:val="en-US"/>
              </w:rPr>
            </w:pPr>
            <w:r>
              <w:rPr>
                <w:color w:val="000000"/>
                <w:lang w:val="en-US"/>
              </w:rPr>
              <w:t>13.03.2022</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Фактический срок (дата) погашения кредита (займа)</w:t>
            </w:r>
          </w:p>
        </w:tc>
        <w:tc>
          <w:tcPr>
            <w:tcW w:w="5667"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rPr>
                <w:color w:val="000000"/>
              </w:rPr>
            </w:pPr>
            <w:r w:rsidRPr="00B0015E">
              <w:rPr>
                <w:color w:val="000000"/>
              </w:rPr>
              <w:t>действующий</w:t>
            </w:r>
          </w:p>
        </w:tc>
      </w:tr>
      <w:tr w:rsidR="00B116B3" w:rsidRPr="00B0015E" w:rsidTr="00C40EC1">
        <w:tc>
          <w:tcPr>
            <w:tcW w:w="3832" w:type="dxa"/>
            <w:tcBorders>
              <w:top w:val="single" w:sz="6" w:space="0" w:color="auto"/>
              <w:left w:val="single" w:sz="6" w:space="0" w:color="auto"/>
              <w:bottom w:val="single" w:sz="6" w:space="0" w:color="auto"/>
              <w:right w:val="single" w:sz="6" w:space="0" w:color="auto"/>
            </w:tcBorders>
          </w:tcPr>
          <w:p w:rsidR="00B116B3" w:rsidRPr="00B0015E" w:rsidRDefault="00B116B3" w:rsidP="00467072">
            <w:pPr>
              <w:spacing w:after="20"/>
              <w:rPr>
                <w:color w:val="000000"/>
              </w:rPr>
            </w:pPr>
            <w:r w:rsidRPr="00B0015E">
              <w:rPr>
                <w:color w:val="000000"/>
              </w:rPr>
              <w:t>Иные сведения об обязательстве, указываемые лицом, предоставившим обеспечение, по собственному усмотрению</w:t>
            </w:r>
          </w:p>
        </w:tc>
        <w:tc>
          <w:tcPr>
            <w:tcW w:w="5667" w:type="dxa"/>
            <w:tcBorders>
              <w:top w:val="single" w:sz="6" w:space="0" w:color="auto"/>
              <w:left w:val="single" w:sz="6" w:space="0" w:color="auto"/>
              <w:bottom w:val="single" w:sz="6" w:space="0" w:color="auto"/>
              <w:right w:val="single" w:sz="6" w:space="0" w:color="auto"/>
            </w:tcBorders>
          </w:tcPr>
          <w:p w:rsidR="00B116B3" w:rsidRPr="002E218C" w:rsidRDefault="00B116B3" w:rsidP="00467072">
            <w:pPr>
              <w:pStyle w:val="Text"/>
              <w:suppressAutoHyphens/>
              <w:jc w:val="left"/>
              <w:rPr>
                <w:color w:val="000000"/>
              </w:rPr>
            </w:pPr>
            <w:r w:rsidRPr="002E218C">
              <w:rPr>
                <w:color w:val="000000"/>
                <w:sz w:val="20"/>
              </w:rPr>
              <w:t xml:space="preserve">Средствами, полученными по настоящему кредитному договору, рефинансирован </w:t>
            </w:r>
            <w:r w:rsidR="000B1E64">
              <w:rPr>
                <w:color w:val="000000"/>
                <w:sz w:val="20"/>
              </w:rPr>
              <w:t xml:space="preserve">Кредит </w:t>
            </w:r>
            <w:r w:rsidR="000B1E64" w:rsidRPr="002E218C">
              <w:rPr>
                <w:color w:val="000000"/>
                <w:sz w:val="20"/>
              </w:rPr>
              <w:t>VTB</w:t>
            </w:r>
            <w:r w:rsidR="000B1E64" w:rsidRPr="00F839B5">
              <w:rPr>
                <w:color w:val="000000"/>
                <w:sz w:val="20"/>
              </w:rPr>
              <w:t xml:space="preserve"> </w:t>
            </w:r>
            <w:r w:rsidR="000B1E64">
              <w:rPr>
                <w:color w:val="000000"/>
                <w:sz w:val="20"/>
                <w:lang w:val="en-US"/>
              </w:rPr>
              <w:t>Bank</w:t>
            </w:r>
            <w:r w:rsidR="000B1E64" w:rsidRPr="00F839B5">
              <w:rPr>
                <w:color w:val="000000"/>
                <w:sz w:val="20"/>
              </w:rPr>
              <w:t xml:space="preserve"> (</w:t>
            </w:r>
            <w:r w:rsidR="000B1E64">
              <w:rPr>
                <w:color w:val="000000"/>
                <w:sz w:val="20"/>
                <w:lang w:val="en-US"/>
              </w:rPr>
              <w:t>FRANCE</w:t>
            </w:r>
            <w:r w:rsidR="000B1E64" w:rsidRPr="00F839B5">
              <w:rPr>
                <w:color w:val="000000"/>
                <w:sz w:val="20"/>
              </w:rPr>
              <w:t xml:space="preserve">) </w:t>
            </w:r>
            <w:r w:rsidR="000B1E64">
              <w:rPr>
                <w:color w:val="000000"/>
                <w:sz w:val="20"/>
                <w:lang w:val="en-US"/>
              </w:rPr>
              <w:t>S</w:t>
            </w:r>
            <w:r w:rsidR="000B1E64" w:rsidRPr="00F839B5">
              <w:rPr>
                <w:color w:val="000000"/>
                <w:sz w:val="20"/>
              </w:rPr>
              <w:t>.</w:t>
            </w:r>
            <w:r w:rsidR="000B1E64">
              <w:rPr>
                <w:color w:val="000000"/>
                <w:sz w:val="20"/>
                <w:lang w:val="en-US"/>
              </w:rPr>
              <w:t>A</w:t>
            </w:r>
            <w:r w:rsidR="000B1E64" w:rsidRPr="00F839B5">
              <w:rPr>
                <w:color w:val="000000"/>
                <w:sz w:val="20"/>
              </w:rPr>
              <w:t xml:space="preserve">. </w:t>
            </w:r>
            <w:r w:rsidR="000B1E64">
              <w:rPr>
                <w:color w:val="000000"/>
                <w:sz w:val="20"/>
              </w:rPr>
              <w:t>по кредитному договору от 24</w:t>
            </w:r>
            <w:r w:rsidR="000B1E64" w:rsidRPr="002E218C">
              <w:rPr>
                <w:color w:val="000000"/>
                <w:sz w:val="20"/>
              </w:rPr>
              <w:t>.0</w:t>
            </w:r>
            <w:r w:rsidR="000B1E64">
              <w:rPr>
                <w:color w:val="000000"/>
                <w:sz w:val="20"/>
              </w:rPr>
              <w:t>6</w:t>
            </w:r>
            <w:r w:rsidR="000B1E64" w:rsidRPr="002E218C">
              <w:rPr>
                <w:color w:val="000000"/>
                <w:sz w:val="20"/>
              </w:rPr>
              <w:t>.201</w:t>
            </w:r>
            <w:r w:rsidR="000B1E64">
              <w:rPr>
                <w:color w:val="000000"/>
                <w:sz w:val="20"/>
              </w:rPr>
              <w:t>1 г.</w:t>
            </w:r>
          </w:p>
        </w:tc>
      </w:tr>
    </w:tbl>
    <w:p w:rsidR="00E17498" w:rsidRPr="00A6701A" w:rsidRDefault="00E17498" w:rsidP="00467072">
      <w:pPr>
        <w:ind w:left="200"/>
        <w:rPr>
          <w:bCs/>
          <w:iCs/>
        </w:rPr>
      </w:pPr>
    </w:p>
    <w:p w:rsidR="00B116B3" w:rsidRPr="00B0015E" w:rsidRDefault="00B116B3" w:rsidP="00467072">
      <w:pPr>
        <w:ind w:left="200"/>
      </w:pPr>
      <w:r w:rsidRPr="00B0015E">
        <w:rPr>
          <w:b/>
          <w:bCs/>
          <w:i/>
          <w:iCs/>
        </w:rPr>
        <w:t>Информация в настоящем пункте приведена по Группе «О1 Пропертиз»</w:t>
      </w:r>
    </w:p>
    <w:p w:rsidR="004652CB" w:rsidRPr="000A5A82" w:rsidRDefault="004652CB" w:rsidP="00467072">
      <w:pPr>
        <w:ind w:left="200"/>
        <w:rPr>
          <w:color w:val="000000"/>
        </w:rPr>
      </w:pPr>
    </w:p>
    <w:p w:rsidR="00673A96" w:rsidRPr="00DC4100" w:rsidRDefault="00673A96" w:rsidP="00467072">
      <w:pPr>
        <w:pStyle w:val="2"/>
      </w:pPr>
      <w:r w:rsidRPr="00243BF9">
        <w:t xml:space="preserve">2.3.3. Обязательства лица, предоставившего обеспечение, из </w:t>
      </w:r>
      <w:r w:rsidR="00E34CB0" w:rsidRPr="00243BF9">
        <w:t>предоставленного им обеспечения</w:t>
      </w:r>
    </w:p>
    <w:p w:rsidR="00775AEF" w:rsidRPr="006D7DA5" w:rsidRDefault="00775AEF" w:rsidP="00467072">
      <w:pPr>
        <w:pStyle w:val="SubHeading"/>
        <w:ind w:left="200"/>
        <w:rPr>
          <w:color w:val="000000"/>
        </w:rPr>
      </w:pPr>
      <w:r w:rsidRPr="006D7DA5">
        <w:rPr>
          <w:color w:val="000000"/>
        </w:rPr>
        <w:t xml:space="preserve">На </w:t>
      </w:r>
      <w:r>
        <w:rPr>
          <w:color w:val="000000"/>
        </w:rPr>
        <w:t>3</w:t>
      </w:r>
      <w:r w:rsidR="00243BF9">
        <w:rPr>
          <w:color w:val="000000"/>
        </w:rPr>
        <w:t>1</w:t>
      </w:r>
      <w:r>
        <w:rPr>
          <w:color w:val="000000"/>
        </w:rPr>
        <w:t>.</w:t>
      </w:r>
      <w:r w:rsidR="00310E2E">
        <w:rPr>
          <w:color w:val="000000"/>
        </w:rPr>
        <w:t>12</w:t>
      </w:r>
      <w:r>
        <w:rPr>
          <w:color w:val="000000"/>
        </w:rPr>
        <w:t>.201</w:t>
      </w:r>
      <w:r w:rsidR="00C40EC1">
        <w:rPr>
          <w:color w:val="000000"/>
        </w:rPr>
        <w:t>8</w:t>
      </w:r>
      <w:r w:rsidRPr="006D7DA5">
        <w:rPr>
          <w:color w:val="000000"/>
        </w:rPr>
        <w:t xml:space="preserve"> г.</w:t>
      </w:r>
    </w:p>
    <w:p w:rsidR="00B116B3" w:rsidRPr="006D7DA5" w:rsidRDefault="00B116B3" w:rsidP="00467072">
      <w:pPr>
        <w:ind w:left="200"/>
      </w:pPr>
      <w:r w:rsidRPr="006D7DA5">
        <w:t>Единица измерения:</w:t>
      </w:r>
      <w:r w:rsidRPr="006D7DA5">
        <w:rPr>
          <w:rStyle w:val="Subst"/>
        </w:rPr>
        <w:t xml:space="preserve"> тыс. руб.</w:t>
      </w:r>
    </w:p>
    <w:p w:rsidR="00B116B3" w:rsidRPr="006D7DA5" w:rsidRDefault="00B116B3" w:rsidP="00467072">
      <w:pPr>
        <w:pStyle w:val="ThinDelim"/>
      </w:pPr>
    </w:p>
    <w:tbl>
      <w:tblPr>
        <w:tblW w:w="5000" w:type="pct"/>
        <w:tblLayout w:type="fixed"/>
        <w:tblCellMar>
          <w:left w:w="72" w:type="dxa"/>
          <w:right w:w="72" w:type="dxa"/>
        </w:tblCellMar>
        <w:tblLook w:val="0000"/>
      </w:tblPr>
      <w:tblGrid>
        <w:gridCol w:w="7599"/>
        <w:gridCol w:w="1900"/>
      </w:tblGrid>
      <w:tr w:rsidR="00B116B3" w:rsidRPr="006D7DA5" w:rsidTr="00C40EC1">
        <w:tc>
          <w:tcPr>
            <w:tcW w:w="4000" w:type="pct"/>
            <w:tcBorders>
              <w:top w:val="double" w:sz="6" w:space="0" w:color="auto"/>
              <w:left w:val="double" w:sz="6" w:space="0" w:color="auto"/>
              <w:bottom w:val="single" w:sz="6" w:space="0" w:color="auto"/>
              <w:right w:val="single" w:sz="6" w:space="0" w:color="auto"/>
            </w:tcBorders>
          </w:tcPr>
          <w:p w:rsidR="00B116B3" w:rsidRPr="006D7DA5" w:rsidRDefault="00B116B3" w:rsidP="00467072">
            <w:pPr>
              <w:jc w:val="center"/>
            </w:pPr>
            <w:r w:rsidRPr="006D7DA5">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B116B3" w:rsidRPr="006D7DA5" w:rsidRDefault="00B116B3" w:rsidP="00467072">
            <w:pPr>
              <w:jc w:val="center"/>
            </w:pPr>
            <w:r w:rsidRPr="006D7DA5">
              <w:t xml:space="preserve">на </w:t>
            </w:r>
            <w:r w:rsidR="00C40EC1">
              <w:rPr>
                <w:color w:val="000000"/>
              </w:rPr>
              <w:t>3</w:t>
            </w:r>
            <w:r w:rsidR="00243BF9">
              <w:rPr>
                <w:color w:val="000000"/>
              </w:rPr>
              <w:t>1</w:t>
            </w:r>
            <w:r w:rsidR="00C40EC1">
              <w:rPr>
                <w:color w:val="000000"/>
              </w:rPr>
              <w:t>.</w:t>
            </w:r>
            <w:r w:rsidR="00310E2E">
              <w:rPr>
                <w:color w:val="000000"/>
              </w:rPr>
              <w:t>12</w:t>
            </w:r>
            <w:r w:rsidR="00C40EC1">
              <w:rPr>
                <w:color w:val="000000"/>
              </w:rPr>
              <w:t>.2018</w:t>
            </w:r>
            <w:r w:rsidRPr="006D7DA5">
              <w:t xml:space="preserve"> г.</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467072">
            <w:r w:rsidRPr="006D7DA5">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E11791" w:rsidP="00467072">
            <w:pPr>
              <w:jc w:val="right"/>
              <w:rPr>
                <w:lang w:val="en-US"/>
              </w:rPr>
            </w:pPr>
            <w:r>
              <w:t>15</w:t>
            </w:r>
            <w:r w:rsidR="00B116B3" w:rsidRPr="006D7DA5">
              <w:rPr>
                <w:lang w:val="en-US"/>
              </w:rPr>
              <w:t xml:space="preserve"> 000 000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467072">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E11791" w:rsidP="00467072">
            <w:pPr>
              <w:jc w:val="right"/>
            </w:pPr>
            <w:r>
              <w:t>15</w:t>
            </w:r>
            <w:r w:rsidR="00B116B3" w:rsidRPr="006D7DA5">
              <w:rPr>
                <w:lang w:val="en-US"/>
              </w:rPr>
              <w:t xml:space="preserve"> 000 000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467072">
            <w:r w:rsidRPr="006D7DA5">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B116B3" w:rsidP="00467072">
            <w:pPr>
              <w:jc w:val="right"/>
            </w:pPr>
            <w:r w:rsidRPr="006D7DA5">
              <w:t>0</w:t>
            </w:r>
          </w:p>
        </w:tc>
      </w:tr>
      <w:tr w:rsidR="00B116B3" w:rsidRPr="006D7DA5" w:rsidTr="00C40EC1">
        <w:tc>
          <w:tcPr>
            <w:tcW w:w="4000" w:type="pct"/>
            <w:tcBorders>
              <w:top w:val="single" w:sz="6" w:space="0" w:color="auto"/>
              <w:left w:val="double" w:sz="6" w:space="0" w:color="auto"/>
              <w:bottom w:val="single" w:sz="6" w:space="0" w:color="auto"/>
              <w:right w:val="single" w:sz="6" w:space="0" w:color="auto"/>
            </w:tcBorders>
          </w:tcPr>
          <w:p w:rsidR="00B116B3" w:rsidRPr="006D7DA5" w:rsidRDefault="00B116B3" w:rsidP="00467072">
            <w:pPr>
              <w:ind w:left="720"/>
            </w:pPr>
            <w:r w:rsidRPr="006D7DA5">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6D7DA5" w:rsidRDefault="00B116B3" w:rsidP="00467072">
            <w:pPr>
              <w:jc w:val="right"/>
            </w:pPr>
            <w:r w:rsidRPr="006D7DA5">
              <w:t>0</w:t>
            </w:r>
          </w:p>
        </w:tc>
      </w:tr>
      <w:tr w:rsidR="00B116B3" w:rsidRPr="00AE5CEA" w:rsidTr="00C40EC1">
        <w:tc>
          <w:tcPr>
            <w:tcW w:w="4000" w:type="pct"/>
            <w:tcBorders>
              <w:top w:val="single" w:sz="6" w:space="0" w:color="auto"/>
              <w:left w:val="double" w:sz="6" w:space="0" w:color="auto"/>
              <w:bottom w:val="single" w:sz="6" w:space="0" w:color="auto"/>
              <w:right w:val="single" w:sz="6" w:space="0" w:color="auto"/>
            </w:tcBorders>
          </w:tcPr>
          <w:p w:rsidR="00B116B3" w:rsidRPr="00AE5CEA" w:rsidRDefault="00B116B3" w:rsidP="00467072">
            <w:r w:rsidRPr="00AE5CEA">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B116B3" w:rsidRPr="00AE5CEA" w:rsidRDefault="00E11791" w:rsidP="00467072">
            <w:pPr>
              <w:jc w:val="right"/>
            </w:pPr>
            <w:r>
              <w:t>15</w:t>
            </w:r>
            <w:r w:rsidR="00B116B3" w:rsidRPr="00AE5CEA">
              <w:t xml:space="preserve"> 000 000</w:t>
            </w:r>
          </w:p>
        </w:tc>
      </w:tr>
      <w:tr w:rsidR="00B116B3" w:rsidRPr="00AE5CEA" w:rsidTr="00C40EC1">
        <w:tc>
          <w:tcPr>
            <w:tcW w:w="4000" w:type="pct"/>
            <w:tcBorders>
              <w:top w:val="single" w:sz="6" w:space="0" w:color="auto"/>
              <w:left w:val="double" w:sz="6" w:space="0" w:color="auto"/>
              <w:bottom w:val="double" w:sz="6" w:space="0" w:color="auto"/>
              <w:right w:val="single" w:sz="6" w:space="0" w:color="auto"/>
            </w:tcBorders>
          </w:tcPr>
          <w:p w:rsidR="00B116B3" w:rsidRPr="00AE5CEA" w:rsidRDefault="00B116B3" w:rsidP="00467072">
            <w:pPr>
              <w:ind w:left="720"/>
            </w:pPr>
            <w:r w:rsidRPr="00AE5CEA">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B116B3" w:rsidRPr="00AE5CEA" w:rsidRDefault="00E11791" w:rsidP="00467072">
            <w:pPr>
              <w:jc w:val="right"/>
            </w:pPr>
            <w:r>
              <w:t>15</w:t>
            </w:r>
            <w:r w:rsidR="00B116B3" w:rsidRPr="00AE5CEA">
              <w:t xml:space="preserve"> 000 000</w:t>
            </w:r>
          </w:p>
        </w:tc>
      </w:tr>
    </w:tbl>
    <w:p w:rsidR="00B116B3" w:rsidRPr="00AE5CEA" w:rsidRDefault="00B116B3" w:rsidP="00467072">
      <w:pPr>
        <w:pStyle w:val="ThinDelim"/>
      </w:pPr>
    </w:p>
    <w:p w:rsidR="00B116B3" w:rsidRPr="00AE5CEA" w:rsidRDefault="00B116B3" w:rsidP="00467072">
      <w:pPr>
        <w:ind w:left="200"/>
        <w:rPr>
          <w:rStyle w:val="Subst"/>
        </w:rPr>
      </w:pPr>
      <w:r w:rsidRPr="00AE5CEA">
        <w:t xml:space="preserve">Единица измерения: </w:t>
      </w:r>
      <w:r w:rsidRPr="00AE5CEA">
        <w:rPr>
          <w:rStyle w:val="Subst"/>
        </w:rPr>
        <w:t>доллары США</w:t>
      </w:r>
      <w:r w:rsidRPr="00970493">
        <w:rPr>
          <w:rStyle w:val="Subst"/>
          <w:color w:val="FF0000"/>
        </w:rPr>
        <w:t xml:space="preserve"> </w:t>
      </w:r>
    </w:p>
    <w:p w:rsidR="00035C59" w:rsidRPr="00AE5CEA" w:rsidRDefault="00035C59" w:rsidP="00035C59">
      <w:pPr>
        <w:pStyle w:val="ThinDelim"/>
      </w:pPr>
    </w:p>
    <w:tbl>
      <w:tblPr>
        <w:tblW w:w="5000" w:type="pct"/>
        <w:tblLayout w:type="fixed"/>
        <w:tblCellMar>
          <w:left w:w="72" w:type="dxa"/>
          <w:right w:w="72" w:type="dxa"/>
        </w:tblCellMar>
        <w:tblLook w:val="0000"/>
      </w:tblPr>
      <w:tblGrid>
        <w:gridCol w:w="7599"/>
        <w:gridCol w:w="1900"/>
      </w:tblGrid>
      <w:tr w:rsidR="00035C59" w:rsidRPr="006004CC" w:rsidTr="00D00F03">
        <w:tc>
          <w:tcPr>
            <w:tcW w:w="4000" w:type="pct"/>
            <w:tcBorders>
              <w:top w:val="double" w:sz="6" w:space="0" w:color="auto"/>
              <w:left w:val="double" w:sz="6" w:space="0" w:color="auto"/>
              <w:bottom w:val="single" w:sz="6" w:space="0" w:color="auto"/>
              <w:right w:val="single" w:sz="6" w:space="0" w:color="auto"/>
            </w:tcBorders>
          </w:tcPr>
          <w:p w:rsidR="00035C59" w:rsidRPr="00FF0220" w:rsidRDefault="00035C59" w:rsidP="00D00F03">
            <w:pPr>
              <w:jc w:val="center"/>
            </w:pPr>
            <w:r w:rsidRPr="00FF0220">
              <w:t>Наименование показателя</w:t>
            </w:r>
          </w:p>
        </w:tc>
        <w:tc>
          <w:tcPr>
            <w:tcW w:w="1000" w:type="pct"/>
            <w:tcBorders>
              <w:top w:val="double" w:sz="6" w:space="0" w:color="auto"/>
              <w:left w:val="single" w:sz="6" w:space="0" w:color="auto"/>
              <w:bottom w:val="single" w:sz="6" w:space="0" w:color="auto"/>
              <w:right w:val="double" w:sz="6" w:space="0" w:color="auto"/>
            </w:tcBorders>
          </w:tcPr>
          <w:p w:rsidR="00035C59" w:rsidRPr="006004CC" w:rsidRDefault="00035C59" w:rsidP="00D00F03">
            <w:pPr>
              <w:jc w:val="center"/>
            </w:pPr>
            <w:r w:rsidRPr="006004CC">
              <w:t xml:space="preserve">на </w:t>
            </w:r>
            <w:r w:rsidRPr="006004CC">
              <w:rPr>
                <w:color w:val="000000"/>
              </w:rPr>
              <w:t>3</w:t>
            </w:r>
            <w:r>
              <w:rPr>
                <w:color w:val="000000"/>
              </w:rPr>
              <w:t>1</w:t>
            </w:r>
            <w:r w:rsidRPr="006004CC">
              <w:rPr>
                <w:color w:val="000000"/>
              </w:rPr>
              <w:t>.</w:t>
            </w:r>
            <w:r>
              <w:rPr>
                <w:color w:val="000000"/>
              </w:rPr>
              <w:t>12.2018</w:t>
            </w:r>
            <w:r>
              <w:t xml:space="preserve"> г.</w:t>
            </w:r>
          </w:p>
        </w:tc>
      </w:tr>
      <w:tr w:rsidR="00035C59" w:rsidRPr="006004CC" w:rsidTr="00D00F03">
        <w:tc>
          <w:tcPr>
            <w:tcW w:w="4000" w:type="pct"/>
            <w:tcBorders>
              <w:top w:val="single" w:sz="6" w:space="0" w:color="auto"/>
              <w:left w:val="double" w:sz="6" w:space="0" w:color="auto"/>
              <w:bottom w:val="single" w:sz="6" w:space="0" w:color="auto"/>
              <w:right w:val="single" w:sz="6" w:space="0" w:color="auto"/>
            </w:tcBorders>
            <w:shd w:val="clear" w:color="auto" w:fill="auto"/>
          </w:tcPr>
          <w:p w:rsidR="00035C59" w:rsidRPr="004652CB" w:rsidRDefault="00035C59" w:rsidP="00D00F03">
            <w:r w:rsidRPr="004652CB">
              <w:t>Общий 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035C59" w:rsidRPr="0031047F" w:rsidRDefault="00035C59" w:rsidP="00D00F03">
            <w:pPr>
              <w:jc w:val="right"/>
            </w:pPr>
            <w:r w:rsidRPr="00771247">
              <w:rPr>
                <w:lang w:val="en-US"/>
              </w:rPr>
              <w:t xml:space="preserve">1 159 909 </w:t>
            </w:r>
            <w:r w:rsidRPr="00771247">
              <w:t>000</w:t>
            </w:r>
          </w:p>
        </w:tc>
      </w:tr>
      <w:tr w:rsidR="00035C59" w:rsidRPr="006004CC" w:rsidTr="00D00F03">
        <w:tc>
          <w:tcPr>
            <w:tcW w:w="4000" w:type="pct"/>
            <w:tcBorders>
              <w:top w:val="single" w:sz="6" w:space="0" w:color="auto"/>
              <w:left w:val="double" w:sz="6" w:space="0" w:color="auto"/>
              <w:bottom w:val="single" w:sz="6" w:space="0" w:color="auto"/>
              <w:right w:val="single" w:sz="6" w:space="0" w:color="auto"/>
            </w:tcBorders>
            <w:shd w:val="clear" w:color="auto" w:fill="auto"/>
          </w:tcPr>
          <w:p w:rsidR="00035C59" w:rsidRPr="004652CB" w:rsidRDefault="00035C59" w:rsidP="00D00F03">
            <w:pPr>
              <w:ind w:left="720"/>
            </w:pPr>
            <w:r w:rsidRPr="004652CB">
              <w:t>в том числе по обязательствам третьих лиц</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035C59" w:rsidRPr="0031047F" w:rsidRDefault="00035C59" w:rsidP="00D00F03">
            <w:pPr>
              <w:jc w:val="right"/>
            </w:pPr>
            <w:r w:rsidRPr="00771247">
              <w:rPr>
                <w:i/>
                <w:lang w:val="en-US"/>
              </w:rPr>
              <w:t>567 373</w:t>
            </w:r>
            <w:r w:rsidRPr="00771247">
              <w:t xml:space="preserve"> 000</w:t>
            </w:r>
          </w:p>
        </w:tc>
      </w:tr>
      <w:tr w:rsidR="00035C59" w:rsidRPr="006004CC" w:rsidTr="00D00F03">
        <w:tc>
          <w:tcPr>
            <w:tcW w:w="4000" w:type="pct"/>
            <w:tcBorders>
              <w:top w:val="single" w:sz="6" w:space="0" w:color="auto"/>
              <w:left w:val="double" w:sz="6" w:space="0" w:color="auto"/>
              <w:bottom w:val="single" w:sz="6" w:space="0" w:color="auto"/>
              <w:right w:val="single" w:sz="6" w:space="0" w:color="auto"/>
            </w:tcBorders>
            <w:shd w:val="clear" w:color="auto" w:fill="auto"/>
          </w:tcPr>
          <w:p w:rsidR="00035C59" w:rsidRPr="004652CB" w:rsidRDefault="00035C59" w:rsidP="00D00F03">
            <w:r w:rsidRPr="004652C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залога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035C59" w:rsidRPr="0031047F" w:rsidRDefault="00035C59" w:rsidP="00D00F03">
            <w:pPr>
              <w:jc w:val="right"/>
            </w:pPr>
            <w:r w:rsidRPr="00771247">
              <w:t>0</w:t>
            </w:r>
          </w:p>
        </w:tc>
      </w:tr>
      <w:tr w:rsidR="00035C59" w:rsidRPr="006004CC" w:rsidTr="00D00F03">
        <w:tc>
          <w:tcPr>
            <w:tcW w:w="4000" w:type="pct"/>
            <w:tcBorders>
              <w:top w:val="single" w:sz="6" w:space="0" w:color="auto"/>
              <w:left w:val="double" w:sz="6" w:space="0" w:color="auto"/>
              <w:bottom w:val="single" w:sz="6" w:space="0" w:color="auto"/>
              <w:right w:val="single" w:sz="6" w:space="0" w:color="auto"/>
            </w:tcBorders>
            <w:shd w:val="clear" w:color="auto" w:fill="auto"/>
          </w:tcPr>
          <w:p w:rsidR="00035C59" w:rsidRPr="004652CB" w:rsidRDefault="00035C59" w:rsidP="00D00F03">
            <w:pPr>
              <w:ind w:left="720"/>
            </w:pPr>
            <w:r w:rsidRPr="004652CB">
              <w:t>в том числе по обязательствам третьих лиц</w:t>
            </w:r>
            <w:r w:rsidRPr="004652CB">
              <w:rPr>
                <w:vertAlign w:val="superscript"/>
              </w:rPr>
              <w:t xml:space="preserve">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035C59" w:rsidRPr="0031047F" w:rsidRDefault="00035C59" w:rsidP="00D00F03">
            <w:pPr>
              <w:jc w:val="right"/>
            </w:pPr>
            <w:r w:rsidRPr="00771247">
              <w:t xml:space="preserve">0 </w:t>
            </w:r>
          </w:p>
        </w:tc>
      </w:tr>
      <w:tr w:rsidR="00035C59" w:rsidRPr="006004CC" w:rsidTr="00D00F03">
        <w:tc>
          <w:tcPr>
            <w:tcW w:w="4000" w:type="pct"/>
            <w:tcBorders>
              <w:top w:val="single" w:sz="6" w:space="0" w:color="auto"/>
              <w:left w:val="double" w:sz="6" w:space="0" w:color="auto"/>
              <w:bottom w:val="single" w:sz="6" w:space="0" w:color="auto"/>
              <w:right w:val="single" w:sz="6" w:space="0" w:color="auto"/>
            </w:tcBorders>
            <w:shd w:val="clear" w:color="auto" w:fill="auto"/>
          </w:tcPr>
          <w:p w:rsidR="00035C59" w:rsidRPr="004652CB" w:rsidRDefault="00035C59" w:rsidP="00D00F03">
            <w:r w:rsidRPr="004652CB">
              <w:t>Размер предоставленного лицом, предоставившем обеспечение, обеспечения (размер (сумма) неисполненных обязательств, в отношении которых лицом, предоставившем обеспечение, предоставлено обеспечение, если в соответствии с условиями предоставленного обеспечения исполнение соответствующих обязательств обеспечивается в полном объеме) в форме поручительства</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035C59" w:rsidRPr="0031047F" w:rsidRDefault="00035C59" w:rsidP="00D00F03">
            <w:pPr>
              <w:jc w:val="right"/>
            </w:pPr>
            <w:r w:rsidRPr="00771247">
              <w:rPr>
                <w:lang w:val="en-US"/>
              </w:rPr>
              <w:t xml:space="preserve">1 159 909 </w:t>
            </w:r>
            <w:r w:rsidRPr="00771247">
              <w:t>000</w:t>
            </w:r>
          </w:p>
        </w:tc>
      </w:tr>
      <w:tr w:rsidR="00035C59" w:rsidRPr="006004CC" w:rsidTr="00D00F03">
        <w:tc>
          <w:tcPr>
            <w:tcW w:w="4000" w:type="pct"/>
            <w:tcBorders>
              <w:top w:val="single" w:sz="6" w:space="0" w:color="auto"/>
              <w:left w:val="double" w:sz="6" w:space="0" w:color="auto"/>
              <w:bottom w:val="double" w:sz="6" w:space="0" w:color="auto"/>
              <w:right w:val="single" w:sz="6" w:space="0" w:color="auto"/>
            </w:tcBorders>
            <w:shd w:val="clear" w:color="auto" w:fill="auto"/>
          </w:tcPr>
          <w:p w:rsidR="00035C59" w:rsidRPr="004652CB" w:rsidRDefault="00035C59" w:rsidP="00D00F03">
            <w:pPr>
              <w:ind w:left="720"/>
            </w:pPr>
            <w:r w:rsidRPr="004652CB">
              <w:t>в том числе по обязательствам третьих лиц</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035C59" w:rsidRPr="0031047F" w:rsidRDefault="00035C59" w:rsidP="00D00F03">
            <w:pPr>
              <w:jc w:val="right"/>
            </w:pPr>
            <w:r w:rsidRPr="00771247">
              <w:rPr>
                <w:i/>
                <w:lang w:val="en-US"/>
              </w:rPr>
              <w:t>567 373</w:t>
            </w:r>
            <w:r w:rsidRPr="00771247">
              <w:t xml:space="preserve"> 000</w:t>
            </w:r>
          </w:p>
        </w:tc>
      </w:tr>
    </w:tbl>
    <w:p w:rsidR="00035C59" w:rsidRPr="00AE5CEA" w:rsidRDefault="00035C59" w:rsidP="00035C59">
      <w:pPr>
        <w:ind w:left="200"/>
      </w:pPr>
    </w:p>
    <w:p w:rsidR="00B116B3" w:rsidRPr="006D7DA5" w:rsidRDefault="00B116B3" w:rsidP="00467072">
      <w:pPr>
        <w:ind w:left="400"/>
        <w:jc w:val="both"/>
      </w:pPr>
      <w:r w:rsidRPr="00AE5CEA">
        <w:t>Обязательства лица, предоставившего обеспечение, из обеспечения третьим ли</w:t>
      </w:r>
      <w:r w:rsidRPr="006D7DA5">
        <w:t>цам, в том числе в форме залога или поручительства, составляющие пять или более процентов балансовой стоимости активов лица, предоставившего обеспечение, на дату окончания соответствующего отчетного периода</w:t>
      </w:r>
    </w:p>
    <w:p w:rsidR="00B116B3" w:rsidRPr="006D7DA5" w:rsidRDefault="00B116B3" w:rsidP="00467072">
      <w:pPr>
        <w:ind w:left="400"/>
      </w:pPr>
    </w:p>
    <w:p w:rsidR="00B116B3" w:rsidRPr="006D7DA5" w:rsidRDefault="00B116B3" w:rsidP="00467072">
      <w:pPr>
        <w:ind w:left="600"/>
      </w:pPr>
      <w:r w:rsidRPr="006D7DA5">
        <w:t xml:space="preserve">Вид обеспеченного обязательства: </w:t>
      </w:r>
      <w:r w:rsidRPr="006D7DA5">
        <w:rPr>
          <w:b/>
          <w:i/>
        </w:rPr>
        <w:t>облигационный заём</w:t>
      </w:r>
    </w:p>
    <w:p w:rsidR="00B116B3" w:rsidRPr="006D7DA5" w:rsidRDefault="00B116B3" w:rsidP="00467072">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w:t>
      </w:r>
      <w:r w:rsidRPr="006D7DA5">
        <w:rPr>
          <w:b/>
          <w:bCs/>
          <w:i/>
          <w:iCs/>
        </w:rPr>
        <w:t xml:space="preserve">01, </w:t>
      </w:r>
      <w:r w:rsidR="00A62110">
        <w:rPr>
          <w:b/>
          <w:bCs/>
          <w:i/>
          <w:iCs/>
        </w:rPr>
        <w:t xml:space="preserve">идентификационный </w:t>
      </w:r>
      <w:r w:rsidR="00A62110" w:rsidRPr="006D7DA5">
        <w:rPr>
          <w:b/>
          <w:bCs/>
          <w:i/>
          <w:iCs/>
        </w:rPr>
        <w:t>номер</w:t>
      </w:r>
      <w:r w:rsidRPr="006D7DA5">
        <w:rPr>
          <w:b/>
          <w:bCs/>
          <w:i/>
          <w:iCs/>
        </w:rPr>
        <w:t xml:space="preserve"> 4</w:t>
      </w:r>
      <w:r>
        <w:rPr>
          <w:b/>
          <w:bCs/>
          <w:i/>
          <w:iCs/>
        </w:rPr>
        <w:t>B02</w:t>
      </w:r>
      <w:r w:rsidRPr="006D7DA5">
        <w:rPr>
          <w:b/>
          <w:bCs/>
          <w:i/>
          <w:iCs/>
        </w:rPr>
        <w:t xml:space="preserve">-01-71827-H от </w:t>
      </w:r>
      <w:r>
        <w:rPr>
          <w:b/>
          <w:bCs/>
          <w:i/>
          <w:iCs/>
        </w:rPr>
        <w:t>13.08.2015</w:t>
      </w:r>
      <w:r w:rsidRPr="006D7DA5">
        <w:rPr>
          <w:b/>
          <w:bCs/>
          <w:i/>
          <w:iCs/>
        </w:rPr>
        <w:t>)</w:t>
      </w:r>
    </w:p>
    <w:p w:rsidR="00B116B3" w:rsidRPr="006D7DA5" w:rsidRDefault="00B116B3" w:rsidP="00467072">
      <w:pPr>
        <w:ind w:left="601"/>
      </w:pPr>
      <w:r w:rsidRPr="006D7DA5">
        <w:t>Единица измерения:</w:t>
      </w:r>
      <w:r w:rsidRPr="006D7DA5">
        <w:rPr>
          <w:b/>
          <w:bCs/>
          <w:i/>
          <w:iCs/>
        </w:rPr>
        <w:t xml:space="preserve"> x 1000</w:t>
      </w:r>
    </w:p>
    <w:p w:rsidR="00B116B3" w:rsidRPr="006D7DA5" w:rsidRDefault="00B116B3" w:rsidP="00467072">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15</w:t>
      </w:r>
      <w:r w:rsidRPr="006D7DA5">
        <w:rPr>
          <w:b/>
          <w:i/>
          <w:color w:val="000000"/>
        </w:rPr>
        <w:t> 000 000 (и совокупный купонный доход)</w:t>
      </w:r>
    </w:p>
    <w:p w:rsidR="00B116B3" w:rsidRPr="006D7DA5" w:rsidRDefault="00B116B3" w:rsidP="00467072">
      <w:pPr>
        <w:ind w:left="601"/>
        <w:rPr>
          <w:b/>
          <w:i/>
        </w:rPr>
      </w:pPr>
      <w:r w:rsidRPr="006D7DA5">
        <w:rPr>
          <w:b/>
          <w:i/>
          <w:color w:val="000000"/>
          <w:lang w:val="en-US"/>
        </w:rPr>
        <w:t>RUR</w:t>
      </w:r>
    </w:p>
    <w:p w:rsidR="00B116B3" w:rsidRPr="006D7DA5" w:rsidRDefault="00B116B3" w:rsidP="00467072">
      <w:pPr>
        <w:ind w:left="601"/>
      </w:pPr>
      <w:r w:rsidRPr="006D7DA5">
        <w:t>Срок исполнения обеспеченного обязательства:</w:t>
      </w:r>
      <w:r w:rsidRPr="006D7DA5">
        <w:rPr>
          <w:b/>
          <w:bCs/>
          <w:i/>
          <w:iCs/>
        </w:rPr>
        <w:t xml:space="preserve"> </w:t>
      </w:r>
      <w:r>
        <w:rPr>
          <w:b/>
          <w:bCs/>
          <w:i/>
          <w:iCs/>
        </w:rPr>
        <w:t>02.10.2020</w:t>
      </w:r>
    </w:p>
    <w:p w:rsidR="00B116B3" w:rsidRPr="006D7DA5" w:rsidRDefault="00B116B3" w:rsidP="00467072">
      <w:pPr>
        <w:ind w:left="601"/>
      </w:pPr>
      <w:r w:rsidRPr="006D7DA5">
        <w:t>Способ обеспечения:</w:t>
      </w:r>
      <w:r w:rsidRPr="006D7DA5">
        <w:rPr>
          <w:b/>
          <w:bCs/>
          <w:i/>
          <w:iCs/>
        </w:rPr>
        <w:t xml:space="preserve"> поручительство</w:t>
      </w:r>
    </w:p>
    <w:p w:rsidR="00B116B3" w:rsidRPr="006D7DA5" w:rsidRDefault="00B116B3" w:rsidP="00467072">
      <w:pPr>
        <w:ind w:left="601"/>
      </w:pPr>
      <w:r w:rsidRPr="006D7DA5">
        <w:t>Единица измерения:</w:t>
      </w:r>
      <w:r w:rsidRPr="006D7DA5">
        <w:rPr>
          <w:b/>
          <w:bCs/>
          <w:i/>
          <w:iCs/>
        </w:rPr>
        <w:t xml:space="preserve"> x 1000</w:t>
      </w:r>
    </w:p>
    <w:p w:rsidR="00B116B3" w:rsidRPr="006D7DA5" w:rsidRDefault="00B116B3" w:rsidP="00467072">
      <w:pPr>
        <w:ind w:left="601"/>
      </w:pPr>
      <w:r w:rsidRPr="006D7DA5">
        <w:t>Размер обеспечения:</w:t>
      </w:r>
      <w:r w:rsidRPr="006D7DA5">
        <w:rPr>
          <w:b/>
          <w:bCs/>
          <w:i/>
          <w:iCs/>
        </w:rPr>
        <w:t xml:space="preserve"> </w:t>
      </w:r>
      <w:r>
        <w:rPr>
          <w:b/>
          <w:bCs/>
          <w:i/>
          <w:iCs/>
        </w:rPr>
        <w:t>15</w:t>
      </w:r>
      <w:r w:rsidRPr="006D7DA5">
        <w:rPr>
          <w:b/>
          <w:bCs/>
          <w:i/>
          <w:iCs/>
        </w:rPr>
        <w:t xml:space="preserve"> 000 000 </w:t>
      </w:r>
      <w:r w:rsidRPr="006D7DA5">
        <w:rPr>
          <w:b/>
          <w:i/>
          <w:color w:val="000000"/>
        </w:rPr>
        <w:t>(и совокупный купонный доход)</w:t>
      </w:r>
    </w:p>
    <w:p w:rsidR="00B116B3" w:rsidRPr="006D7DA5" w:rsidRDefault="00B116B3" w:rsidP="00467072">
      <w:pPr>
        <w:ind w:left="601"/>
        <w:rPr>
          <w:b/>
          <w:i/>
        </w:rPr>
      </w:pPr>
      <w:r w:rsidRPr="006D7DA5">
        <w:t>Валюта:</w:t>
      </w:r>
      <w:r w:rsidRPr="006D7DA5">
        <w:rPr>
          <w:b/>
          <w:bCs/>
          <w:i/>
          <w:iCs/>
        </w:rPr>
        <w:t xml:space="preserve"> </w:t>
      </w:r>
      <w:r w:rsidRPr="006D7DA5">
        <w:rPr>
          <w:b/>
          <w:i/>
          <w:color w:val="000000"/>
          <w:lang w:val="en-US"/>
        </w:rPr>
        <w:t>RUR</w:t>
      </w:r>
    </w:p>
    <w:p w:rsidR="00B116B3" w:rsidRPr="006D7DA5" w:rsidRDefault="00B116B3" w:rsidP="00467072">
      <w:pPr>
        <w:ind w:left="601"/>
      </w:pPr>
      <w:r w:rsidRPr="006D7DA5">
        <w:t>Условие предоставления обеспечения, в том числе предмет и стоимость предмета залога:</w:t>
      </w:r>
    </w:p>
    <w:p w:rsidR="00B116B3" w:rsidRPr="00756FC5" w:rsidRDefault="00B116B3" w:rsidP="00467072">
      <w:pPr>
        <w:ind w:left="601"/>
        <w:jc w:val="both"/>
        <w:rPr>
          <w:b/>
          <w:i/>
        </w:rPr>
      </w:pPr>
      <w:r w:rsidRPr="00756FC5">
        <w:rPr>
          <w:b/>
          <w:i/>
        </w:rPr>
        <w:t>Все существенные условия предоставления обеспечения определяются пунктом 12.2 Решения о выпуске ценных бумаг (Биржевых облигаций серии БО-01), размещенного на страницах АО «О1 Пропертиз Финанс» (Эмитент) в сети Интернет по адресам: http://o1properties-finance.ru и http://www.e-disclosure.ru/portal/files.aspx?id=32658&amp;type=7.</w:t>
      </w:r>
    </w:p>
    <w:p w:rsidR="00B116B3" w:rsidRPr="00756FC5" w:rsidRDefault="00B116B3" w:rsidP="00467072">
      <w:pPr>
        <w:ind w:left="601"/>
      </w:pPr>
      <w:r w:rsidRPr="00756FC5">
        <w:t>Срок, на который предоставляется обеспечение:</w:t>
      </w:r>
      <w:r w:rsidRPr="00756FC5">
        <w:rPr>
          <w:b/>
          <w:bCs/>
          <w:i/>
          <w:iCs/>
        </w:rPr>
        <w:t xml:space="preserve"> </w:t>
      </w:r>
      <w:r w:rsidRPr="00756FC5">
        <w:rPr>
          <w:rStyle w:val="Subst"/>
        </w:rPr>
        <w:t>2190 дней с даты начала размещения Биржевых облигаций</w:t>
      </w:r>
      <w:r w:rsidR="00A62110" w:rsidRPr="00160607">
        <w:rPr>
          <w:rStyle w:val="Subst"/>
        </w:rPr>
        <w:t xml:space="preserve"> </w:t>
      </w:r>
      <w:r w:rsidRPr="00756FC5">
        <w:rPr>
          <w:rStyle w:val="Subst"/>
        </w:rPr>
        <w:t>(до 07.10.2021)</w:t>
      </w:r>
    </w:p>
    <w:p w:rsidR="00A62110" w:rsidRDefault="00B116B3" w:rsidP="00467072">
      <w:pPr>
        <w:ind w:left="601"/>
        <w:jc w:val="both"/>
        <w:rPr>
          <w:b/>
          <w:i/>
        </w:rPr>
      </w:pPr>
      <w:r w:rsidRPr="00756FC5">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756FC5" w:rsidRDefault="00B116B3" w:rsidP="00467072">
      <w:pPr>
        <w:ind w:left="601"/>
        <w:jc w:val="both"/>
      </w:pPr>
      <w:r w:rsidRPr="00756FC5">
        <w:rPr>
          <w:b/>
          <w:i/>
        </w:rPr>
        <w:t xml:space="preserve">поручительство предоставлено по обязательствам Эмитента - </w:t>
      </w:r>
      <w:r w:rsidRPr="00756FC5">
        <w:rPr>
          <w:b/>
          <w:bCs/>
          <w:i/>
          <w:iCs/>
        </w:rPr>
        <w:t xml:space="preserve">АО «О1 Пропертиз Финанс». Средства от размещения облигационного займа серии </w:t>
      </w:r>
      <w:r>
        <w:rPr>
          <w:b/>
          <w:bCs/>
          <w:i/>
          <w:iCs/>
        </w:rPr>
        <w:t>БО-</w:t>
      </w:r>
      <w:r w:rsidRPr="00756FC5">
        <w:rPr>
          <w:b/>
          <w:bCs/>
          <w:i/>
          <w:iCs/>
        </w:rPr>
        <w:t xml:space="preserve">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 Пропертиз». </w:t>
      </w:r>
    </w:p>
    <w:p w:rsidR="00B116B3" w:rsidRPr="006D7DA5" w:rsidRDefault="00B116B3" w:rsidP="00467072">
      <w:pPr>
        <w:ind w:left="400"/>
      </w:pPr>
    </w:p>
    <w:p w:rsidR="00B116B3" w:rsidRPr="006D7DA5" w:rsidRDefault="00B116B3" w:rsidP="00467072">
      <w:pPr>
        <w:ind w:left="600"/>
      </w:pPr>
      <w:r w:rsidRPr="006D7DA5">
        <w:t xml:space="preserve">Вид обеспеченного обязательства: </w:t>
      </w:r>
      <w:r w:rsidRPr="006D7DA5">
        <w:rPr>
          <w:b/>
          <w:i/>
        </w:rPr>
        <w:t>облигационный заём</w:t>
      </w:r>
    </w:p>
    <w:p w:rsidR="00B116B3" w:rsidRPr="006D7DA5" w:rsidRDefault="00B116B3" w:rsidP="00467072">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БО-П</w:t>
      </w:r>
      <w:r w:rsidRPr="006D7DA5">
        <w:rPr>
          <w:b/>
          <w:bCs/>
          <w:i/>
          <w:iCs/>
        </w:rPr>
        <w:t xml:space="preserve">01, </w:t>
      </w:r>
      <w:r>
        <w:rPr>
          <w:b/>
          <w:bCs/>
          <w:i/>
          <w:iCs/>
        </w:rPr>
        <w:t>идентификационный</w:t>
      </w:r>
      <w:r w:rsidRPr="006D7DA5">
        <w:rPr>
          <w:b/>
          <w:bCs/>
          <w:i/>
          <w:iCs/>
        </w:rPr>
        <w:t xml:space="preserve"> номер 4</w:t>
      </w:r>
      <w:r>
        <w:rPr>
          <w:b/>
          <w:bCs/>
          <w:i/>
          <w:iCs/>
        </w:rPr>
        <w:t>B02</w:t>
      </w:r>
      <w:r w:rsidRPr="006D7DA5">
        <w:rPr>
          <w:b/>
          <w:bCs/>
          <w:i/>
          <w:iCs/>
        </w:rPr>
        <w:t>-01-71827-H</w:t>
      </w:r>
      <w:r>
        <w:rPr>
          <w:b/>
          <w:bCs/>
          <w:i/>
          <w:iCs/>
        </w:rPr>
        <w:t>-001P</w:t>
      </w:r>
      <w:r w:rsidRPr="006D7DA5">
        <w:rPr>
          <w:b/>
          <w:bCs/>
          <w:i/>
          <w:iCs/>
        </w:rPr>
        <w:t xml:space="preserve"> от </w:t>
      </w:r>
      <w:r>
        <w:rPr>
          <w:b/>
          <w:bCs/>
          <w:i/>
          <w:iCs/>
        </w:rPr>
        <w:t>2</w:t>
      </w:r>
      <w:r w:rsidRPr="00884863">
        <w:rPr>
          <w:b/>
          <w:bCs/>
          <w:i/>
          <w:iCs/>
        </w:rPr>
        <w:t>5</w:t>
      </w:r>
      <w:r>
        <w:rPr>
          <w:b/>
          <w:bCs/>
          <w:i/>
          <w:iCs/>
        </w:rPr>
        <w:t>.01.2017</w:t>
      </w:r>
      <w:r w:rsidRPr="006D7DA5">
        <w:rPr>
          <w:b/>
          <w:bCs/>
          <w:i/>
          <w:iCs/>
        </w:rPr>
        <w:t>)</w:t>
      </w:r>
    </w:p>
    <w:p w:rsidR="00B116B3" w:rsidRPr="006D7DA5" w:rsidRDefault="00B116B3" w:rsidP="00467072">
      <w:pPr>
        <w:ind w:left="601"/>
      </w:pPr>
      <w:r w:rsidRPr="006D7DA5">
        <w:t>Единица измерения:</w:t>
      </w:r>
      <w:r w:rsidRPr="006D7DA5">
        <w:rPr>
          <w:b/>
          <w:bCs/>
          <w:i/>
          <w:iCs/>
        </w:rPr>
        <w:t xml:space="preserve"> x 1000</w:t>
      </w:r>
    </w:p>
    <w:p w:rsidR="00B116B3" w:rsidRPr="006D7DA5" w:rsidRDefault="00B116B3" w:rsidP="00467072">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335</w:t>
      </w:r>
      <w:r w:rsidRPr="006D7DA5">
        <w:rPr>
          <w:b/>
          <w:i/>
          <w:color w:val="000000"/>
        </w:rPr>
        <w:t> 000 (и совокупный купонный доход)</w:t>
      </w:r>
    </w:p>
    <w:p w:rsidR="00B116B3" w:rsidRPr="00970493" w:rsidRDefault="00B116B3" w:rsidP="00467072">
      <w:pPr>
        <w:ind w:left="601"/>
        <w:rPr>
          <w:b/>
          <w:i/>
        </w:rPr>
      </w:pPr>
      <w:r>
        <w:rPr>
          <w:b/>
          <w:i/>
          <w:color w:val="000000"/>
        </w:rPr>
        <w:t>USD</w:t>
      </w:r>
    </w:p>
    <w:p w:rsidR="00B116B3" w:rsidRPr="00364B5A" w:rsidRDefault="00B116B3" w:rsidP="00467072">
      <w:pPr>
        <w:ind w:left="601"/>
      </w:pPr>
      <w:r w:rsidRPr="000D2D34">
        <w:t>Срок исполнения обеспеченного обязательства:</w:t>
      </w:r>
      <w:r w:rsidRPr="000D2D34">
        <w:rPr>
          <w:b/>
          <w:bCs/>
          <w:i/>
          <w:iCs/>
        </w:rPr>
        <w:t xml:space="preserve"> 2</w:t>
      </w:r>
      <w:r w:rsidR="00C66940" w:rsidRPr="00364B5A">
        <w:rPr>
          <w:b/>
          <w:bCs/>
          <w:i/>
          <w:iCs/>
        </w:rPr>
        <w:t>3</w:t>
      </w:r>
      <w:r w:rsidRPr="000D2D34">
        <w:rPr>
          <w:b/>
          <w:bCs/>
          <w:i/>
          <w:iCs/>
        </w:rPr>
        <w:t>.01.202</w:t>
      </w:r>
      <w:r w:rsidR="00C66940" w:rsidRPr="00364B5A">
        <w:rPr>
          <w:b/>
          <w:bCs/>
          <w:i/>
          <w:iCs/>
        </w:rPr>
        <w:t>6</w:t>
      </w:r>
    </w:p>
    <w:p w:rsidR="00B116B3" w:rsidRPr="006D7DA5" w:rsidRDefault="00B116B3" w:rsidP="00467072">
      <w:pPr>
        <w:ind w:left="601"/>
      </w:pPr>
      <w:r w:rsidRPr="006D7DA5">
        <w:t>Способ обеспечения:</w:t>
      </w:r>
      <w:r w:rsidRPr="006D7DA5">
        <w:rPr>
          <w:b/>
          <w:bCs/>
          <w:i/>
          <w:iCs/>
        </w:rPr>
        <w:t xml:space="preserve"> поручительство</w:t>
      </w:r>
    </w:p>
    <w:p w:rsidR="00B116B3" w:rsidRPr="006D7DA5" w:rsidRDefault="00B116B3" w:rsidP="00467072">
      <w:pPr>
        <w:ind w:left="601"/>
      </w:pPr>
      <w:r w:rsidRPr="006D7DA5">
        <w:t>Единица измерения:</w:t>
      </w:r>
      <w:r w:rsidRPr="006D7DA5">
        <w:rPr>
          <w:b/>
          <w:bCs/>
          <w:i/>
          <w:iCs/>
        </w:rPr>
        <w:t xml:space="preserve"> x 1000</w:t>
      </w:r>
    </w:p>
    <w:p w:rsidR="00B116B3" w:rsidRPr="006D7DA5" w:rsidRDefault="00B116B3" w:rsidP="00467072">
      <w:pPr>
        <w:ind w:left="601"/>
      </w:pPr>
      <w:r w:rsidRPr="006D7DA5">
        <w:t>Размер обеспечения:</w:t>
      </w:r>
      <w:r w:rsidRPr="006D7DA5">
        <w:rPr>
          <w:b/>
          <w:bCs/>
          <w:i/>
          <w:iCs/>
        </w:rPr>
        <w:t xml:space="preserve"> </w:t>
      </w:r>
      <w:r>
        <w:rPr>
          <w:b/>
          <w:bCs/>
          <w:i/>
          <w:iCs/>
        </w:rPr>
        <w:t>335</w:t>
      </w:r>
      <w:r w:rsidRPr="006D7DA5">
        <w:rPr>
          <w:b/>
          <w:bCs/>
          <w:i/>
          <w:iCs/>
        </w:rPr>
        <w:t xml:space="preserve"> 000 </w:t>
      </w:r>
      <w:r w:rsidRPr="006D7DA5">
        <w:rPr>
          <w:b/>
          <w:i/>
          <w:color w:val="000000"/>
        </w:rPr>
        <w:t>(и совокупный купонный доход)</w:t>
      </w:r>
    </w:p>
    <w:p w:rsidR="00B116B3" w:rsidRPr="006D7DA5" w:rsidRDefault="00B116B3" w:rsidP="00467072">
      <w:pPr>
        <w:ind w:left="601"/>
        <w:rPr>
          <w:b/>
          <w:i/>
        </w:rPr>
      </w:pPr>
      <w:r w:rsidRPr="006D7DA5">
        <w:t>Валюта:</w:t>
      </w:r>
      <w:r w:rsidRPr="006D7DA5">
        <w:rPr>
          <w:b/>
          <w:bCs/>
          <w:i/>
          <w:iCs/>
        </w:rPr>
        <w:t xml:space="preserve"> </w:t>
      </w:r>
      <w:r>
        <w:rPr>
          <w:b/>
          <w:i/>
          <w:color w:val="000000"/>
        </w:rPr>
        <w:t>USD</w:t>
      </w:r>
    </w:p>
    <w:p w:rsidR="00B116B3" w:rsidRPr="006D7DA5" w:rsidRDefault="00B116B3" w:rsidP="00467072">
      <w:pPr>
        <w:ind w:left="601"/>
      </w:pPr>
      <w:r w:rsidRPr="006D7DA5">
        <w:t>Условие предоставления обеспечения, в том числе предмет и стоимость предмета залога:</w:t>
      </w:r>
    </w:p>
    <w:p w:rsidR="00B116B3" w:rsidRPr="00756FC5" w:rsidRDefault="00B116B3" w:rsidP="00467072">
      <w:pPr>
        <w:ind w:left="601"/>
        <w:jc w:val="both"/>
        <w:rPr>
          <w:b/>
          <w:i/>
        </w:rPr>
      </w:pPr>
      <w:r w:rsidRPr="00756FC5">
        <w:rPr>
          <w:b/>
          <w:i/>
        </w:rPr>
        <w:t>Все существенные условия предоставления обеспечения определяются пунктом 12.2 Программы биржевых облигаций серии 001P (идентификационный номер 4-7182</w:t>
      </w:r>
      <w:r w:rsidRPr="00884863">
        <w:rPr>
          <w:b/>
          <w:i/>
        </w:rPr>
        <w:t>7</w:t>
      </w:r>
      <w:r w:rsidRPr="00756FC5">
        <w:rPr>
          <w:b/>
          <w:i/>
        </w:rPr>
        <w:t>-H-001P-02E от 27.12.2016) и пунктом 12.2 Условий выпуска в рамках Программы биржевых облигаций серии БО-П01, размещенн</w:t>
      </w:r>
      <w:r>
        <w:rPr>
          <w:b/>
          <w:i/>
        </w:rPr>
        <w:t>ы</w:t>
      </w:r>
      <w:r w:rsidRPr="00756FC5">
        <w:rPr>
          <w:b/>
          <w:i/>
        </w:rPr>
        <w:t>х на страницах АО «О1 Пропертиз Финанс» (Эмитент) в сети Интернет по адресам: http://o1properties-finance.ru и http://www.e-disclosure.ru/portal/files.aspx?id=32658&amp;type=7.</w:t>
      </w:r>
    </w:p>
    <w:p w:rsidR="00B116B3" w:rsidRPr="001100A4" w:rsidRDefault="00B116B3" w:rsidP="00467072">
      <w:pPr>
        <w:ind w:left="601"/>
        <w:jc w:val="both"/>
        <w:rPr>
          <w:rStyle w:val="Subst"/>
        </w:rPr>
      </w:pPr>
      <w:r w:rsidRPr="001100A4">
        <w:t>Срок, на который предоставляется обеспечение:</w:t>
      </w:r>
      <w:r w:rsidRPr="001100A4">
        <w:rPr>
          <w:b/>
          <w:bCs/>
          <w:i/>
          <w:iCs/>
        </w:rPr>
        <w:t xml:space="preserve"> </w:t>
      </w:r>
      <w:r w:rsidRPr="001100A4">
        <w:rPr>
          <w:rStyle w:val="Subst"/>
        </w:rPr>
        <w:t xml:space="preserve">один год со дня наступления Срока Исполнения Обязательств Эмитента по Биржевым облигациям – любого из установленных в Условиях выпуска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недействительным. </w:t>
      </w:r>
    </w:p>
    <w:p w:rsidR="00A62110" w:rsidRDefault="00B116B3" w:rsidP="00467072">
      <w:pPr>
        <w:ind w:left="601"/>
        <w:jc w:val="both"/>
        <w:rPr>
          <w:b/>
          <w:i/>
        </w:rPr>
      </w:pPr>
      <w:r w:rsidRPr="001100A4">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1100A4" w:rsidRDefault="00B116B3" w:rsidP="00467072">
      <w:pPr>
        <w:ind w:left="601"/>
        <w:jc w:val="both"/>
      </w:pPr>
      <w:r w:rsidRPr="001100A4">
        <w:rPr>
          <w:b/>
          <w:i/>
        </w:rPr>
        <w:t xml:space="preserve">поручительство предоставлено по обязательствам Эмитента - </w:t>
      </w:r>
      <w:r w:rsidRPr="001100A4">
        <w:rPr>
          <w:b/>
          <w:bCs/>
          <w:i/>
          <w:iCs/>
        </w:rPr>
        <w:t xml:space="preserve">АО «О1 Пропертиз Финанс». </w:t>
      </w:r>
      <w:r w:rsidRPr="00D00A96">
        <w:rPr>
          <w:b/>
          <w:bCs/>
          <w:i/>
          <w:iCs/>
        </w:rPr>
        <w:t>Средства от размещения облигационного займа серии БО-П01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w:t>
      </w:r>
      <w:r w:rsidRPr="001100A4">
        <w:rPr>
          <w:b/>
          <w:bCs/>
          <w:i/>
          <w:iCs/>
        </w:rPr>
        <w:t xml:space="preserve"> Пропертиз». </w:t>
      </w:r>
    </w:p>
    <w:p w:rsidR="00B116B3" w:rsidRPr="006D7DA5" w:rsidRDefault="00B116B3" w:rsidP="00467072">
      <w:pPr>
        <w:ind w:left="400"/>
      </w:pPr>
    </w:p>
    <w:p w:rsidR="00B116B3" w:rsidRPr="006D7DA5" w:rsidRDefault="00B116B3" w:rsidP="00467072">
      <w:pPr>
        <w:ind w:left="600"/>
      </w:pPr>
      <w:r w:rsidRPr="006D7DA5">
        <w:t xml:space="preserve">Вид обеспеченного обязательства: </w:t>
      </w:r>
      <w:r w:rsidRPr="006D7DA5">
        <w:rPr>
          <w:b/>
          <w:i/>
        </w:rPr>
        <w:t>облигационный заём</w:t>
      </w:r>
    </w:p>
    <w:p w:rsidR="00B116B3" w:rsidRPr="006D7DA5" w:rsidRDefault="00B116B3" w:rsidP="00467072">
      <w:pPr>
        <w:ind w:left="600"/>
        <w:jc w:val="both"/>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6D7DA5">
        <w:rPr>
          <w:b/>
          <w:bCs/>
          <w:i/>
          <w:iCs/>
        </w:rPr>
        <w:t>АО «О1 Пропертиз Финанс», (</w:t>
      </w:r>
      <w:r w:rsidRPr="00794973">
        <w:rPr>
          <w:b/>
          <w:bCs/>
          <w:i/>
          <w:iCs/>
        </w:rPr>
        <w:t xml:space="preserve">биржевые </w:t>
      </w:r>
      <w:r w:rsidRPr="006D7DA5">
        <w:rPr>
          <w:b/>
          <w:bCs/>
          <w:i/>
          <w:iCs/>
        </w:rPr>
        <w:t xml:space="preserve">облигации процентные неконвертируемые серии </w:t>
      </w:r>
      <w:r>
        <w:rPr>
          <w:b/>
          <w:bCs/>
          <w:i/>
          <w:iCs/>
        </w:rPr>
        <w:t>БО-П</w:t>
      </w:r>
      <w:r w:rsidRPr="006D7DA5">
        <w:rPr>
          <w:b/>
          <w:bCs/>
          <w:i/>
          <w:iCs/>
        </w:rPr>
        <w:t>0</w:t>
      </w:r>
      <w:r>
        <w:rPr>
          <w:b/>
          <w:bCs/>
          <w:i/>
          <w:iCs/>
        </w:rPr>
        <w:t>2</w:t>
      </w:r>
      <w:r w:rsidRPr="006D7DA5">
        <w:rPr>
          <w:b/>
          <w:bCs/>
          <w:i/>
          <w:iCs/>
        </w:rPr>
        <w:t xml:space="preserve">, </w:t>
      </w:r>
      <w:r>
        <w:rPr>
          <w:b/>
          <w:bCs/>
          <w:i/>
          <w:iCs/>
        </w:rPr>
        <w:t>идентификационный</w:t>
      </w:r>
      <w:r w:rsidRPr="006D7DA5">
        <w:rPr>
          <w:b/>
          <w:bCs/>
          <w:i/>
          <w:iCs/>
        </w:rPr>
        <w:t xml:space="preserve"> номер 4</w:t>
      </w:r>
      <w:r>
        <w:rPr>
          <w:b/>
          <w:bCs/>
          <w:i/>
          <w:iCs/>
        </w:rPr>
        <w:t>B02</w:t>
      </w:r>
      <w:r w:rsidRPr="006D7DA5">
        <w:rPr>
          <w:b/>
          <w:bCs/>
          <w:i/>
          <w:iCs/>
        </w:rPr>
        <w:t>-0</w:t>
      </w:r>
      <w:r>
        <w:rPr>
          <w:b/>
          <w:bCs/>
          <w:i/>
          <w:iCs/>
        </w:rPr>
        <w:t>2</w:t>
      </w:r>
      <w:r w:rsidRPr="006D7DA5">
        <w:rPr>
          <w:b/>
          <w:bCs/>
          <w:i/>
          <w:iCs/>
        </w:rPr>
        <w:t>-71827-H</w:t>
      </w:r>
      <w:r>
        <w:rPr>
          <w:b/>
          <w:bCs/>
          <w:i/>
          <w:iCs/>
        </w:rPr>
        <w:t>-001P</w:t>
      </w:r>
      <w:r w:rsidRPr="006D7DA5">
        <w:rPr>
          <w:b/>
          <w:bCs/>
          <w:i/>
          <w:iCs/>
        </w:rPr>
        <w:t xml:space="preserve"> от </w:t>
      </w:r>
      <w:r>
        <w:rPr>
          <w:b/>
          <w:bCs/>
          <w:i/>
          <w:iCs/>
        </w:rPr>
        <w:t>12.05.2017</w:t>
      </w:r>
      <w:r w:rsidRPr="006D7DA5">
        <w:rPr>
          <w:b/>
          <w:bCs/>
          <w:i/>
          <w:iCs/>
        </w:rPr>
        <w:t>)</w:t>
      </w:r>
    </w:p>
    <w:p w:rsidR="00B116B3" w:rsidRPr="006D7DA5" w:rsidRDefault="00B116B3" w:rsidP="00467072">
      <w:pPr>
        <w:ind w:left="601"/>
      </w:pPr>
      <w:r w:rsidRPr="006D7DA5">
        <w:t>Единица измерения:</w:t>
      </w:r>
      <w:r w:rsidRPr="006D7DA5">
        <w:rPr>
          <w:b/>
          <w:bCs/>
          <w:i/>
          <w:iCs/>
        </w:rPr>
        <w:t xml:space="preserve"> x 1000</w:t>
      </w:r>
    </w:p>
    <w:p w:rsidR="00B116B3" w:rsidRPr="006D7DA5" w:rsidRDefault="00B116B3" w:rsidP="00467072">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Pr>
          <w:b/>
          <w:i/>
          <w:color w:val="000000"/>
        </w:rPr>
        <w:t>150</w:t>
      </w:r>
      <w:r w:rsidRPr="006D7DA5">
        <w:rPr>
          <w:b/>
          <w:i/>
          <w:color w:val="000000"/>
        </w:rPr>
        <w:t> 000 (и совокупный купонный доход)</w:t>
      </w:r>
    </w:p>
    <w:p w:rsidR="00B116B3" w:rsidRPr="00970493" w:rsidRDefault="00B116B3" w:rsidP="00467072">
      <w:pPr>
        <w:ind w:left="601"/>
        <w:rPr>
          <w:b/>
          <w:i/>
        </w:rPr>
      </w:pPr>
      <w:r>
        <w:rPr>
          <w:b/>
          <w:i/>
          <w:color w:val="000000"/>
        </w:rPr>
        <w:t>USD</w:t>
      </w:r>
    </w:p>
    <w:p w:rsidR="00B116B3" w:rsidRPr="00364B5A" w:rsidRDefault="00B116B3" w:rsidP="00467072">
      <w:pPr>
        <w:ind w:left="601"/>
      </w:pPr>
      <w:r w:rsidRPr="000D2D34">
        <w:t>Срок исполнения обеспеченного обязательства:</w:t>
      </w:r>
      <w:r w:rsidRPr="000D2D34">
        <w:rPr>
          <w:b/>
          <w:bCs/>
          <w:i/>
          <w:iCs/>
        </w:rPr>
        <w:t xml:space="preserve"> </w:t>
      </w:r>
      <w:r>
        <w:rPr>
          <w:b/>
          <w:bCs/>
          <w:i/>
          <w:iCs/>
        </w:rPr>
        <w:t>1</w:t>
      </w:r>
      <w:r w:rsidR="00C66940" w:rsidRPr="00364B5A">
        <w:rPr>
          <w:b/>
          <w:bCs/>
          <w:i/>
          <w:iCs/>
        </w:rPr>
        <w:t>4</w:t>
      </w:r>
      <w:r>
        <w:rPr>
          <w:b/>
          <w:bCs/>
          <w:i/>
          <w:iCs/>
        </w:rPr>
        <w:t>.05</w:t>
      </w:r>
      <w:r w:rsidRPr="000D2D34">
        <w:rPr>
          <w:b/>
          <w:bCs/>
          <w:i/>
          <w:iCs/>
        </w:rPr>
        <w:t>.202</w:t>
      </w:r>
      <w:r w:rsidR="00C66940" w:rsidRPr="00364B5A">
        <w:rPr>
          <w:b/>
          <w:bCs/>
          <w:i/>
          <w:iCs/>
        </w:rPr>
        <w:t>4</w:t>
      </w:r>
    </w:p>
    <w:p w:rsidR="00B116B3" w:rsidRPr="006D7DA5" w:rsidRDefault="00B116B3" w:rsidP="00467072">
      <w:pPr>
        <w:ind w:left="601"/>
      </w:pPr>
      <w:r w:rsidRPr="006D7DA5">
        <w:t>Способ обеспечения:</w:t>
      </w:r>
      <w:r w:rsidRPr="006D7DA5">
        <w:rPr>
          <w:b/>
          <w:bCs/>
          <w:i/>
          <w:iCs/>
        </w:rPr>
        <w:t xml:space="preserve"> поручительство</w:t>
      </w:r>
    </w:p>
    <w:p w:rsidR="00B116B3" w:rsidRPr="006D7DA5" w:rsidRDefault="00B116B3" w:rsidP="00467072">
      <w:pPr>
        <w:ind w:left="601"/>
      </w:pPr>
      <w:r w:rsidRPr="006D7DA5">
        <w:t>Единица измерения:</w:t>
      </w:r>
      <w:r w:rsidRPr="006D7DA5">
        <w:rPr>
          <w:b/>
          <w:bCs/>
          <w:i/>
          <w:iCs/>
        </w:rPr>
        <w:t xml:space="preserve"> x 1000</w:t>
      </w:r>
    </w:p>
    <w:p w:rsidR="00B116B3" w:rsidRPr="006D7DA5" w:rsidRDefault="00B116B3" w:rsidP="00467072">
      <w:pPr>
        <w:ind w:left="601"/>
      </w:pPr>
      <w:r w:rsidRPr="006D7DA5">
        <w:t>Размер обеспечения:</w:t>
      </w:r>
      <w:r w:rsidRPr="006D7DA5">
        <w:rPr>
          <w:b/>
          <w:bCs/>
          <w:i/>
          <w:iCs/>
        </w:rPr>
        <w:t xml:space="preserve"> </w:t>
      </w:r>
      <w:r>
        <w:rPr>
          <w:b/>
          <w:bCs/>
          <w:i/>
          <w:iCs/>
        </w:rPr>
        <w:t>150</w:t>
      </w:r>
      <w:r w:rsidRPr="006D7DA5">
        <w:rPr>
          <w:b/>
          <w:bCs/>
          <w:i/>
          <w:iCs/>
        </w:rPr>
        <w:t xml:space="preserve"> 000 </w:t>
      </w:r>
      <w:r w:rsidRPr="006D7DA5">
        <w:rPr>
          <w:b/>
          <w:i/>
          <w:color w:val="000000"/>
        </w:rPr>
        <w:t>(и совокупный купонный доход)</w:t>
      </w:r>
    </w:p>
    <w:p w:rsidR="00B116B3" w:rsidRPr="006D7DA5" w:rsidRDefault="00B116B3" w:rsidP="00467072">
      <w:pPr>
        <w:ind w:left="601"/>
        <w:rPr>
          <w:b/>
          <w:i/>
        </w:rPr>
      </w:pPr>
      <w:r w:rsidRPr="006D7DA5">
        <w:t>Валюта:</w:t>
      </w:r>
      <w:r w:rsidRPr="006D7DA5">
        <w:rPr>
          <w:b/>
          <w:bCs/>
          <w:i/>
          <w:iCs/>
        </w:rPr>
        <w:t xml:space="preserve"> </w:t>
      </w:r>
      <w:r>
        <w:rPr>
          <w:b/>
          <w:i/>
          <w:color w:val="000000"/>
        </w:rPr>
        <w:t>USD</w:t>
      </w:r>
    </w:p>
    <w:p w:rsidR="00B116B3" w:rsidRPr="006D7DA5" w:rsidRDefault="00B116B3" w:rsidP="00467072">
      <w:pPr>
        <w:ind w:left="601"/>
      </w:pPr>
      <w:r w:rsidRPr="006D7DA5">
        <w:t>Условие предоставления обеспечения, в том числе предмет и стоимость предмета залога:</w:t>
      </w:r>
    </w:p>
    <w:p w:rsidR="00B116B3" w:rsidRPr="00756FC5" w:rsidRDefault="00B116B3" w:rsidP="00467072">
      <w:pPr>
        <w:ind w:left="601"/>
        <w:jc w:val="both"/>
        <w:rPr>
          <w:b/>
          <w:i/>
        </w:rPr>
      </w:pPr>
      <w:r w:rsidRPr="00756FC5">
        <w:rPr>
          <w:b/>
          <w:i/>
        </w:rPr>
        <w:t>Все существенные условия предоставления обеспечения определяются пунктом 12.2 Программы биржевых облигаций серии 001P (идентификационный номер 4-7182</w:t>
      </w:r>
      <w:r w:rsidRPr="00884863">
        <w:rPr>
          <w:b/>
          <w:i/>
        </w:rPr>
        <w:t>7</w:t>
      </w:r>
      <w:r w:rsidRPr="00756FC5">
        <w:rPr>
          <w:b/>
          <w:i/>
        </w:rPr>
        <w:t>-H-001P-02E от 27.12.2016) и пунктом 12.2 Условий выпуска в рамках Программы биржевых облигаций серии БО-П0</w:t>
      </w:r>
      <w:r>
        <w:rPr>
          <w:b/>
          <w:i/>
        </w:rPr>
        <w:t>2</w:t>
      </w:r>
      <w:r w:rsidRPr="00756FC5">
        <w:rPr>
          <w:b/>
          <w:i/>
        </w:rPr>
        <w:t>, размещенн</w:t>
      </w:r>
      <w:r>
        <w:rPr>
          <w:b/>
          <w:i/>
        </w:rPr>
        <w:t>ы</w:t>
      </w:r>
      <w:r w:rsidRPr="00756FC5">
        <w:rPr>
          <w:b/>
          <w:i/>
        </w:rPr>
        <w:t>х на страницах АО «О1 Пропертиз Финанс» (Эмитент) в сети Интернет по адресам: http://o1properties-finance.ru и http://www.e-disclosure.ru/portal/files.aspx?id=32658&amp;type=7.</w:t>
      </w:r>
    </w:p>
    <w:p w:rsidR="00B116B3" w:rsidRDefault="00B116B3" w:rsidP="00467072">
      <w:pPr>
        <w:ind w:left="601"/>
        <w:jc w:val="both"/>
        <w:rPr>
          <w:rStyle w:val="Subst"/>
        </w:rPr>
      </w:pPr>
      <w:r w:rsidRPr="001100A4">
        <w:t>Срок, на который предоставляется обеспечение:</w:t>
      </w:r>
      <w:r w:rsidRPr="001100A4">
        <w:rPr>
          <w:b/>
          <w:bCs/>
          <w:i/>
          <w:iCs/>
        </w:rPr>
        <w:t xml:space="preserve"> </w:t>
      </w:r>
      <w:r w:rsidRPr="001100A4">
        <w:rPr>
          <w:rStyle w:val="Subst"/>
        </w:rPr>
        <w:t xml:space="preserve">один год со дня наступления Срока Исполнения Обязательств Эмитента по Биржевым облигациям – любого из установленных в Условиях выпуска сроков исполнения Обязательств Эмитента по погашению, досрочному погашению или приобретению Биржевых облигаций и выплате купонного дохода, а также любой из установленных в соответствии с действующим законодательством РФ сроков исполнения Обязательств Эмитента по выплате номинальной стоимости Биржевых облигаций и выплате купонного дохода в случае принятия органами управления Эмитента или государственными органами власти РФ решений о ликвидации или банкротстве Эмитента, в случае принятия органами управления Эмитента решения о реорганизации, а также по выплате средств инвестирования в Биржевые облигаций в случае признания выпуска Биржевых облигаций  недействительным. </w:t>
      </w:r>
    </w:p>
    <w:p w:rsidR="00A62110" w:rsidRDefault="00B116B3" w:rsidP="00467072">
      <w:pPr>
        <w:ind w:left="601"/>
        <w:jc w:val="both"/>
        <w:rPr>
          <w:b/>
          <w:i/>
        </w:rPr>
      </w:pPr>
      <w:r w:rsidRPr="001100A4">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B116B3" w:rsidRPr="001100A4" w:rsidRDefault="00B116B3" w:rsidP="00467072">
      <w:pPr>
        <w:ind w:left="601"/>
        <w:jc w:val="both"/>
      </w:pPr>
      <w:r w:rsidRPr="001100A4">
        <w:rPr>
          <w:b/>
          <w:i/>
        </w:rPr>
        <w:t xml:space="preserve">поручительство предоставлено по обязательствам Эмитента - </w:t>
      </w:r>
      <w:r w:rsidRPr="001100A4">
        <w:rPr>
          <w:b/>
          <w:bCs/>
          <w:i/>
          <w:iCs/>
        </w:rPr>
        <w:t xml:space="preserve">АО «О1 Пропертиз Финанс». </w:t>
      </w:r>
      <w:r w:rsidRPr="00D00A96">
        <w:rPr>
          <w:b/>
          <w:bCs/>
          <w:i/>
          <w:iCs/>
        </w:rPr>
        <w:t>Средства от размещения облигационного займа серии БО-П01 привлечены, в том числе с целью финансирования проектов Группы. Таким образом, риски неисполнения третьими лицами своих обязательств являются рисками платежеспособности и устойчивости Группы «О1</w:t>
      </w:r>
      <w:r w:rsidRPr="001100A4">
        <w:rPr>
          <w:b/>
          <w:bCs/>
          <w:i/>
          <w:iCs/>
        </w:rPr>
        <w:t xml:space="preserve"> Пропертиз». </w:t>
      </w:r>
    </w:p>
    <w:p w:rsidR="00B116B3" w:rsidRPr="006D7DA5" w:rsidRDefault="00B116B3" w:rsidP="00467072">
      <w:pPr>
        <w:ind w:left="400"/>
      </w:pPr>
    </w:p>
    <w:p w:rsidR="00B116B3" w:rsidRPr="006D7DA5" w:rsidRDefault="00B116B3" w:rsidP="00467072">
      <w:pPr>
        <w:ind w:left="600"/>
      </w:pPr>
      <w:r w:rsidRPr="006D7DA5">
        <w:t xml:space="preserve">Вид обеспеченного обязательства: </w:t>
      </w:r>
      <w:r w:rsidRPr="006D7DA5">
        <w:rPr>
          <w:b/>
          <w:i/>
        </w:rPr>
        <w:t>облигационный заём</w:t>
      </w:r>
    </w:p>
    <w:p w:rsidR="00B116B3" w:rsidRDefault="00B116B3" w:rsidP="00467072">
      <w:pPr>
        <w:ind w:left="600"/>
        <w:jc w:val="both"/>
        <w:rPr>
          <w:b/>
          <w:bCs/>
          <w:i/>
          <w:iCs/>
        </w:rPr>
      </w:pPr>
      <w:r w:rsidRPr="006D7DA5">
        <w:t>Содержание обеспеченного обязательства:</w:t>
      </w:r>
      <w:r w:rsidRPr="006D7DA5">
        <w:rPr>
          <w:b/>
          <w:bCs/>
          <w:i/>
          <w:iCs/>
        </w:rPr>
        <w:t xml:space="preserve"> </w:t>
      </w:r>
      <w:r w:rsidRPr="006D7DA5">
        <w:rPr>
          <w:b/>
          <w:i/>
        </w:rPr>
        <w:t xml:space="preserve">поручительство по облигационному займу </w:t>
      </w:r>
      <w:r w:rsidRPr="00346981">
        <w:rPr>
          <w:b/>
          <w:bCs/>
          <w:i/>
          <w:iCs/>
        </w:rPr>
        <w:t>О1 PROPERTIES FINANCE PLC / O1 ПРОПЕРТИЗ ФИНАНС ПЛК</w:t>
      </w:r>
      <w:r>
        <w:rPr>
          <w:b/>
          <w:bCs/>
          <w:i/>
          <w:iCs/>
        </w:rPr>
        <w:t xml:space="preserve">, </w:t>
      </w:r>
      <w:r w:rsidRPr="006D7DA5">
        <w:rPr>
          <w:b/>
          <w:bCs/>
          <w:i/>
          <w:iCs/>
        </w:rPr>
        <w:t xml:space="preserve">облигации, </w:t>
      </w:r>
      <w:r>
        <w:rPr>
          <w:b/>
          <w:bCs/>
          <w:i/>
          <w:iCs/>
        </w:rPr>
        <w:t>идентификационные данные выпуска:</w:t>
      </w:r>
    </w:p>
    <w:tbl>
      <w:tblPr>
        <w:tblW w:w="0" w:type="auto"/>
        <w:tblInd w:w="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1"/>
        <w:gridCol w:w="2299"/>
        <w:gridCol w:w="2234"/>
        <w:gridCol w:w="2207"/>
      </w:tblGrid>
      <w:tr w:rsidR="00B116B3" w:rsidRPr="00B04600" w:rsidTr="00C40EC1">
        <w:tc>
          <w:tcPr>
            <w:tcW w:w="2392" w:type="dxa"/>
            <w:shd w:val="clear" w:color="auto" w:fill="auto"/>
          </w:tcPr>
          <w:p w:rsidR="00B116B3" w:rsidRPr="00B04600" w:rsidRDefault="00B116B3" w:rsidP="00467072">
            <w:pPr>
              <w:jc w:val="both"/>
              <w:rPr>
                <w:b/>
                <w:bCs/>
                <w:i/>
                <w:iCs/>
              </w:rPr>
            </w:pPr>
          </w:p>
        </w:tc>
        <w:tc>
          <w:tcPr>
            <w:tcW w:w="2393" w:type="dxa"/>
            <w:shd w:val="clear" w:color="auto" w:fill="auto"/>
          </w:tcPr>
          <w:p w:rsidR="00B116B3" w:rsidRPr="00B04600" w:rsidRDefault="00B116B3" w:rsidP="00467072">
            <w:pPr>
              <w:jc w:val="both"/>
              <w:rPr>
                <w:b/>
                <w:bCs/>
                <w:i/>
                <w:iCs/>
              </w:rPr>
            </w:pPr>
            <w:r w:rsidRPr="00B04600">
              <w:rPr>
                <w:rFonts w:ascii="Dutch801BT-Bold" w:hAnsi="Dutch801BT-Bold" w:cs="Dutch801BT-Bold"/>
                <w:b/>
                <w:bCs/>
                <w:sz w:val="16"/>
                <w:szCs w:val="16"/>
              </w:rPr>
              <w:t xml:space="preserve">ISIN </w:t>
            </w:r>
          </w:p>
        </w:tc>
        <w:tc>
          <w:tcPr>
            <w:tcW w:w="2393" w:type="dxa"/>
            <w:shd w:val="clear" w:color="auto" w:fill="auto"/>
          </w:tcPr>
          <w:p w:rsidR="00B116B3" w:rsidRPr="00B04600" w:rsidRDefault="00B116B3" w:rsidP="00467072">
            <w:pPr>
              <w:jc w:val="both"/>
              <w:rPr>
                <w:b/>
                <w:bCs/>
                <w:i/>
                <w:iCs/>
              </w:rPr>
            </w:pPr>
            <w:r w:rsidRPr="003827FA">
              <w:rPr>
                <w:rFonts w:ascii="Dutch801BT-Bold" w:hAnsi="Dutch801BT-Bold" w:cs="Dutch801BT-Bold"/>
                <w:b/>
                <w:bCs/>
                <w:sz w:val="16"/>
                <w:szCs w:val="16"/>
              </w:rPr>
              <w:t xml:space="preserve">Common </w:t>
            </w:r>
            <w:r w:rsidRPr="00B04600">
              <w:rPr>
                <w:rFonts w:ascii="Dutch801BT-Bold" w:hAnsi="Dutch801BT-Bold" w:cs="Dutch801BT-Bold"/>
                <w:b/>
                <w:bCs/>
                <w:sz w:val="16"/>
                <w:szCs w:val="16"/>
              </w:rPr>
              <w:t xml:space="preserve">Code </w:t>
            </w:r>
          </w:p>
        </w:tc>
        <w:tc>
          <w:tcPr>
            <w:tcW w:w="2393" w:type="dxa"/>
            <w:shd w:val="clear" w:color="auto" w:fill="auto"/>
          </w:tcPr>
          <w:p w:rsidR="00B116B3" w:rsidRPr="00B04600" w:rsidRDefault="00B116B3" w:rsidP="00467072">
            <w:pPr>
              <w:jc w:val="both"/>
              <w:rPr>
                <w:b/>
                <w:bCs/>
                <w:i/>
                <w:iCs/>
              </w:rPr>
            </w:pPr>
            <w:r w:rsidRPr="00B04600">
              <w:rPr>
                <w:rFonts w:ascii="Dutch801BT-Bold" w:hAnsi="Dutch801BT-Bold" w:cs="Dutch801BT-Bold"/>
                <w:b/>
                <w:bCs/>
                <w:sz w:val="16"/>
                <w:szCs w:val="16"/>
              </w:rPr>
              <w:t>CUSIP</w:t>
            </w:r>
          </w:p>
        </w:tc>
      </w:tr>
      <w:tr w:rsidR="00B116B3" w:rsidRPr="00B04600" w:rsidTr="00C40EC1">
        <w:tc>
          <w:tcPr>
            <w:tcW w:w="2392" w:type="dxa"/>
            <w:shd w:val="clear" w:color="auto" w:fill="auto"/>
          </w:tcPr>
          <w:p w:rsidR="00B116B3" w:rsidRPr="00B04600" w:rsidRDefault="00B116B3" w:rsidP="00467072">
            <w:pPr>
              <w:widowControl/>
              <w:spacing w:before="0" w:after="0"/>
              <w:rPr>
                <w:rFonts w:ascii="Dutch801BT-Roman" w:hAnsi="Dutch801BT-Roman" w:cs="Dutch801BT-Roman"/>
                <w:lang w:val="en-US"/>
              </w:rPr>
            </w:pPr>
            <w:r w:rsidRPr="00B04600">
              <w:rPr>
                <w:rFonts w:ascii="Dutch801BT-Roman" w:hAnsi="Dutch801BT-Roman" w:cs="Dutch801BT-Roman"/>
                <w:lang w:val="en-US"/>
              </w:rPr>
              <w:t>Rule 144A</w:t>
            </w:r>
          </w:p>
          <w:p w:rsidR="00B116B3" w:rsidRPr="00B04600" w:rsidRDefault="00B116B3" w:rsidP="00467072">
            <w:pPr>
              <w:jc w:val="both"/>
              <w:rPr>
                <w:b/>
                <w:bCs/>
                <w:i/>
                <w:iCs/>
              </w:rPr>
            </w:pPr>
            <w:r w:rsidRPr="00B04600">
              <w:rPr>
                <w:rFonts w:ascii="Dutch801BT-Roman" w:hAnsi="Dutch801BT-Roman" w:cs="Dutch801BT-Roman"/>
                <w:lang w:val="en-US"/>
              </w:rPr>
              <w:t>Notes</w:t>
            </w:r>
          </w:p>
        </w:tc>
        <w:tc>
          <w:tcPr>
            <w:tcW w:w="2393" w:type="dxa"/>
            <w:shd w:val="clear" w:color="auto" w:fill="auto"/>
          </w:tcPr>
          <w:p w:rsidR="00B116B3" w:rsidRPr="00B04600" w:rsidRDefault="00B116B3" w:rsidP="00467072">
            <w:pPr>
              <w:jc w:val="both"/>
              <w:rPr>
                <w:b/>
                <w:bCs/>
                <w:i/>
                <w:iCs/>
              </w:rPr>
            </w:pPr>
            <w:r w:rsidRPr="00B04600">
              <w:rPr>
                <w:rFonts w:ascii="Dutch801BT-Roman" w:hAnsi="Dutch801BT-Roman" w:cs="Dutch801BT-Roman"/>
                <w:lang w:val="en-US"/>
              </w:rPr>
              <w:t>US67110MAA53</w:t>
            </w:r>
          </w:p>
        </w:tc>
        <w:tc>
          <w:tcPr>
            <w:tcW w:w="2393" w:type="dxa"/>
            <w:shd w:val="clear" w:color="auto" w:fill="auto"/>
          </w:tcPr>
          <w:p w:rsidR="00B116B3" w:rsidRPr="00B04600" w:rsidRDefault="00B116B3" w:rsidP="00467072">
            <w:pPr>
              <w:jc w:val="both"/>
              <w:rPr>
                <w:b/>
                <w:bCs/>
                <w:i/>
                <w:iCs/>
              </w:rPr>
            </w:pPr>
            <w:r w:rsidRPr="00B04600">
              <w:rPr>
                <w:rFonts w:ascii="Dutch801BT-Roman" w:hAnsi="Dutch801BT-Roman" w:cs="Dutch801BT-Roman"/>
                <w:lang w:val="en-US"/>
              </w:rPr>
              <w:t>149617256 67110M</w:t>
            </w:r>
          </w:p>
        </w:tc>
        <w:tc>
          <w:tcPr>
            <w:tcW w:w="2393" w:type="dxa"/>
            <w:shd w:val="clear" w:color="auto" w:fill="auto"/>
          </w:tcPr>
          <w:p w:rsidR="00B116B3" w:rsidRPr="00B04600" w:rsidRDefault="00B116B3" w:rsidP="00467072">
            <w:pPr>
              <w:jc w:val="both"/>
              <w:rPr>
                <w:b/>
                <w:bCs/>
                <w:i/>
                <w:iCs/>
              </w:rPr>
            </w:pPr>
            <w:r w:rsidRPr="00B04600">
              <w:rPr>
                <w:rFonts w:ascii="Dutch801BT-Roman" w:hAnsi="Dutch801BT-Roman" w:cs="Dutch801BT-Roman"/>
                <w:lang w:val="en-US"/>
              </w:rPr>
              <w:t>67110M AA5</w:t>
            </w:r>
          </w:p>
        </w:tc>
      </w:tr>
      <w:tr w:rsidR="00B116B3" w:rsidRPr="00B04600" w:rsidTr="00C40EC1">
        <w:tc>
          <w:tcPr>
            <w:tcW w:w="2392" w:type="dxa"/>
            <w:shd w:val="clear" w:color="auto" w:fill="auto"/>
          </w:tcPr>
          <w:p w:rsidR="00B116B3" w:rsidRPr="00B04600" w:rsidRDefault="00B116B3" w:rsidP="00467072">
            <w:pPr>
              <w:widowControl/>
              <w:spacing w:before="0" w:after="0"/>
              <w:rPr>
                <w:rFonts w:ascii="Dutch801BT-Roman" w:hAnsi="Dutch801BT-Roman" w:cs="Dutch801BT-Roman"/>
              </w:rPr>
            </w:pPr>
            <w:r w:rsidRPr="00B04600">
              <w:rPr>
                <w:rFonts w:ascii="Dutch801BT-Roman" w:hAnsi="Dutch801BT-Roman" w:cs="Dutch801BT-Roman"/>
              </w:rPr>
              <w:t>Regulation S</w:t>
            </w:r>
          </w:p>
          <w:p w:rsidR="00B116B3" w:rsidRPr="00B04600" w:rsidRDefault="00B116B3" w:rsidP="00467072">
            <w:pPr>
              <w:jc w:val="both"/>
              <w:rPr>
                <w:b/>
                <w:bCs/>
                <w:i/>
                <w:iCs/>
              </w:rPr>
            </w:pPr>
            <w:r w:rsidRPr="00B04600">
              <w:rPr>
                <w:rFonts w:ascii="Dutch801BT-Roman" w:hAnsi="Dutch801BT-Roman" w:cs="Dutch801BT-Roman"/>
              </w:rPr>
              <w:t>Notes</w:t>
            </w:r>
          </w:p>
        </w:tc>
        <w:tc>
          <w:tcPr>
            <w:tcW w:w="2393" w:type="dxa"/>
            <w:shd w:val="clear" w:color="auto" w:fill="auto"/>
          </w:tcPr>
          <w:p w:rsidR="00B116B3" w:rsidRPr="00B04600" w:rsidRDefault="00B116B3" w:rsidP="00467072">
            <w:pPr>
              <w:jc w:val="both"/>
              <w:rPr>
                <w:b/>
                <w:bCs/>
                <w:i/>
                <w:iCs/>
              </w:rPr>
            </w:pPr>
            <w:r w:rsidRPr="00B04600">
              <w:rPr>
                <w:rFonts w:ascii="Dutch801BT-Roman" w:hAnsi="Dutch801BT-Roman" w:cs="Dutch801BT-Roman"/>
              </w:rPr>
              <w:t>XS1495585355</w:t>
            </w:r>
          </w:p>
        </w:tc>
        <w:tc>
          <w:tcPr>
            <w:tcW w:w="2393" w:type="dxa"/>
            <w:shd w:val="clear" w:color="auto" w:fill="auto"/>
          </w:tcPr>
          <w:p w:rsidR="00B116B3" w:rsidRPr="00B04600" w:rsidRDefault="00B116B3" w:rsidP="00467072">
            <w:pPr>
              <w:jc w:val="both"/>
              <w:rPr>
                <w:b/>
                <w:bCs/>
                <w:i/>
                <w:iCs/>
              </w:rPr>
            </w:pPr>
            <w:r w:rsidRPr="00B04600">
              <w:rPr>
                <w:rFonts w:ascii="Dutch801BT-Roman" w:hAnsi="Dutch801BT-Roman" w:cs="Dutch801BT-Roman"/>
              </w:rPr>
              <w:t>149558535</w:t>
            </w:r>
          </w:p>
        </w:tc>
        <w:tc>
          <w:tcPr>
            <w:tcW w:w="2393" w:type="dxa"/>
            <w:shd w:val="clear" w:color="auto" w:fill="auto"/>
          </w:tcPr>
          <w:p w:rsidR="00B116B3" w:rsidRPr="00B04600" w:rsidRDefault="00B116B3" w:rsidP="00467072">
            <w:pPr>
              <w:jc w:val="both"/>
              <w:rPr>
                <w:b/>
                <w:bCs/>
                <w:i/>
                <w:iCs/>
              </w:rPr>
            </w:pPr>
            <w:r w:rsidRPr="00B04600">
              <w:rPr>
                <w:b/>
                <w:bCs/>
                <w:i/>
                <w:iCs/>
              </w:rPr>
              <w:t>---</w:t>
            </w:r>
          </w:p>
        </w:tc>
      </w:tr>
    </w:tbl>
    <w:p w:rsidR="00B116B3" w:rsidRPr="00D100B9" w:rsidRDefault="00B116B3" w:rsidP="00467072">
      <w:pPr>
        <w:ind w:left="600"/>
        <w:jc w:val="both"/>
        <w:rPr>
          <w:lang w:val="en-US"/>
        </w:rPr>
      </w:pPr>
    </w:p>
    <w:p w:rsidR="00B116B3" w:rsidRPr="00D100B9" w:rsidRDefault="00B116B3" w:rsidP="00467072">
      <w:pPr>
        <w:ind w:left="601"/>
        <w:rPr>
          <w:lang w:val="en-US"/>
        </w:rPr>
      </w:pPr>
      <w:r w:rsidRPr="006D7DA5">
        <w:t>Единица</w:t>
      </w:r>
      <w:r w:rsidRPr="00D100B9">
        <w:rPr>
          <w:lang w:val="en-US"/>
        </w:rPr>
        <w:t xml:space="preserve"> </w:t>
      </w:r>
      <w:r w:rsidRPr="006D7DA5">
        <w:t>измерения</w:t>
      </w:r>
      <w:r w:rsidRPr="00D100B9">
        <w:rPr>
          <w:lang w:val="en-US"/>
        </w:rPr>
        <w:t>:</w:t>
      </w:r>
      <w:r w:rsidRPr="00D100B9">
        <w:rPr>
          <w:b/>
          <w:i/>
          <w:lang w:val="en-US"/>
        </w:rPr>
        <w:t xml:space="preserve"> x 1000</w:t>
      </w:r>
    </w:p>
    <w:p w:rsidR="00B116B3" w:rsidRPr="006D7DA5" w:rsidRDefault="00B116B3" w:rsidP="00467072">
      <w:pPr>
        <w:ind w:left="601"/>
        <w:rPr>
          <w:b/>
          <w:i/>
        </w:rPr>
      </w:pPr>
      <w:r w:rsidRPr="006D7DA5">
        <w:t>Размер обеспеченного обязательства лица, предоставившего обеспечение, (третьего лица):</w:t>
      </w:r>
      <w:r w:rsidRPr="006D7DA5">
        <w:rPr>
          <w:b/>
          <w:bCs/>
          <w:i/>
          <w:iCs/>
        </w:rPr>
        <w:t xml:space="preserve"> </w:t>
      </w:r>
      <w:r w:rsidRPr="00D100B9">
        <w:rPr>
          <w:b/>
          <w:i/>
          <w:color w:val="000000"/>
        </w:rPr>
        <w:t>350</w:t>
      </w:r>
      <w:r>
        <w:rPr>
          <w:b/>
          <w:i/>
          <w:color w:val="000000"/>
          <w:lang w:val="en-US"/>
        </w:rPr>
        <w:t> </w:t>
      </w:r>
      <w:r w:rsidRPr="006D7DA5">
        <w:rPr>
          <w:b/>
          <w:i/>
          <w:color w:val="000000"/>
        </w:rPr>
        <w:t>000 (и совокупный купонный доход)</w:t>
      </w:r>
    </w:p>
    <w:p w:rsidR="00B116B3" w:rsidRPr="006D7DA5" w:rsidRDefault="00B116B3" w:rsidP="00467072">
      <w:pPr>
        <w:ind w:left="601"/>
        <w:rPr>
          <w:b/>
          <w:i/>
        </w:rPr>
      </w:pPr>
      <w:r>
        <w:rPr>
          <w:b/>
          <w:i/>
          <w:color w:val="000000"/>
          <w:lang w:val="en-US"/>
        </w:rPr>
        <w:t>US</w:t>
      </w:r>
      <w:r>
        <w:rPr>
          <w:b/>
          <w:i/>
          <w:color w:val="000000"/>
        </w:rPr>
        <w:t>D</w:t>
      </w:r>
    </w:p>
    <w:p w:rsidR="00B116B3" w:rsidRPr="00346981" w:rsidRDefault="00B116B3" w:rsidP="00467072">
      <w:pPr>
        <w:ind w:left="601"/>
      </w:pPr>
      <w:r w:rsidRPr="006D7DA5">
        <w:t>Срок исполнения обеспеченного обязательства:</w:t>
      </w:r>
      <w:r w:rsidRPr="006D7DA5">
        <w:rPr>
          <w:b/>
          <w:bCs/>
          <w:i/>
          <w:iCs/>
        </w:rPr>
        <w:t xml:space="preserve"> 2</w:t>
      </w:r>
      <w:r w:rsidRPr="00A81BE8">
        <w:rPr>
          <w:b/>
          <w:bCs/>
          <w:i/>
          <w:iCs/>
        </w:rPr>
        <w:t>7</w:t>
      </w:r>
      <w:r w:rsidRPr="006D7DA5">
        <w:rPr>
          <w:b/>
          <w:bCs/>
          <w:i/>
          <w:iCs/>
        </w:rPr>
        <w:t>.0</w:t>
      </w:r>
      <w:r w:rsidRPr="00A81BE8">
        <w:rPr>
          <w:b/>
          <w:bCs/>
          <w:i/>
          <w:iCs/>
        </w:rPr>
        <w:t>9</w:t>
      </w:r>
      <w:r w:rsidRPr="006D7DA5">
        <w:rPr>
          <w:b/>
          <w:bCs/>
          <w:i/>
          <w:iCs/>
        </w:rPr>
        <w:t>.20</w:t>
      </w:r>
      <w:r w:rsidRPr="00D100B9">
        <w:rPr>
          <w:b/>
          <w:bCs/>
          <w:i/>
          <w:iCs/>
        </w:rPr>
        <w:t>21</w:t>
      </w:r>
    </w:p>
    <w:p w:rsidR="00B116B3" w:rsidRPr="006D7DA5" w:rsidRDefault="00B116B3" w:rsidP="00467072">
      <w:pPr>
        <w:ind w:left="601"/>
      </w:pPr>
      <w:r w:rsidRPr="006D7DA5">
        <w:t>Способ обеспечения:</w:t>
      </w:r>
      <w:r w:rsidRPr="006D7DA5">
        <w:rPr>
          <w:b/>
          <w:bCs/>
          <w:i/>
          <w:iCs/>
        </w:rPr>
        <w:t xml:space="preserve"> поручительство</w:t>
      </w:r>
    </w:p>
    <w:p w:rsidR="00B116B3" w:rsidRPr="006D7DA5" w:rsidRDefault="00B116B3" w:rsidP="00467072">
      <w:pPr>
        <w:ind w:left="601"/>
      </w:pPr>
      <w:r w:rsidRPr="006D7DA5">
        <w:t>Единица измерения:</w:t>
      </w:r>
      <w:r w:rsidRPr="006D7DA5">
        <w:rPr>
          <w:b/>
          <w:bCs/>
          <w:i/>
          <w:iCs/>
        </w:rPr>
        <w:t xml:space="preserve"> x 1000</w:t>
      </w:r>
    </w:p>
    <w:p w:rsidR="00B116B3" w:rsidRPr="006D7DA5" w:rsidRDefault="00B116B3" w:rsidP="00467072">
      <w:pPr>
        <w:ind w:left="601"/>
      </w:pPr>
      <w:r w:rsidRPr="006D7DA5">
        <w:t>Размер обеспечения:</w:t>
      </w:r>
      <w:r w:rsidRPr="006D7DA5">
        <w:rPr>
          <w:b/>
          <w:bCs/>
          <w:i/>
          <w:iCs/>
        </w:rPr>
        <w:t xml:space="preserve"> </w:t>
      </w:r>
      <w:r w:rsidRPr="00B13C70">
        <w:rPr>
          <w:b/>
          <w:i/>
          <w:color w:val="000000"/>
        </w:rPr>
        <w:t>350</w:t>
      </w:r>
      <w:r>
        <w:rPr>
          <w:b/>
          <w:i/>
          <w:color w:val="000000"/>
          <w:lang w:val="en-US"/>
        </w:rPr>
        <w:t> </w:t>
      </w:r>
      <w:r w:rsidRPr="006D7DA5">
        <w:rPr>
          <w:b/>
          <w:i/>
          <w:color w:val="000000"/>
        </w:rPr>
        <w:t>000</w:t>
      </w:r>
      <w:r w:rsidRPr="006D7DA5">
        <w:rPr>
          <w:b/>
          <w:bCs/>
          <w:i/>
          <w:iCs/>
        </w:rPr>
        <w:t xml:space="preserve"> </w:t>
      </w:r>
      <w:r w:rsidRPr="006D7DA5">
        <w:rPr>
          <w:b/>
          <w:i/>
          <w:color w:val="000000"/>
        </w:rPr>
        <w:t>(и совокупный купонный доход)</w:t>
      </w:r>
    </w:p>
    <w:p w:rsidR="00B116B3" w:rsidRPr="006D7DA5" w:rsidRDefault="00B116B3" w:rsidP="00467072">
      <w:pPr>
        <w:ind w:left="601"/>
        <w:rPr>
          <w:b/>
          <w:i/>
        </w:rPr>
      </w:pPr>
      <w:r w:rsidRPr="006D7DA5">
        <w:t>Валюта:</w:t>
      </w:r>
      <w:r w:rsidRPr="006D7DA5">
        <w:rPr>
          <w:b/>
          <w:bCs/>
          <w:i/>
          <w:iCs/>
        </w:rPr>
        <w:t xml:space="preserve"> </w:t>
      </w:r>
      <w:r>
        <w:rPr>
          <w:b/>
          <w:i/>
          <w:color w:val="000000"/>
          <w:lang w:val="en-US"/>
        </w:rPr>
        <w:t>US</w:t>
      </w:r>
      <w:r>
        <w:rPr>
          <w:b/>
          <w:i/>
          <w:color w:val="000000"/>
        </w:rPr>
        <w:t>D</w:t>
      </w:r>
    </w:p>
    <w:p w:rsidR="00B116B3" w:rsidRPr="006D7DA5" w:rsidRDefault="00B116B3" w:rsidP="00467072">
      <w:pPr>
        <w:ind w:left="601"/>
      </w:pPr>
      <w:r w:rsidRPr="006D7DA5">
        <w:t>Условие предоставления обеспечения, в том числе предмет и стоимость предмета залога:</w:t>
      </w:r>
    </w:p>
    <w:p w:rsidR="00B116B3" w:rsidRPr="006D7DA5" w:rsidRDefault="00B116B3" w:rsidP="00467072">
      <w:pPr>
        <w:ind w:left="601"/>
        <w:jc w:val="both"/>
        <w:rPr>
          <w:b/>
          <w:i/>
          <w:sz w:val="18"/>
          <w:szCs w:val="18"/>
        </w:rPr>
      </w:pPr>
      <w:r w:rsidRPr="006D7DA5">
        <w:rPr>
          <w:b/>
          <w:i/>
          <w:sz w:val="18"/>
          <w:szCs w:val="18"/>
        </w:rPr>
        <w:t>Поручитель обязуется солидарно с Эмитентом (</w:t>
      </w:r>
      <w:r w:rsidRPr="00346981">
        <w:rPr>
          <w:b/>
          <w:bCs/>
          <w:i/>
          <w:iCs/>
        </w:rPr>
        <w:t>О1 PROPERTIES FINANCE PLC</w:t>
      </w:r>
      <w:r w:rsidRPr="006D7DA5">
        <w:rPr>
          <w:b/>
          <w:i/>
          <w:sz w:val="18"/>
          <w:szCs w:val="18"/>
        </w:rPr>
        <w:t xml:space="preserve">) отвечать перед владельцами Облигаций за неисполнение или ненадлежащее исполнение Эмитентом обязательств по Облигациям. </w:t>
      </w:r>
    </w:p>
    <w:p w:rsidR="00B116B3" w:rsidRPr="006D7DA5" w:rsidRDefault="00B116B3" w:rsidP="00467072">
      <w:pPr>
        <w:ind w:left="601"/>
        <w:jc w:val="both"/>
        <w:rPr>
          <w:b/>
          <w:i/>
          <w:sz w:val="18"/>
          <w:szCs w:val="18"/>
        </w:rPr>
      </w:pPr>
      <w:r w:rsidRPr="006D7DA5">
        <w:rPr>
          <w:b/>
          <w:i/>
          <w:sz w:val="18"/>
          <w:szCs w:val="18"/>
        </w:rPr>
        <w:t xml:space="preserve">К отношениям, связанным с обеспечением Облигаций, применяются нормы </w:t>
      </w:r>
      <w:r>
        <w:rPr>
          <w:b/>
          <w:i/>
          <w:sz w:val="18"/>
          <w:szCs w:val="18"/>
        </w:rPr>
        <w:t xml:space="preserve">английского </w:t>
      </w:r>
      <w:r w:rsidRPr="006D7DA5">
        <w:rPr>
          <w:b/>
          <w:i/>
          <w:sz w:val="18"/>
          <w:szCs w:val="18"/>
        </w:rPr>
        <w:t>права</w:t>
      </w:r>
      <w:r>
        <w:rPr>
          <w:b/>
          <w:i/>
          <w:sz w:val="18"/>
          <w:szCs w:val="18"/>
        </w:rPr>
        <w:t>.</w:t>
      </w:r>
      <w:r w:rsidRPr="006D7DA5">
        <w:rPr>
          <w:b/>
          <w:i/>
          <w:sz w:val="18"/>
          <w:szCs w:val="18"/>
        </w:rPr>
        <w:t xml:space="preserve"> Все споры, возник</w:t>
      </w:r>
      <w:r>
        <w:rPr>
          <w:b/>
          <w:i/>
          <w:sz w:val="18"/>
          <w:szCs w:val="18"/>
        </w:rPr>
        <w:t>ающ</w:t>
      </w:r>
      <w:r w:rsidRPr="006D7DA5">
        <w:rPr>
          <w:b/>
          <w:i/>
          <w:sz w:val="18"/>
          <w:szCs w:val="18"/>
        </w:rPr>
        <w:t xml:space="preserve">ие вследствие неисполнения или ненадлежащего исполнения Поручителем своих обязанностей, </w:t>
      </w:r>
      <w:r>
        <w:rPr>
          <w:b/>
          <w:i/>
          <w:sz w:val="18"/>
          <w:szCs w:val="18"/>
        </w:rPr>
        <w:t xml:space="preserve">подлежат рассмотрению в порядке </w:t>
      </w:r>
      <w:r w:rsidRPr="00346981">
        <w:rPr>
          <w:b/>
          <w:i/>
          <w:sz w:val="18"/>
          <w:szCs w:val="18"/>
        </w:rPr>
        <w:t>арбитражно</w:t>
      </w:r>
      <w:r>
        <w:rPr>
          <w:b/>
          <w:i/>
          <w:sz w:val="18"/>
          <w:szCs w:val="18"/>
        </w:rPr>
        <w:t>го</w:t>
      </w:r>
      <w:r w:rsidRPr="00346981">
        <w:rPr>
          <w:b/>
          <w:i/>
          <w:sz w:val="18"/>
          <w:szCs w:val="18"/>
        </w:rPr>
        <w:t xml:space="preserve"> разбирательств</w:t>
      </w:r>
      <w:r>
        <w:rPr>
          <w:b/>
          <w:i/>
          <w:sz w:val="18"/>
          <w:szCs w:val="18"/>
        </w:rPr>
        <w:t>а в Лондоне, Англия</w:t>
      </w:r>
      <w:r w:rsidRPr="006D7DA5">
        <w:rPr>
          <w:b/>
          <w:i/>
          <w:sz w:val="18"/>
          <w:szCs w:val="18"/>
        </w:rPr>
        <w:t>.</w:t>
      </w:r>
    </w:p>
    <w:p w:rsidR="00B116B3" w:rsidRPr="006D7DA5" w:rsidRDefault="00B116B3" w:rsidP="00467072">
      <w:pPr>
        <w:ind w:left="601"/>
        <w:jc w:val="both"/>
        <w:rPr>
          <w:b/>
          <w:i/>
          <w:sz w:val="18"/>
          <w:szCs w:val="18"/>
        </w:rPr>
      </w:pPr>
      <w:r w:rsidRPr="006D7DA5">
        <w:rPr>
          <w:b/>
          <w:i/>
          <w:sz w:val="18"/>
          <w:szCs w:val="18"/>
        </w:rPr>
        <w:t xml:space="preserve">В случае невозможности получения владельцами Облигаций удовлетворения требований по принадлежащим им Облигациям, предъявленных Эмитенту и/или Поручителю, владельцы Облигаций вправе обратиться </w:t>
      </w:r>
      <w:r>
        <w:rPr>
          <w:b/>
          <w:i/>
          <w:sz w:val="18"/>
          <w:szCs w:val="18"/>
        </w:rPr>
        <w:t xml:space="preserve">с иском </w:t>
      </w:r>
      <w:r w:rsidRPr="006D7DA5">
        <w:rPr>
          <w:b/>
          <w:i/>
          <w:sz w:val="18"/>
          <w:szCs w:val="18"/>
        </w:rPr>
        <w:t xml:space="preserve">в арбитражный суд </w:t>
      </w:r>
      <w:r>
        <w:rPr>
          <w:b/>
          <w:i/>
          <w:sz w:val="18"/>
          <w:szCs w:val="18"/>
        </w:rPr>
        <w:t>в Лондоне, Англия</w:t>
      </w:r>
      <w:r w:rsidRPr="006D7DA5">
        <w:rPr>
          <w:b/>
          <w:i/>
          <w:sz w:val="18"/>
          <w:szCs w:val="18"/>
        </w:rPr>
        <w:t xml:space="preserve"> к Эмитенту и/или Поручителю в соответствии с </w:t>
      </w:r>
      <w:r>
        <w:rPr>
          <w:b/>
          <w:i/>
          <w:sz w:val="18"/>
          <w:szCs w:val="18"/>
        </w:rPr>
        <w:t xml:space="preserve">английским </w:t>
      </w:r>
      <w:r w:rsidRPr="006D7DA5">
        <w:rPr>
          <w:b/>
          <w:i/>
          <w:sz w:val="18"/>
          <w:szCs w:val="18"/>
        </w:rPr>
        <w:t>законодательством.</w:t>
      </w:r>
    </w:p>
    <w:p w:rsidR="00B116B3" w:rsidRPr="006D7DA5" w:rsidRDefault="00B116B3" w:rsidP="00467072">
      <w:pPr>
        <w:ind w:left="601"/>
        <w:jc w:val="both"/>
        <w:rPr>
          <w:b/>
          <w:i/>
          <w:sz w:val="18"/>
          <w:szCs w:val="18"/>
        </w:rPr>
      </w:pPr>
      <w:r w:rsidRPr="006D7DA5">
        <w:rPr>
          <w:b/>
          <w:i/>
          <w:sz w:val="18"/>
          <w:szCs w:val="18"/>
        </w:rPr>
        <w:t>Поручительство является безусловным и безотзывным обязательством Поручителя перед каждым физическим или юридическим лицом, владеющим Облигациями на праве собственности на соответствующий момент времени (действующим самостоятельно или через уполномоченное лицо), отвечать за неисполнение/ненадлежащее исполнение Эмитентом обязательств по выплате в полном объеме всех сумм, подлежащих уплате Эмитентом в отношении каждой из Облигаций такому владельцу Облигаций, по мере наступления срока выплаты таковых, в случае если Эмитент по любой причине не уплачивает и/или ненадлежащим образом уплачивает любую из указанных сумму, которую он должен уплатить в соответствии с Эмиссионными документами (здесь и далее по тексту под Эмиссионными документами понимаются Решение о выпуске ценных бумаг и Проспект ценных бумаг) какому-либо владельцу Облигаций в срок и порядке, предусмотренные условиями Эмиссионными документами.</w:t>
      </w:r>
    </w:p>
    <w:p w:rsidR="00B116B3" w:rsidRPr="006D7DA5" w:rsidRDefault="00B116B3" w:rsidP="00467072">
      <w:pPr>
        <w:ind w:left="601"/>
        <w:jc w:val="both"/>
        <w:rPr>
          <w:b/>
          <w:i/>
          <w:sz w:val="18"/>
          <w:szCs w:val="18"/>
        </w:rPr>
      </w:pPr>
      <w:r w:rsidRPr="006D7DA5">
        <w:rPr>
          <w:b/>
          <w:i/>
          <w:sz w:val="18"/>
          <w:szCs w:val="18"/>
        </w:rPr>
        <w:t xml:space="preserve">Договор поручительства заключается путем приобретения одной или нескольких Облигаций в порядке и на условиях, определенных в Эмиссионных документах. Приобретение Облигаций в любом количестве означает заключение приобретателем Облигаций договора поручительства с Поручителем, по которому Поручитель несет солидарную с Эмитентом ответственность за неисполнение или ненадлежащее исполнение Эмитентом обязательств по Облигациям перед владельцами Облигаций на условиях, установленных Эмиссионными документами. </w:t>
      </w:r>
    </w:p>
    <w:p w:rsidR="00B116B3" w:rsidRPr="006D7DA5" w:rsidRDefault="00B116B3" w:rsidP="00467072">
      <w:pPr>
        <w:ind w:left="601"/>
        <w:jc w:val="both"/>
        <w:rPr>
          <w:b/>
          <w:i/>
          <w:sz w:val="18"/>
          <w:szCs w:val="18"/>
        </w:rPr>
      </w:pPr>
      <w:r w:rsidRPr="006D7DA5">
        <w:rPr>
          <w:b/>
          <w:i/>
          <w:sz w:val="18"/>
          <w:szCs w:val="18"/>
        </w:rPr>
        <w:t>Договор поручительства считается заключенным с момента возникновения у первого владельца Облигаций прав на такие Облигации, при этом письменная форма договора поручительства считается соблюденной. Переход прав по поручительству, предоставляемому в соответствии с Эмиссионными документами, происходит в результате перехода прав на Облигацию к новому приобретателю, причем права по поручительству переходят в том же объеме и на тех же условиях, которые существуют на момент перехода прав на Облигацию. Передача прав по поручительству без передачи прав на Облигаци</w:t>
      </w:r>
      <w:r>
        <w:rPr>
          <w:b/>
          <w:i/>
          <w:sz w:val="18"/>
          <w:szCs w:val="18"/>
        </w:rPr>
        <w:t>и</w:t>
      </w:r>
      <w:r w:rsidRPr="006D7DA5">
        <w:rPr>
          <w:b/>
          <w:i/>
          <w:sz w:val="18"/>
          <w:szCs w:val="18"/>
        </w:rPr>
        <w:t xml:space="preserve"> является недействительной.</w:t>
      </w:r>
    </w:p>
    <w:p w:rsidR="00B116B3" w:rsidRPr="006D7DA5" w:rsidRDefault="00B116B3" w:rsidP="00467072">
      <w:pPr>
        <w:ind w:left="601"/>
        <w:jc w:val="both"/>
        <w:rPr>
          <w:b/>
          <w:i/>
          <w:sz w:val="18"/>
          <w:szCs w:val="18"/>
        </w:rPr>
      </w:pPr>
      <w:r w:rsidRPr="006D7DA5">
        <w:rPr>
          <w:b/>
          <w:i/>
          <w:sz w:val="18"/>
          <w:szCs w:val="18"/>
        </w:rPr>
        <w:t>Факт неисполнения или ненадлежащего исполнения Эмитентом обязательств по Облигациям считается установленным в следующих случаях:</w:t>
      </w:r>
    </w:p>
    <w:p w:rsidR="00B116B3" w:rsidRDefault="00B116B3" w:rsidP="00467072">
      <w:pPr>
        <w:ind w:left="601"/>
        <w:jc w:val="both"/>
        <w:rPr>
          <w:b/>
          <w:i/>
          <w:sz w:val="18"/>
          <w:szCs w:val="18"/>
        </w:rPr>
      </w:pPr>
      <w:r>
        <w:rPr>
          <w:b/>
          <w:i/>
          <w:sz w:val="18"/>
          <w:szCs w:val="18"/>
        </w:rPr>
        <w:t>Д</w:t>
      </w:r>
      <w:r w:rsidRPr="0075185B">
        <w:rPr>
          <w:b/>
          <w:i/>
          <w:sz w:val="18"/>
          <w:szCs w:val="18"/>
        </w:rPr>
        <w:t>оверительный управляющий</w:t>
      </w:r>
      <w:r>
        <w:rPr>
          <w:b/>
          <w:i/>
          <w:sz w:val="18"/>
          <w:szCs w:val="18"/>
        </w:rPr>
        <w:t>, по своему усмотрению, при условии, если это будет запрошено собственниками Облигаций, владеющими в совокупности не менее ¼ суммы основного долга по Облигациям) должен уведомить Эмитента и Поручителя о том, что сумма долга по Облигациям подлежит досрочной выплате вместе с суммой накопленных процентов, если наступили и продолжаются любой из следующих случаев</w:t>
      </w:r>
      <w:r w:rsidRPr="006D544E">
        <w:rPr>
          <w:b/>
          <w:i/>
          <w:sz w:val="18"/>
          <w:szCs w:val="18"/>
        </w:rPr>
        <w:t xml:space="preserve"> невыполнения обязательств</w:t>
      </w:r>
      <w:r>
        <w:rPr>
          <w:b/>
          <w:i/>
          <w:sz w:val="18"/>
          <w:szCs w:val="18"/>
        </w:rPr>
        <w:t>:</w:t>
      </w:r>
    </w:p>
    <w:p w:rsidR="00B116B3" w:rsidRPr="006D7DA5" w:rsidRDefault="00B116B3" w:rsidP="00467072">
      <w:pPr>
        <w:ind w:left="601"/>
        <w:jc w:val="both"/>
        <w:rPr>
          <w:b/>
          <w:i/>
          <w:sz w:val="18"/>
          <w:szCs w:val="18"/>
        </w:rPr>
      </w:pPr>
      <w:r w:rsidRPr="006D7DA5">
        <w:rPr>
          <w:b/>
          <w:i/>
          <w:sz w:val="18"/>
          <w:szCs w:val="18"/>
        </w:rPr>
        <w:t xml:space="preserve">1) </w:t>
      </w:r>
      <w:r>
        <w:rPr>
          <w:b/>
          <w:i/>
          <w:sz w:val="18"/>
          <w:szCs w:val="18"/>
        </w:rPr>
        <w:t>задержка более чем на 10 рабочих дней выплаты процентов или дополнительных сумм (при наличии) по Облигациям</w:t>
      </w:r>
      <w:r w:rsidRPr="006D7DA5">
        <w:rPr>
          <w:b/>
          <w:i/>
          <w:sz w:val="18"/>
          <w:szCs w:val="18"/>
        </w:rPr>
        <w:t>;</w:t>
      </w:r>
    </w:p>
    <w:p w:rsidR="00B116B3" w:rsidRDefault="00B116B3" w:rsidP="00467072">
      <w:pPr>
        <w:ind w:left="601"/>
        <w:jc w:val="both"/>
        <w:rPr>
          <w:b/>
          <w:i/>
          <w:sz w:val="18"/>
          <w:szCs w:val="18"/>
        </w:rPr>
      </w:pPr>
      <w:r w:rsidRPr="006D7DA5">
        <w:rPr>
          <w:b/>
          <w:i/>
          <w:sz w:val="18"/>
          <w:szCs w:val="18"/>
        </w:rPr>
        <w:t>2)</w:t>
      </w:r>
      <w:r>
        <w:rPr>
          <w:b/>
          <w:i/>
          <w:sz w:val="18"/>
          <w:szCs w:val="18"/>
        </w:rPr>
        <w:t xml:space="preserve"> задержка платежа (окончательного срока </w:t>
      </w:r>
      <w:r w:rsidRPr="000F2CC0">
        <w:rPr>
          <w:b/>
          <w:i/>
          <w:sz w:val="18"/>
          <w:szCs w:val="18"/>
        </w:rPr>
        <w:t>платежа</w:t>
      </w:r>
      <w:r w:rsidRPr="00D100B9">
        <w:rPr>
          <w:b/>
          <w:i/>
          <w:sz w:val="18"/>
          <w:szCs w:val="18"/>
        </w:rPr>
        <w:t>,</w:t>
      </w:r>
      <w:r w:rsidRPr="00D100B9">
        <w:rPr>
          <w:b/>
          <w:i/>
          <w:color w:val="808080"/>
        </w:rPr>
        <w:t xml:space="preserve"> </w:t>
      </w:r>
      <w:r w:rsidRPr="00D100B9">
        <w:rPr>
          <w:b/>
          <w:i/>
          <w:sz w:val="18"/>
          <w:szCs w:val="18"/>
        </w:rPr>
        <w:t>при погашении и пр.)</w:t>
      </w:r>
      <w:r w:rsidRPr="006A2515">
        <w:rPr>
          <w:b/>
          <w:i/>
          <w:sz w:val="18"/>
          <w:szCs w:val="18"/>
        </w:rPr>
        <w:t xml:space="preserve"> основной суммы дога, премии</w:t>
      </w:r>
      <w:r>
        <w:rPr>
          <w:b/>
          <w:i/>
          <w:sz w:val="18"/>
          <w:szCs w:val="18"/>
        </w:rPr>
        <w:t xml:space="preserve"> (при наличии) по Обли</w:t>
      </w:r>
      <w:r w:rsidRPr="000F2CC0">
        <w:rPr>
          <w:b/>
          <w:i/>
          <w:sz w:val="18"/>
          <w:szCs w:val="18"/>
        </w:rPr>
        <w:t>гациям;</w:t>
      </w:r>
    </w:p>
    <w:p w:rsidR="00B116B3" w:rsidRPr="006D7DA5" w:rsidRDefault="00B116B3" w:rsidP="00467072">
      <w:pPr>
        <w:ind w:left="601"/>
        <w:jc w:val="both"/>
        <w:rPr>
          <w:b/>
          <w:i/>
          <w:sz w:val="18"/>
          <w:szCs w:val="18"/>
        </w:rPr>
      </w:pPr>
      <w:r w:rsidRPr="006D7DA5">
        <w:rPr>
          <w:b/>
          <w:i/>
          <w:sz w:val="18"/>
          <w:szCs w:val="18"/>
        </w:rPr>
        <w:t xml:space="preserve">3) Эмитент </w:t>
      </w:r>
      <w:r>
        <w:rPr>
          <w:b/>
          <w:i/>
          <w:sz w:val="18"/>
          <w:szCs w:val="18"/>
        </w:rPr>
        <w:t xml:space="preserve">или поручитель </w:t>
      </w:r>
      <w:r w:rsidRPr="006D7DA5">
        <w:rPr>
          <w:b/>
          <w:i/>
          <w:sz w:val="18"/>
          <w:szCs w:val="18"/>
        </w:rPr>
        <w:t xml:space="preserve">не выполнил требование или </w:t>
      </w:r>
      <w:r>
        <w:rPr>
          <w:b/>
          <w:i/>
          <w:sz w:val="18"/>
          <w:szCs w:val="18"/>
        </w:rPr>
        <w:t xml:space="preserve">не соответствует одному или нескольким обязательствам по Облигациям или договору доверительного управления, и указанные нарушения не могут быть устранены и не были устранены в течение 50 дней с даты письменного уведомления об указанном нарушении </w:t>
      </w:r>
      <w:r w:rsidRPr="006D7DA5">
        <w:rPr>
          <w:b/>
          <w:i/>
          <w:sz w:val="18"/>
          <w:szCs w:val="18"/>
        </w:rPr>
        <w:t>Эмитент</w:t>
      </w:r>
      <w:r>
        <w:rPr>
          <w:b/>
          <w:i/>
          <w:sz w:val="18"/>
          <w:szCs w:val="18"/>
        </w:rPr>
        <w:t xml:space="preserve">а и/или Поручителя; </w:t>
      </w:r>
    </w:p>
    <w:p w:rsidR="00B116B3" w:rsidRDefault="00B116B3" w:rsidP="00467072">
      <w:pPr>
        <w:ind w:left="601"/>
        <w:jc w:val="both"/>
        <w:rPr>
          <w:b/>
          <w:i/>
          <w:sz w:val="18"/>
          <w:szCs w:val="18"/>
        </w:rPr>
      </w:pPr>
      <w:r w:rsidRPr="006D7DA5">
        <w:rPr>
          <w:b/>
          <w:i/>
          <w:sz w:val="18"/>
          <w:szCs w:val="18"/>
        </w:rPr>
        <w:t xml:space="preserve">4) </w:t>
      </w:r>
      <w:r>
        <w:rPr>
          <w:b/>
          <w:i/>
          <w:sz w:val="18"/>
          <w:szCs w:val="18"/>
        </w:rPr>
        <w:t>случай</w:t>
      </w:r>
      <w:r w:rsidRPr="006D544E">
        <w:rPr>
          <w:b/>
          <w:i/>
          <w:sz w:val="18"/>
          <w:szCs w:val="18"/>
        </w:rPr>
        <w:t xml:space="preserve"> невыполнения обязательств</w:t>
      </w:r>
      <w:r>
        <w:rPr>
          <w:b/>
          <w:i/>
          <w:sz w:val="18"/>
          <w:szCs w:val="18"/>
        </w:rPr>
        <w:t xml:space="preserve"> по договору ипотеки, договора доверительного управления или инструмента, в соответствии с которым может быть обеспечена и подтверждена любая задолженность по заемным денежным средствам Поручителя и/или</w:t>
      </w:r>
      <w:r w:rsidRPr="006D7DA5">
        <w:rPr>
          <w:b/>
          <w:i/>
          <w:sz w:val="18"/>
          <w:szCs w:val="18"/>
        </w:rPr>
        <w:t xml:space="preserve"> Эмитент</w:t>
      </w:r>
      <w:r>
        <w:rPr>
          <w:b/>
          <w:i/>
          <w:sz w:val="18"/>
          <w:szCs w:val="18"/>
        </w:rPr>
        <w:t>а или их контролируемых дочерних компаний, независимо от того существует ли такая задолженность либо она возникнет после выпуска Облигаций, если такой случай</w:t>
      </w:r>
      <w:r w:rsidRPr="006D544E">
        <w:rPr>
          <w:b/>
          <w:i/>
          <w:sz w:val="18"/>
          <w:szCs w:val="18"/>
        </w:rPr>
        <w:t xml:space="preserve"> невыполнения обязательств</w:t>
      </w:r>
      <w:r>
        <w:rPr>
          <w:b/>
          <w:i/>
          <w:sz w:val="18"/>
          <w:szCs w:val="18"/>
        </w:rPr>
        <w:t>:</w:t>
      </w:r>
    </w:p>
    <w:p w:rsidR="00B116B3" w:rsidRDefault="00B116B3" w:rsidP="00467072">
      <w:pPr>
        <w:ind w:left="601"/>
        <w:jc w:val="both"/>
        <w:rPr>
          <w:b/>
          <w:i/>
          <w:sz w:val="18"/>
          <w:szCs w:val="18"/>
        </w:rPr>
      </w:pPr>
      <w:r>
        <w:rPr>
          <w:b/>
          <w:i/>
          <w:sz w:val="18"/>
          <w:szCs w:val="18"/>
        </w:rPr>
        <w:t>(</w:t>
      </w:r>
      <w:r>
        <w:rPr>
          <w:b/>
          <w:i/>
          <w:sz w:val="18"/>
          <w:szCs w:val="18"/>
          <w:lang w:val="en-US"/>
        </w:rPr>
        <w:t>i</w:t>
      </w:r>
      <w:r w:rsidRPr="00D100B9">
        <w:rPr>
          <w:b/>
          <w:i/>
          <w:sz w:val="18"/>
          <w:szCs w:val="18"/>
        </w:rPr>
        <w:t xml:space="preserve">) </w:t>
      </w:r>
      <w:r>
        <w:rPr>
          <w:b/>
          <w:i/>
          <w:sz w:val="18"/>
          <w:szCs w:val="18"/>
        </w:rPr>
        <w:t xml:space="preserve">вызван неисполнением обязанности по оплате основного долга по такой задолженности в срок ее окончательного </w:t>
      </w:r>
      <w:r w:rsidRPr="000F2CC0">
        <w:rPr>
          <w:b/>
          <w:i/>
          <w:sz w:val="18"/>
          <w:szCs w:val="18"/>
        </w:rPr>
        <w:t>платежа</w:t>
      </w:r>
      <w:r>
        <w:rPr>
          <w:b/>
          <w:i/>
          <w:sz w:val="18"/>
          <w:szCs w:val="18"/>
        </w:rPr>
        <w:t xml:space="preserve"> (если такой срок не был продлен или кредитор не отказался от своего требования); или</w:t>
      </w:r>
    </w:p>
    <w:p w:rsidR="00B116B3" w:rsidRDefault="00B116B3" w:rsidP="00467072">
      <w:pPr>
        <w:ind w:left="601"/>
        <w:jc w:val="both"/>
        <w:rPr>
          <w:b/>
          <w:i/>
          <w:sz w:val="18"/>
          <w:szCs w:val="18"/>
        </w:rPr>
      </w:pPr>
      <w:r>
        <w:rPr>
          <w:b/>
          <w:i/>
          <w:sz w:val="18"/>
          <w:szCs w:val="18"/>
        </w:rPr>
        <w:t>(</w:t>
      </w:r>
      <w:r>
        <w:rPr>
          <w:b/>
          <w:i/>
          <w:sz w:val="18"/>
          <w:szCs w:val="18"/>
          <w:lang w:val="en-US"/>
        </w:rPr>
        <w:t>ii</w:t>
      </w:r>
      <w:r w:rsidRPr="00D100B9">
        <w:rPr>
          <w:b/>
          <w:i/>
          <w:sz w:val="18"/>
          <w:szCs w:val="18"/>
        </w:rPr>
        <w:t xml:space="preserve">) </w:t>
      </w:r>
      <w:r>
        <w:rPr>
          <w:b/>
          <w:i/>
          <w:sz w:val="18"/>
          <w:szCs w:val="18"/>
        </w:rPr>
        <w:t>привел к досрочному истребованию такой задолженности,</w:t>
      </w:r>
    </w:p>
    <w:p w:rsidR="00B116B3" w:rsidRDefault="00B116B3" w:rsidP="00467072">
      <w:pPr>
        <w:ind w:left="601"/>
        <w:jc w:val="both"/>
        <w:rPr>
          <w:b/>
          <w:i/>
          <w:sz w:val="18"/>
          <w:szCs w:val="18"/>
        </w:rPr>
      </w:pPr>
      <w:r>
        <w:rPr>
          <w:b/>
          <w:i/>
          <w:sz w:val="18"/>
          <w:szCs w:val="18"/>
        </w:rPr>
        <w:t xml:space="preserve">при условии, что сумма основного долга по такой задолженности (совместно с суммой любой задолженности, по которой имел место случай нарушения срока платежа или случай досрочного истребования) составляет не менее 30 млн. </w:t>
      </w:r>
      <w:r>
        <w:rPr>
          <w:b/>
          <w:i/>
          <w:sz w:val="18"/>
          <w:szCs w:val="18"/>
          <w:lang w:val="en-US"/>
        </w:rPr>
        <w:t>US</w:t>
      </w:r>
      <w:r w:rsidRPr="00D100B9">
        <w:rPr>
          <w:b/>
          <w:i/>
          <w:sz w:val="18"/>
          <w:szCs w:val="18"/>
        </w:rPr>
        <w:t>$</w:t>
      </w:r>
      <w:r>
        <w:rPr>
          <w:b/>
          <w:i/>
          <w:sz w:val="18"/>
          <w:szCs w:val="18"/>
        </w:rPr>
        <w:t xml:space="preserve"> </w:t>
      </w:r>
      <w:r w:rsidRPr="00D100B9">
        <w:rPr>
          <w:b/>
          <w:i/>
          <w:sz w:val="18"/>
          <w:szCs w:val="18"/>
        </w:rPr>
        <w:t>(</w:t>
      </w:r>
      <w:r>
        <w:rPr>
          <w:b/>
          <w:i/>
          <w:sz w:val="18"/>
          <w:szCs w:val="18"/>
        </w:rPr>
        <w:t>или их эквивалента в иной валюте);</w:t>
      </w:r>
    </w:p>
    <w:p w:rsidR="00B116B3" w:rsidRDefault="00B116B3" w:rsidP="00467072">
      <w:pPr>
        <w:ind w:left="601"/>
        <w:jc w:val="both"/>
        <w:rPr>
          <w:b/>
          <w:i/>
          <w:sz w:val="18"/>
          <w:szCs w:val="18"/>
        </w:rPr>
      </w:pPr>
      <w:r>
        <w:rPr>
          <w:b/>
          <w:i/>
          <w:sz w:val="18"/>
          <w:szCs w:val="18"/>
        </w:rPr>
        <w:t xml:space="preserve">5) неисполнение Поручителем или его контролируемой дочерней компанией обязанности по оплате финального и не подлежащего обжалованию решения, вынесенного судом </w:t>
      </w:r>
      <w:r w:rsidRPr="004B5C9D">
        <w:rPr>
          <w:b/>
          <w:i/>
          <w:sz w:val="18"/>
          <w:szCs w:val="18"/>
        </w:rPr>
        <w:t>надлежащ</w:t>
      </w:r>
      <w:r>
        <w:rPr>
          <w:b/>
          <w:i/>
          <w:sz w:val="18"/>
          <w:szCs w:val="18"/>
        </w:rPr>
        <w:t xml:space="preserve">ей юрисдикции на сумму не менее 30 млн. </w:t>
      </w:r>
      <w:r>
        <w:rPr>
          <w:b/>
          <w:i/>
          <w:sz w:val="18"/>
          <w:szCs w:val="18"/>
          <w:lang w:val="en-US"/>
        </w:rPr>
        <w:t>US</w:t>
      </w:r>
      <w:r w:rsidRPr="00B75A49">
        <w:rPr>
          <w:b/>
          <w:i/>
          <w:sz w:val="18"/>
          <w:szCs w:val="18"/>
        </w:rPr>
        <w:t>$</w:t>
      </w:r>
      <w:r>
        <w:rPr>
          <w:b/>
          <w:i/>
          <w:sz w:val="18"/>
          <w:szCs w:val="18"/>
        </w:rPr>
        <w:t xml:space="preserve"> </w:t>
      </w:r>
      <w:r w:rsidRPr="00B75A49">
        <w:rPr>
          <w:b/>
          <w:i/>
          <w:sz w:val="18"/>
          <w:szCs w:val="18"/>
        </w:rPr>
        <w:t>(</w:t>
      </w:r>
      <w:r>
        <w:rPr>
          <w:b/>
          <w:i/>
          <w:sz w:val="18"/>
          <w:szCs w:val="18"/>
        </w:rPr>
        <w:t xml:space="preserve">или их эквивалента в иной валюте), если такое решение не было отменено и кредитор не отказался от своего требования, и в течение 60 дней с даты его вступления в силу, если более поздний срок не будет установлен, это привело к тому, что совокупная сумма неисполненных судебных решений в отношении указанных лиц превысит 5 млн. </w:t>
      </w:r>
      <w:r>
        <w:rPr>
          <w:b/>
          <w:i/>
          <w:sz w:val="18"/>
          <w:szCs w:val="18"/>
          <w:lang w:val="en-US"/>
        </w:rPr>
        <w:t>US</w:t>
      </w:r>
      <w:r w:rsidRPr="00B75A49">
        <w:rPr>
          <w:b/>
          <w:i/>
          <w:sz w:val="18"/>
          <w:szCs w:val="18"/>
        </w:rPr>
        <w:t>$</w:t>
      </w:r>
      <w:r>
        <w:rPr>
          <w:b/>
          <w:i/>
          <w:sz w:val="18"/>
          <w:szCs w:val="18"/>
        </w:rPr>
        <w:t xml:space="preserve"> </w:t>
      </w:r>
      <w:r w:rsidRPr="00B75A49">
        <w:rPr>
          <w:b/>
          <w:i/>
          <w:sz w:val="18"/>
          <w:szCs w:val="18"/>
        </w:rPr>
        <w:t>(</w:t>
      </w:r>
      <w:r>
        <w:rPr>
          <w:b/>
          <w:i/>
          <w:sz w:val="18"/>
          <w:szCs w:val="18"/>
        </w:rPr>
        <w:t>или их эквивалента в иной валюте);</w:t>
      </w:r>
    </w:p>
    <w:p w:rsidR="00B116B3" w:rsidRDefault="00B116B3" w:rsidP="00467072">
      <w:pPr>
        <w:ind w:left="601"/>
        <w:jc w:val="both"/>
        <w:rPr>
          <w:b/>
          <w:i/>
          <w:sz w:val="18"/>
          <w:szCs w:val="18"/>
        </w:rPr>
      </w:pPr>
      <w:r>
        <w:rPr>
          <w:b/>
          <w:i/>
          <w:sz w:val="18"/>
          <w:szCs w:val="18"/>
        </w:rPr>
        <w:t xml:space="preserve">6) кроме случаев, разрешенных договором доверительного управления, Облигации или гарантия в отношении Облигаций признаны недействительными решением суда </w:t>
      </w:r>
      <w:r w:rsidRPr="004B5C9D">
        <w:rPr>
          <w:b/>
          <w:i/>
          <w:sz w:val="18"/>
          <w:szCs w:val="18"/>
        </w:rPr>
        <w:t>надлежащ</w:t>
      </w:r>
      <w:r>
        <w:rPr>
          <w:b/>
          <w:i/>
          <w:sz w:val="18"/>
          <w:szCs w:val="18"/>
        </w:rPr>
        <w:t xml:space="preserve">ей юрисдикции, и в случае гарантии в отношении Облигаций, это нарушение продолжается более 20 дней, либо </w:t>
      </w:r>
      <w:r w:rsidRPr="006D7DA5">
        <w:rPr>
          <w:b/>
          <w:i/>
          <w:sz w:val="18"/>
          <w:szCs w:val="18"/>
        </w:rPr>
        <w:t>Эмитент</w:t>
      </w:r>
      <w:r>
        <w:rPr>
          <w:b/>
          <w:i/>
          <w:sz w:val="18"/>
          <w:szCs w:val="18"/>
        </w:rPr>
        <w:t>, поручитель или их представитель отказались от своих обязательств по Облигациям или гарантии в отношении Облигаций;</w:t>
      </w:r>
    </w:p>
    <w:p w:rsidR="00B116B3" w:rsidRDefault="00B116B3" w:rsidP="00467072">
      <w:pPr>
        <w:ind w:left="601"/>
        <w:jc w:val="both"/>
        <w:rPr>
          <w:b/>
          <w:i/>
          <w:sz w:val="18"/>
          <w:szCs w:val="18"/>
        </w:rPr>
      </w:pPr>
      <w:r>
        <w:rPr>
          <w:b/>
          <w:i/>
          <w:sz w:val="18"/>
          <w:szCs w:val="18"/>
        </w:rPr>
        <w:t xml:space="preserve">7) вступление в силу решения суда </w:t>
      </w:r>
      <w:r w:rsidRPr="004B5C9D">
        <w:rPr>
          <w:b/>
          <w:i/>
          <w:sz w:val="18"/>
          <w:szCs w:val="18"/>
        </w:rPr>
        <w:t>надлежащ</w:t>
      </w:r>
      <w:r>
        <w:rPr>
          <w:b/>
          <w:i/>
          <w:sz w:val="18"/>
          <w:szCs w:val="18"/>
        </w:rPr>
        <w:t xml:space="preserve">ей юрисдикции об инициировании в отношении </w:t>
      </w:r>
      <w:r w:rsidRPr="006D7DA5">
        <w:rPr>
          <w:b/>
          <w:i/>
          <w:sz w:val="18"/>
          <w:szCs w:val="18"/>
        </w:rPr>
        <w:t>Эмитент</w:t>
      </w:r>
      <w:r>
        <w:rPr>
          <w:b/>
          <w:i/>
          <w:sz w:val="18"/>
          <w:szCs w:val="18"/>
        </w:rPr>
        <w:t>а, поручителя, их значимой дочерней компании или любой группы контролируемых дочерних компаний производства о признании их банкротами в принудительном порядке, решения о признании указанных лиц банкротами, если, такое (или аналогичное решение) остается в силе в течение 60 дней;</w:t>
      </w:r>
    </w:p>
    <w:p w:rsidR="00B116B3" w:rsidRDefault="00B116B3" w:rsidP="00467072">
      <w:pPr>
        <w:ind w:left="601"/>
        <w:jc w:val="both"/>
        <w:rPr>
          <w:b/>
          <w:i/>
          <w:sz w:val="18"/>
          <w:szCs w:val="18"/>
        </w:rPr>
      </w:pPr>
      <w:r>
        <w:rPr>
          <w:b/>
          <w:i/>
          <w:sz w:val="18"/>
          <w:szCs w:val="18"/>
        </w:rPr>
        <w:t xml:space="preserve">8) если </w:t>
      </w:r>
      <w:r w:rsidRPr="006D7DA5">
        <w:rPr>
          <w:b/>
          <w:i/>
          <w:sz w:val="18"/>
          <w:szCs w:val="18"/>
        </w:rPr>
        <w:t>Эмитент</w:t>
      </w:r>
      <w:r>
        <w:rPr>
          <w:b/>
          <w:i/>
          <w:sz w:val="18"/>
          <w:szCs w:val="18"/>
        </w:rPr>
        <w:t>ом, поручителем, их значительной дочерней компанией или любой группой контролируемых дочерних компаний будет инициировано производство о признании их банкротами в добровольном порядке, что будет означать уступку (передачу) кредиторам указанных лиц существенной части их имущества или их неспособность оплачивать их долги в целом при наступлении их срока платежа;</w:t>
      </w:r>
    </w:p>
    <w:p w:rsidR="00B116B3" w:rsidRDefault="00B116B3" w:rsidP="00467072">
      <w:pPr>
        <w:ind w:left="601"/>
        <w:jc w:val="both"/>
        <w:rPr>
          <w:b/>
          <w:i/>
          <w:sz w:val="18"/>
          <w:szCs w:val="18"/>
        </w:rPr>
      </w:pPr>
      <w:r>
        <w:rPr>
          <w:b/>
          <w:i/>
          <w:sz w:val="18"/>
          <w:szCs w:val="18"/>
        </w:rPr>
        <w:t xml:space="preserve">9) любое событие в отношении </w:t>
      </w:r>
      <w:r w:rsidRPr="006D7DA5">
        <w:rPr>
          <w:b/>
          <w:i/>
          <w:sz w:val="18"/>
          <w:szCs w:val="18"/>
        </w:rPr>
        <w:t>Эмитент</w:t>
      </w:r>
      <w:r>
        <w:rPr>
          <w:b/>
          <w:i/>
          <w:sz w:val="18"/>
          <w:szCs w:val="18"/>
        </w:rPr>
        <w:t>а, поручителя, их значимой дочерней компании или любой группы контролируемых дочерних компаний, которые приведут к последствиям, аналогичным указанным в пп.7) и 8) выше, в соответствии с применимым законодательством; и</w:t>
      </w:r>
    </w:p>
    <w:p w:rsidR="00B116B3" w:rsidRDefault="00B116B3" w:rsidP="00467072">
      <w:pPr>
        <w:ind w:left="601"/>
        <w:jc w:val="both"/>
        <w:rPr>
          <w:b/>
          <w:i/>
          <w:sz w:val="18"/>
          <w:szCs w:val="18"/>
        </w:rPr>
      </w:pPr>
      <w:r>
        <w:rPr>
          <w:b/>
          <w:i/>
          <w:sz w:val="18"/>
          <w:szCs w:val="18"/>
        </w:rPr>
        <w:t xml:space="preserve">10) любые агентства, государственные органы или должностные лица национализируют, экспроприируют, изымут, принудительно выкупят и пр. без надлежащей компенсации все или существенную часть имущества или акций </w:t>
      </w:r>
      <w:r w:rsidRPr="006D7DA5">
        <w:rPr>
          <w:b/>
          <w:i/>
          <w:sz w:val="18"/>
          <w:szCs w:val="18"/>
        </w:rPr>
        <w:t>Эмитент</w:t>
      </w:r>
      <w:r>
        <w:rPr>
          <w:b/>
          <w:i/>
          <w:sz w:val="18"/>
          <w:szCs w:val="18"/>
        </w:rPr>
        <w:t xml:space="preserve">а, поручителя, их значимой дочерней компании, что приведет к </w:t>
      </w:r>
      <w:r w:rsidRPr="00B85D8A">
        <w:rPr>
          <w:b/>
          <w:i/>
          <w:sz w:val="18"/>
          <w:szCs w:val="18"/>
        </w:rPr>
        <w:t>значительн</w:t>
      </w:r>
      <w:r>
        <w:rPr>
          <w:b/>
          <w:i/>
          <w:sz w:val="18"/>
          <w:szCs w:val="18"/>
        </w:rPr>
        <w:t>ым</w:t>
      </w:r>
      <w:r w:rsidRPr="00B85D8A">
        <w:rPr>
          <w:b/>
          <w:i/>
          <w:sz w:val="18"/>
          <w:szCs w:val="18"/>
        </w:rPr>
        <w:t xml:space="preserve"> негативн</w:t>
      </w:r>
      <w:r>
        <w:rPr>
          <w:b/>
          <w:i/>
          <w:sz w:val="18"/>
          <w:szCs w:val="18"/>
        </w:rPr>
        <w:t>ым последствиям.</w:t>
      </w:r>
    </w:p>
    <w:p w:rsidR="00B116B3" w:rsidRPr="0089572C" w:rsidRDefault="00B116B3" w:rsidP="00467072">
      <w:pPr>
        <w:ind w:left="601"/>
      </w:pPr>
      <w:r w:rsidRPr="0089572C">
        <w:t>Срок, на который предоставляется обеспечение:</w:t>
      </w:r>
      <w:r w:rsidRPr="0089572C">
        <w:rPr>
          <w:b/>
          <w:bCs/>
          <w:i/>
          <w:iCs/>
        </w:rPr>
        <w:t xml:space="preserve"> до 27.09.2021</w:t>
      </w:r>
    </w:p>
    <w:p w:rsidR="00B116B3" w:rsidRPr="0089572C" w:rsidRDefault="00B116B3" w:rsidP="00467072">
      <w:pPr>
        <w:ind w:left="601"/>
        <w:jc w:val="both"/>
      </w:pPr>
      <w:r w:rsidRPr="0089572C">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 поручительство</w:t>
      </w:r>
      <w:r w:rsidRPr="0089572C">
        <w:rPr>
          <w:b/>
          <w:i/>
        </w:rPr>
        <w:t xml:space="preserve"> предоставлено по обязательствам эмитента - </w:t>
      </w:r>
      <w:r w:rsidRPr="0089572C">
        <w:rPr>
          <w:b/>
          <w:bCs/>
          <w:i/>
          <w:iCs/>
        </w:rPr>
        <w:t xml:space="preserve">О1 PROPERTIES FINANCE PLC / O1 ПРОПЕРТИЗ ФИНАНС ПЛК. Средства от размещения облигационного займа привлечены, в том числе с целью частичного погашения существующей задолженности дочерних компаний поручителя. Средства, оставшиеся после частичного погашения указанной задолженности, будут наплавлены на общие корпоративные цели. Таким образом, риски неисполнения третьими лицами своих обязательств являются рисками платежеспособности и устойчивости Группы «О1 Пропертиз». </w:t>
      </w:r>
    </w:p>
    <w:p w:rsidR="00F31C20" w:rsidRPr="00A4522C" w:rsidRDefault="00F31C20" w:rsidP="00467072">
      <w:pPr>
        <w:ind w:left="400"/>
      </w:pPr>
    </w:p>
    <w:p w:rsidR="00B116B3" w:rsidRPr="00A4522C" w:rsidRDefault="00B116B3" w:rsidP="00467072">
      <w:pPr>
        <w:ind w:left="600"/>
      </w:pPr>
      <w:r w:rsidRPr="00A4522C">
        <w:t xml:space="preserve">Вид обеспеченного обязательства: </w:t>
      </w:r>
      <w:r w:rsidRPr="00A4522C">
        <w:rPr>
          <w:b/>
          <w:i/>
        </w:rPr>
        <w:t>кредит</w:t>
      </w:r>
    </w:p>
    <w:p w:rsidR="00B116B3" w:rsidRPr="00341304" w:rsidRDefault="00B116B3" w:rsidP="00467072">
      <w:pPr>
        <w:pStyle w:val="aff2"/>
        <w:ind w:left="600"/>
        <w:jc w:val="both"/>
        <w:rPr>
          <w:sz w:val="20"/>
          <w:lang w:val="ru-RU"/>
        </w:rPr>
      </w:pPr>
      <w:r w:rsidRPr="00D955A7">
        <w:rPr>
          <w:sz w:val="20"/>
          <w:lang w:val="ru-RU"/>
        </w:rPr>
        <w:t xml:space="preserve">Содержание обеспеченного обязательства: </w:t>
      </w:r>
      <w:r w:rsidRPr="000E02C0">
        <w:rPr>
          <w:b/>
          <w:i/>
          <w:sz w:val="20"/>
          <w:lang w:val="ru-RU"/>
        </w:rPr>
        <w:t xml:space="preserve">кредитный договор от </w:t>
      </w:r>
      <w:r w:rsidRPr="000E02C0">
        <w:rPr>
          <w:b/>
          <w:i/>
          <w:snapToGrid/>
          <w:sz w:val="20"/>
          <w:szCs w:val="20"/>
          <w:lang w:val="ru-RU"/>
        </w:rPr>
        <w:t>25</w:t>
      </w:r>
      <w:r w:rsidRPr="000E02C0">
        <w:rPr>
          <w:b/>
          <w:i/>
          <w:sz w:val="20"/>
          <w:lang w:val="ru-RU"/>
        </w:rPr>
        <w:t>.04.</w:t>
      </w:r>
      <w:r w:rsidRPr="000E02C0">
        <w:rPr>
          <w:b/>
          <w:i/>
          <w:snapToGrid/>
          <w:sz w:val="20"/>
          <w:szCs w:val="20"/>
          <w:lang w:val="ru-RU"/>
        </w:rPr>
        <w:t>2017</w:t>
      </w:r>
      <w:r w:rsidRPr="000E02C0">
        <w:rPr>
          <w:b/>
          <w:i/>
          <w:sz w:val="20"/>
          <w:lang w:val="ru-RU"/>
        </w:rPr>
        <w:t xml:space="preserve"> между, помимо прочих, O1 Group </w:t>
      </w:r>
      <w:r w:rsidRPr="00341304">
        <w:rPr>
          <w:b/>
          <w:i/>
          <w:sz w:val="20"/>
          <w:lang w:val="ru-RU"/>
        </w:rPr>
        <w:t xml:space="preserve">Limited в качестве заемщика, </w:t>
      </w:r>
      <w:r w:rsidRPr="00341304">
        <w:rPr>
          <w:b/>
          <w:i/>
          <w:snapToGrid/>
          <w:sz w:val="20"/>
          <w:szCs w:val="20"/>
          <w:lang w:val="ru-RU"/>
        </w:rPr>
        <w:t>SBERBANK INVESTMENTS LIMITED</w:t>
      </w:r>
      <w:r w:rsidRPr="00341304">
        <w:rPr>
          <w:b/>
          <w:i/>
          <w:sz w:val="20"/>
          <w:lang w:val="ru-RU"/>
        </w:rPr>
        <w:t xml:space="preserve"> в качестве Организатора Кредита, Агента по Кредиту</w:t>
      </w:r>
      <w:r w:rsidRPr="00341304">
        <w:rPr>
          <w:b/>
          <w:i/>
          <w:snapToGrid/>
          <w:sz w:val="20"/>
          <w:szCs w:val="20"/>
          <w:lang w:val="ru-RU"/>
        </w:rPr>
        <w:t>, Агента по обеспечению и одного из Кредиторов</w:t>
      </w:r>
    </w:p>
    <w:p w:rsidR="00B116B3" w:rsidRPr="00341304" w:rsidRDefault="00B116B3" w:rsidP="00467072">
      <w:pPr>
        <w:ind w:left="601"/>
      </w:pPr>
      <w:r w:rsidRPr="00341304">
        <w:t>Единица измерения:</w:t>
      </w:r>
      <w:r w:rsidRPr="00341304">
        <w:rPr>
          <w:b/>
          <w:bCs/>
          <w:i/>
          <w:iCs/>
        </w:rPr>
        <w:t xml:space="preserve"> x 1000</w:t>
      </w:r>
    </w:p>
    <w:p w:rsidR="00CD3C04" w:rsidRPr="00DC196A" w:rsidRDefault="00CD3C04" w:rsidP="00467072">
      <w:pPr>
        <w:ind w:left="601"/>
        <w:rPr>
          <w:b/>
          <w:i/>
        </w:rPr>
      </w:pPr>
      <w:r w:rsidRPr="00DC196A">
        <w:t>Размер обеспеченного обязательства лица, предоставившего обеспечение, (третьего лица):</w:t>
      </w:r>
      <w:r w:rsidRPr="00DC196A">
        <w:rPr>
          <w:b/>
          <w:bCs/>
          <w:i/>
          <w:iCs/>
        </w:rPr>
        <w:t xml:space="preserve"> </w:t>
      </w:r>
      <w:r w:rsidRPr="00DC196A">
        <w:rPr>
          <w:b/>
          <w:i/>
          <w:color w:val="000000"/>
        </w:rPr>
        <w:t>183 144</w:t>
      </w:r>
    </w:p>
    <w:p w:rsidR="00CD3C04" w:rsidRPr="00DC196A" w:rsidRDefault="00CD3C04" w:rsidP="00467072">
      <w:pPr>
        <w:ind w:left="601"/>
        <w:rPr>
          <w:b/>
          <w:i/>
        </w:rPr>
      </w:pPr>
      <w:r w:rsidRPr="00DC196A">
        <w:rPr>
          <w:b/>
          <w:i/>
          <w:color w:val="000000"/>
          <w:lang w:val="en-US"/>
        </w:rPr>
        <w:t>USD</w:t>
      </w:r>
    </w:p>
    <w:p w:rsidR="00CD3C04" w:rsidRPr="00DC196A" w:rsidRDefault="00CD3C04" w:rsidP="00467072">
      <w:pPr>
        <w:ind w:left="601"/>
      </w:pPr>
      <w:r w:rsidRPr="00DC196A">
        <w:t>Срок исполнения обеспеченного обязательства:</w:t>
      </w:r>
      <w:r w:rsidRPr="00DC196A">
        <w:rPr>
          <w:b/>
          <w:bCs/>
          <w:i/>
          <w:iCs/>
        </w:rPr>
        <w:t xml:space="preserve"> 28.0</w:t>
      </w:r>
      <w:r w:rsidRPr="00DC196A">
        <w:rPr>
          <w:b/>
          <w:i/>
        </w:rPr>
        <w:t>4</w:t>
      </w:r>
      <w:r w:rsidRPr="00DC196A">
        <w:rPr>
          <w:b/>
          <w:bCs/>
          <w:i/>
          <w:iCs/>
        </w:rPr>
        <w:t>.2020</w:t>
      </w:r>
    </w:p>
    <w:p w:rsidR="00CD3C04" w:rsidRPr="00DC196A" w:rsidRDefault="00CD3C04" w:rsidP="00467072">
      <w:pPr>
        <w:ind w:left="601"/>
      </w:pPr>
      <w:r w:rsidRPr="00DC196A">
        <w:t>Способ обеспечения:</w:t>
      </w:r>
      <w:r w:rsidRPr="00DC196A">
        <w:rPr>
          <w:b/>
          <w:bCs/>
          <w:i/>
          <w:iCs/>
        </w:rPr>
        <w:t xml:space="preserve"> гарантия</w:t>
      </w:r>
    </w:p>
    <w:p w:rsidR="00CD3C04" w:rsidRPr="00DC196A" w:rsidRDefault="00CD3C04" w:rsidP="00467072">
      <w:pPr>
        <w:ind w:left="601"/>
      </w:pPr>
      <w:r w:rsidRPr="00DC196A">
        <w:t>Единица измерения:</w:t>
      </w:r>
      <w:r w:rsidRPr="00DC196A">
        <w:rPr>
          <w:b/>
          <w:bCs/>
          <w:i/>
          <w:iCs/>
        </w:rPr>
        <w:t xml:space="preserve"> x 1000</w:t>
      </w:r>
    </w:p>
    <w:p w:rsidR="00CD3C04" w:rsidRPr="001D5CB0" w:rsidRDefault="00CD3C04" w:rsidP="00467072">
      <w:pPr>
        <w:ind w:left="601"/>
      </w:pPr>
      <w:r w:rsidRPr="001D5CB0">
        <w:t>Размер обеспечения:</w:t>
      </w:r>
      <w:r w:rsidRPr="001D5CB0">
        <w:rPr>
          <w:b/>
          <w:bCs/>
          <w:i/>
          <w:iCs/>
        </w:rPr>
        <w:t xml:space="preserve"> </w:t>
      </w:r>
      <w:r w:rsidRPr="001D5CB0">
        <w:rPr>
          <w:b/>
          <w:i/>
        </w:rPr>
        <w:t>183 144</w:t>
      </w:r>
    </w:p>
    <w:p w:rsidR="00B116B3" w:rsidRPr="001D5CB0" w:rsidRDefault="00B116B3" w:rsidP="00467072">
      <w:pPr>
        <w:ind w:left="601"/>
        <w:rPr>
          <w:b/>
          <w:i/>
        </w:rPr>
      </w:pPr>
      <w:r w:rsidRPr="001D5CB0">
        <w:t>Валюта:</w:t>
      </w:r>
      <w:r w:rsidRPr="001D5CB0">
        <w:rPr>
          <w:b/>
          <w:bCs/>
          <w:i/>
          <w:iCs/>
        </w:rPr>
        <w:t xml:space="preserve"> </w:t>
      </w:r>
      <w:r w:rsidRPr="001D5CB0">
        <w:rPr>
          <w:b/>
          <w:i/>
          <w:color w:val="000000"/>
          <w:lang w:val="en-US"/>
        </w:rPr>
        <w:t>USD</w:t>
      </w:r>
    </w:p>
    <w:p w:rsidR="005E39D9" w:rsidRPr="00A37F1B" w:rsidRDefault="00B116B3" w:rsidP="00467072">
      <w:pPr>
        <w:ind w:left="601"/>
        <w:jc w:val="both"/>
      </w:pPr>
      <w:r w:rsidRPr="001D5CB0">
        <w:t>Условие предоставления обеспечения, в том числе предмет и стоимость предмета залога:</w:t>
      </w:r>
      <w:r w:rsidRPr="001D5CB0">
        <w:br/>
      </w:r>
      <w:r w:rsidRPr="001D5CB0">
        <w:rPr>
          <w:b/>
          <w:bCs/>
          <w:i/>
          <w:iCs/>
        </w:rPr>
        <w:t>Обеспечение</w:t>
      </w:r>
      <w:r w:rsidRPr="001D5CB0">
        <w:rPr>
          <w:b/>
          <w:bCs/>
          <w:i/>
          <w:iCs/>
          <w:color w:val="000000"/>
        </w:rPr>
        <w:t xml:space="preserve"> предоставлено в форме гарантии с лимитом ответственности (</w:t>
      </w:r>
      <w:r w:rsidR="007C4E57" w:rsidRPr="001D5CB0">
        <w:rPr>
          <w:b/>
          <w:bCs/>
          <w:i/>
          <w:iCs/>
          <w:color w:val="000000"/>
        </w:rPr>
        <w:t>183 144</w:t>
      </w:r>
      <w:r w:rsidR="00052088" w:rsidRPr="001D5CB0">
        <w:rPr>
          <w:b/>
          <w:i/>
          <w:color w:val="000000"/>
        </w:rPr>
        <w:t xml:space="preserve"> тыс</w:t>
      </w:r>
      <w:r w:rsidRPr="001D5CB0">
        <w:rPr>
          <w:b/>
          <w:bCs/>
          <w:i/>
          <w:iCs/>
          <w:color w:val="000000"/>
        </w:rPr>
        <w:t xml:space="preserve">. долларов США) и обязательства возмещения убытков в пользу SBERBANK INVESTMENTS LIMITED по кредиту на основании кредитного договора, подписанного между, помимо прочих, </w:t>
      </w:r>
      <w:r w:rsidRPr="001D5CB0">
        <w:rPr>
          <w:b/>
          <w:bCs/>
          <w:i/>
          <w:iCs/>
          <w:color w:val="000000"/>
          <w:lang w:val="en-US"/>
        </w:rPr>
        <w:t>O</w:t>
      </w:r>
      <w:r w:rsidRPr="001D5CB0">
        <w:rPr>
          <w:b/>
          <w:bCs/>
          <w:i/>
          <w:iCs/>
          <w:color w:val="000000"/>
        </w:rPr>
        <w:t xml:space="preserve">1 </w:t>
      </w:r>
      <w:r w:rsidRPr="001D5CB0">
        <w:rPr>
          <w:b/>
          <w:bCs/>
          <w:i/>
          <w:iCs/>
          <w:color w:val="000000"/>
          <w:lang w:val="en-US"/>
        </w:rPr>
        <w:t>Group</w:t>
      </w:r>
      <w:r w:rsidRPr="001D5CB0">
        <w:rPr>
          <w:b/>
          <w:bCs/>
          <w:i/>
          <w:iCs/>
          <w:color w:val="000000"/>
        </w:rPr>
        <w:t xml:space="preserve"> </w:t>
      </w:r>
      <w:r w:rsidRPr="001D5CB0">
        <w:rPr>
          <w:b/>
          <w:bCs/>
          <w:i/>
          <w:iCs/>
          <w:color w:val="000000"/>
          <w:lang w:val="en-US"/>
        </w:rPr>
        <w:t>Limited</w:t>
      </w:r>
      <w:r w:rsidRPr="001D5CB0">
        <w:rPr>
          <w:b/>
          <w:bCs/>
          <w:i/>
          <w:iCs/>
          <w:color w:val="000000"/>
        </w:rPr>
        <w:t xml:space="preserve"> в качестве заемщика, и SBERBANK INVESTMENTS LIMITED в качестве </w:t>
      </w:r>
      <w:r w:rsidRPr="001D5CB0">
        <w:rPr>
          <w:b/>
          <w:i/>
        </w:rPr>
        <w:t>Организатора Кредита, Агента по Кредиту, Агента по обеспечению и одного из Кредиторов</w:t>
      </w:r>
      <w:r w:rsidRPr="001D5CB0" w:rsidDel="000D62D6">
        <w:rPr>
          <w:b/>
          <w:bCs/>
          <w:i/>
          <w:iCs/>
          <w:color w:val="000000"/>
        </w:rPr>
        <w:t xml:space="preserve"> </w:t>
      </w:r>
      <w:r w:rsidRPr="001D5CB0">
        <w:rPr>
          <w:b/>
          <w:bCs/>
          <w:i/>
          <w:iCs/>
          <w:color w:val="000000"/>
        </w:rPr>
        <w:t>от 25.04.2017</w:t>
      </w:r>
      <w:r w:rsidR="005E39D9" w:rsidRPr="001D5CB0">
        <w:rPr>
          <w:b/>
          <w:bCs/>
          <w:i/>
          <w:iCs/>
          <w:color w:val="000000"/>
        </w:rPr>
        <w:t xml:space="preserve"> (с учетом изменения и изложения в новой редакции 29 июня 2017 г.</w:t>
      </w:r>
      <w:r w:rsidR="00052088" w:rsidRPr="001D5CB0">
        <w:rPr>
          <w:b/>
          <w:bCs/>
          <w:i/>
          <w:iCs/>
          <w:color w:val="000000"/>
        </w:rPr>
        <w:t>)</w:t>
      </w:r>
    </w:p>
    <w:p w:rsidR="00B116B3" w:rsidRPr="00592D92" w:rsidRDefault="00B116B3" w:rsidP="00467072">
      <w:pPr>
        <w:ind w:left="601"/>
      </w:pPr>
      <w:r w:rsidRPr="00A37F1B">
        <w:t>Срок, на который предоставляется обеспечение:</w:t>
      </w:r>
      <w:r w:rsidRPr="00A37F1B">
        <w:rPr>
          <w:b/>
          <w:bCs/>
          <w:i/>
          <w:iCs/>
        </w:rPr>
        <w:t xml:space="preserve"> </w:t>
      </w:r>
      <w:r w:rsidRPr="00D955A7">
        <w:rPr>
          <w:rStyle w:val="Subst"/>
        </w:rPr>
        <w:t>28</w:t>
      </w:r>
      <w:r w:rsidRPr="00A37F1B">
        <w:rPr>
          <w:rStyle w:val="Subst"/>
        </w:rPr>
        <w:t>.04.20</w:t>
      </w:r>
      <w:r w:rsidRPr="00592D92">
        <w:rPr>
          <w:rStyle w:val="Subst"/>
        </w:rPr>
        <w:t>20</w:t>
      </w:r>
    </w:p>
    <w:p w:rsidR="00B116B3" w:rsidRPr="00AE5CEA" w:rsidRDefault="00B116B3" w:rsidP="00467072">
      <w:pPr>
        <w:ind w:left="601"/>
        <w:jc w:val="both"/>
      </w:pPr>
      <w:r w:rsidRPr="00A37F1B">
        <w:t>Оценка риска неисполнения или ненадлежащего исполнения обеспеченных обязательств лицом,</w:t>
      </w:r>
      <w:r w:rsidRPr="00AE5CEA">
        <w:t xml:space="preserve">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7C5352">
        <w:br/>
      </w:r>
      <w:r w:rsidR="006004CC" w:rsidRPr="00AE5CEA">
        <w:rPr>
          <w:b/>
          <w:bCs/>
          <w:i/>
          <w:iCs/>
        </w:rPr>
        <w:t xml:space="preserve">гарантия предоставлена по обязательствам </w:t>
      </w:r>
      <w:r w:rsidR="006004CC" w:rsidRPr="00AE5CEA">
        <w:rPr>
          <w:b/>
          <w:bCs/>
          <w:i/>
          <w:iCs/>
          <w:color w:val="000000"/>
          <w:lang w:val="en-US"/>
        </w:rPr>
        <w:t>O</w:t>
      </w:r>
      <w:r w:rsidR="006004CC" w:rsidRPr="00AE5CEA">
        <w:rPr>
          <w:b/>
          <w:bCs/>
          <w:i/>
          <w:iCs/>
          <w:color w:val="000000"/>
        </w:rPr>
        <w:t xml:space="preserve">1 </w:t>
      </w:r>
      <w:r w:rsidR="006004CC" w:rsidRPr="00AE5CEA">
        <w:rPr>
          <w:b/>
          <w:bCs/>
          <w:i/>
          <w:iCs/>
          <w:color w:val="000000"/>
          <w:lang w:val="en-US"/>
        </w:rPr>
        <w:t>Group</w:t>
      </w:r>
      <w:r w:rsidR="006004CC" w:rsidRPr="00AE5CEA">
        <w:rPr>
          <w:b/>
          <w:bCs/>
          <w:i/>
          <w:iCs/>
          <w:color w:val="000000"/>
        </w:rPr>
        <w:t xml:space="preserve"> </w:t>
      </w:r>
      <w:r w:rsidR="006004CC" w:rsidRPr="00AE5CEA">
        <w:rPr>
          <w:b/>
          <w:bCs/>
          <w:i/>
          <w:iCs/>
          <w:color w:val="000000"/>
          <w:lang w:val="en-US"/>
        </w:rPr>
        <w:t>Limited</w:t>
      </w:r>
      <w:r w:rsidR="006004CC" w:rsidRPr="00AE5CEA">
        <w:rPr>
          <w:b/>
          <w:bCs/>
          <w:i/>
          <w:iCs/>
          <w:color w:val="000000"/>
        </w:rPr>
        <w:t>, которая явля</w:t>
      </w:r>
      <w:r w:rsidR="006004CC">
        <w:rPr>
          <w:b/>
          <w:bCs/>
          <w:i/>
          <w:iCs/>
          <w:color w:val="000000"/>
        </w:rPr>
        <w:t xml:space="preserve">лась </w:t>
      </w:r>
      <w:r w:rsidR="006004CC" w:rsidRPr="00AE5CEA">
        <w:rPr>
          <w:b/>
          <w:bCs/>
          <w:i/>
          <w:iCs/>
          <w:color w:val="000000"/>
        </w:rPr>
        <w:t xml:space="preserve">акционером </w:t>
      </w:r>
      <w:r w:rsidR="006004CC" w:rsidRPr="00AE5CEA">
        <w:rPr>
          <w:b/>
          <w:bCs/>
          <w:i/>
          <w:iCs/>
        </w:rPr>
        <w:t xml:space="preserve">CENTIMILA SERVICES </w:t>
      </w:r>
      <w:r w:rsidR="006004CC" w:rsidRPr="00AE5CEA">
        <w:rPr>
          <w:b/>
          <w:bCs/>
          <w:i/>
          <w:iCs/>
          <w:lang w:val="en-US"/>
        </w:rPr>
        <w:t>LTD</w:t>
      </w:r>
      <w:r w:rsidR="006004CC" w:rsidRPr="00AE5CEA">
        <w:rPr>
          <w:b/>
          <w:bCs/>
          <w:i/>
          <w:iCs/>
        </w:rPr>
        <w:t>.</w:t>
      </w:r>
      <w:r w:rsidR="006004CC">
        <w:rPr>
          <w:b/>
          <w:bCs/>
          <w:i/>
          <w:iCs/>
        </w:rPr>
        <w:t>, компании, являвшейся материнской компанией Поручителя.</w:t>
      </w:r>
      <w:r w:rsidR="006004CC" w:rsidRPr="00AE5CEA">
        <w:rPr>
          <w:b/>
          <w:bCs/>
          <w:i/>
          <w:iCs/>
        </w:rPr>
        <w:t xml:space="preserve"> Финансовое положение указанного лица, по мнению Поручителя, является </w:t>
      </w:r>
      <w:r w:rsidR="006004CC">
        <w:rPr>
          <w:b/>
          <w:bCs/>
          <w:i/>
          <w:iCs/>
        </w:rPr>
        <w:t>не</w:t>
      </w:r>
      <w:r w:rsidR="006004CC" w:rsidRPr="00AE5CEA">
        <w:rPr>
          <w:b/>
          <w:bCs/>
          <w:i/>
          <w:iCs/>
        </w:rPr>
        <w:t xml:space="preserve">устойчивым. В связи с этим, риск неисполнения или ненадлежащего исполнения третьим лицом обязательства </w:t>
      </w:r>
      <w:r w:rsidR="006004CC">
        <w:rPr>
          <w:b/>
          <w:bCs/>
          <w:i/>
          <w:iCs/>
        </w:rPr>
        <w:t xml:space="preserve">был </w:t>
      </w:r>
      <w:r w:rsidR="006004CC" w:rsidRPr="00AE5CEA">
        <w:rPr>
          <w:b/>
          <w:bCs/>
          <w:i/>
          <w:iCs/>
        </w:rPr>
        <w:t>оцен</w:t>
      </w:r>
      <w:r w:rsidR="006004CC">
        <w:rPr>
          <w:b/>
          <w:bCs/>
          <w:i/>
          <w:iCs/>
        </w:rPr>
        <w:t>ен</w:t>
      </w:r>
      <w:r w:rsidR="006004CC" w:rsidRPr="00AE5CEA">
        <w:rPr>
          <w:b/>
          <w:bCs/>
          <w:i/>
          <w:iCs/>
        </w:rPr>
        <w:t xml:space="preserve"> Поручителем, как </w:t>
      </w:r>
      <w:r w:rsidR="006004CC">
        <w:rPr>
          <w:b/>
          <w:bCs/>
          <w:i/>
          <w:iCs/>
        </w:rPr>
        <w:t>высокий, в этой связи задолженность по кредиту учитывается на балансе Поручителя</w:t>
      </w:r>
      <w:r w:rsidR="006004CC" w:rsidRPr="00AE5CEA">
        <w:rPr>
          <w:b/>
          <w:bCs/>
          <w:i/>
          <w:iCs/>
        </w:rPr>
        <w:t>. Активы, в том числе инвестиционная недвижимость, в конечном итоге сосредоточены на балансах дочерних компаний Поручителя, поэтому к факторам риска можно отнести риски, характерные для Группы «О1 Пропертиз» в целом.</w:t>
      </w:r>
    </w:p>
    <w:p w:rsidR="00B116B3" w:rsidRDefault="00B116B3" w:rsidP="00467072">
      <w:pPr>
        <w:ind w:left="400"/>
      </w:pPr>
    </w:p>
    <w:p w:rsidR="00B116B3" w:rsidRPr="00AE5CEA" w:rsidRDefault="00B116B3" w:rsidP="00467072">
      <w:pPr>
        <w:ind w:left="600"/>
      </w:pPr>
      <w:r w:rsidRPr="00AE5CEA">
        <w:t xml:space="preserve">Вид обеспеченного обязательства: </w:t>
      </w:r>
      <w:r w:rsidRPr="00AE5CEA">
        <w:rPr>
          <w:b/>
          <w:i/>
        </w:rPr>
        <w:t>кредит</w:t>
      </w:r>
    </w:p>
    <w:p w:rsidR="00B116B3" w:rsidRPr="00AE5CEA" w:rsidRDefault="00B116B3" w:rsidP="00467072">
      <w:pPr>
        <w:ind w:left="600"/>
        <w:jc w:val="both"/>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от 17.04.2014 с </w:t>
      </w:r>
      <w:r w:rsidRPr="00AE5CEA">
        <w:rPr>
          <w:b/>
          <w:bCs/>
          <w:i/>
          <w:iCs/>
        </w:rPr>
        <w:t>АО ЮниКредит Банк</w:t>
      </w:r>
    </w:p>
    <w:p w:rsidR="00B116B3" w:rsidRPr="00FD2E41" w:rsidRDefault="00B116B3" w:rsidP="00467072">
      <w:pPr>
        <w:ind w:left="601"/>
      </w:pPr>
      <w:r w:rsidRPr="00FD2E41">
        <w:t>Единица измерения:</w:t>
      </w:r>
      <w:r w:rsidRPr="00FD2E41">
        <w:rPr>
          <w:b/>
          <w:bCs/>
          <w:i/>
          <w:iCs/>
        </w:rPr>
        <w:t xml:space="preserve"> x 1000</w:t>
      </w:r>
    </w:p>
    <w:p w:rsidR="00B116B3" w:rsidRPr="002D49DA" w:rsidRDefault="00B116B3" w:rsidP="00467072">
      <w:pPr>
        <w:ind w:left="601"/>
        <w:rPr>
          <w:b/>
          <w:i/>
        </w:rPr>
      </w:pPr>
      <w:r w:rsidRPr="002D49DA">
        <w:t>Размер обеспеченного обязательства лица, предоставившего обеспечение, (третьего лица):</w:t>
      </w:r>
      <w:r w:rsidRPr="002D49DA">
        <w:rPr>
          <w:b/>
          <w:bCs/>
          <w:i/>
          <w:iCs/>
        </w:rPr>
        <w:t xml:space="preserve"> </w:t>
      </w:r>
      <w:r w:rsidRPr="002D49DA">
        <w:rPr>
          <w:b/>
          <w:i/>
          <w:color w:val="000000"/>
        </w:rPr>
        <w:t>38 469</w:t>
      </w:r>
    </w:p>
    <w:p w:rsidR="00B116B3" w:rsidRPr="002D49DA" w:rsidRDefault="00B116B3" w:rsidP="00467072">
      <w:pPr>
        <w:ind w:left="601"/>
        <w:rPr>
          <w:b/>
          <w:i/>
        </w:rPr>
      </w:pPr>
      <w:r w:rsidRPr="002D49DA">
        <w:rPr>
          <w:b/>
          <w:i/>
          <w:color w:val="000000"/>
          <w:lang w:val="en-US"/>
        </w:rPr>
        <w:t>USD</w:t>
      </w:r>
    </w:p>
    <w:p w:rsidR="00B116B3" w:rsidRPr="002D49DA" w:rsidRDefault="00B116B3" w:rsidP="00467072">
      <w:pPr>
        <w:ind w:left="601"/>
      </w:pPr>
      <w:r w:rsidRPr="002D49DA">
        <w:t>Срок исполнения обеспеченного обязательства:</w:t>
      </w:r>
      <w:r w:rsidRPr="002D49DA">
        <w:rPr>
          <w:b/>
          <w:bCs/>
          <w:i/>
          <w:iCs/>
        </w:rPr>
        <w:t xml:space="preserve"> 05.06.2021</w:t>
      </w:r>
    </w:p>
    <w:p w:rsidR="00B116B3" w:rsidRPr="002D49DA" w:rsidRDefault="00B116B3" w:rsidP="00467072">
      <w:pPr>
        <w:ind w:left="601"/>
      </w:pPr>
      <w:r w:rsidRPr="002D49DA">
        <w:t>Способ обеспечения:</w:t>
      </w:r>
      <w:r w:rsidRPr="002D49DA">
        <w:rPr>
          <w:b/>
          <w:bCs/>
          <w:i/>
          <w:iCs/>
        </w:rPr>
        <w:t xml:space="preserve"> гарантия</w:t>
      </w:r>
    </w:p>
    <w:p w:rsidR="00B116B3" w:rsidRPr="002D49DA" w:rsidRDefault="00B116B3" w:rsidP="00467072">
      <w:pPr>
        <w:ind w:left="601"/>
      </w:pPr>
      <w:r w:rsidRPr="002D49DA">
        <w:t>Единица измерения:</w:t>
      </w:r>
      <w:r w:rsidRPr="002D49DA">
        <w:rPr>
          <w:b/>
          <w:bCs/>
          <w:i/>
          <w:iCs/>
        </w:rPr>
        <w:t xml:space="preserve"> x 1000</w:t>
      </w:r>
    </w:p>
    <w:p w:rsidR="00B116B3" w:rsidRPr="00C56713" w:rsidRDefault="00B116B3" w:rsidP="00467072">
      <w:pPr>
        <w:ind w:left="601"/>
      </w:pPr>
      <w:r w:rsidRPr="002D49DA">
        <w:t>Размер обеспечения:</w:t>
      </w:r>
      <w:r w:rsidRPr="002D49DA">
        <w:rPr>
          <w:b/>
          <w:bCs/>
          <w:i/>
          <w:iCs/>
        </w:rPr>
        <w:t xml:space="preserve"> </w:t>
      </w:r>
      <w:r w:rsidRPr="002D49DA">
        <w:rPr>
          <w:b/>
          <w:i/>
          <w:color w:val="000000"/>
        </w:rPr>
        <w:t>38 469</w:t>
      </w:r>
    </w:p>
    <w:p w:rsidR="00B116B3" w:rsidRPr="00C56713" w:rsidRDefault="00B116B3" w:rsidP="00467072">
      <w:pPr>
        <w:ind w:left="601"/>
        <w:rPr>
          <w:b/>
          <w:i/>
        </w:rPr>
      </w:pPr>
      <w:r w:rsidRPr="00C56713">
        <w:t>Валюта:</w:t>
      </w:r>
      <w:r w:rsidRPr="00C56713">
        <w:rPr>
          <w:b/>
          <w:bCs/>
          <w:i/>
          <w:iCs/>
        </w:rPr>
        <w:t xml:space="preserve"> </w:t>
      </w:r>
      <w:r w:rsidRPr="00C56713">
        <w:rPr>
          <w:b/>
          <w:i/>
          <w:color w:val="000000"/>
          <w:lang w:val="en-US"/>
        </w:rPr>
        <w:t>USD</w:t>
      </w:r>
    </w:p>
    <w:p w:rsidR="00B116B3" w:rsidRPr="00AE5CEA" w:rsidRDefault="00B116B3" w:rsidP="00467072">
      <w:pPr>
        <w:ind w:left="601"/>
        <w:jc w:val="both"/>
      </w:pPr>
      <w:r w:rsidRPr="00C56713">
        <w:t xml:space="preserve">Условие предоставления обеспечения, в том числе предмет и стоимость предмета </w:t>
      </w:r>
      <w:r w:rsidR="000B1E64">
        <w:t>залога:</w:t>
      </w:r>
      <w:r w:rsidR="007C5352">
        <w:br/>
      </w:r>
      <w:r w:rsidR="000B1E64" w:rsidRPr="00A6701A">
        <w:rPr>
          <w:b/>
          <w:i/>
        </w:rPr>
        <w:t>Обеспечение</w:t>
      </w:r>
      <w:r w:rsidRPr="00C56713">
        <w:rPr>
          <w:b/>
          <w:bCs/>
          <w:i/>
          <w:iCs/>
          <w:color w:val="000000"/>
        </w:rPr>
        <w:t xml:space="preserve"> предоставлено в форме </w:t>
      </w:r>
      <w:r w:rsidRPr="00C56713">
        <w:rPr>
          <w:b/>
          <w:bCs/>
          <w:i/>
          <w:iCs/>
        </w:rPr>
        <w:t xml:space="preserve">гарантии </w:t>
      </w:r>
      <w:r w:rsidRPr="00C56713">
        <w:rPr>
          <w:b/>
          <w:bCs/>
          <w:i/>
          <w:iCs/>
          <w:color w:val="000000"/>
        </w:rPr>
        <w:t>и обязательства возмещения убытков в пользу АО ЮниКредит Банк по кредиту на основании</w:t>
      </w:r>
      <w:r w:rsidRPr="00AE5CEA">
        <w:rPr>
          <w:b/>
          <w:bCs/>
          <w:i/>
          <w:iCs/>
          <w:color w:val="000000"/>
        </w:rPr>
        <w:t xml:space="preserve"> кредитного договора от 17.04.2014 с </w:t>
      </w:r>
      <w:r w:rsidRPr="00AE5CEA">
        <w:rPr>
          <w:b/>
          <w:bCs/>
          <w:i/>
          <w:iCs/>
        </w:rPr>
        <w:t xml:space="preserve">АО ЮниКредит Банк </w:t>
      </w:r>
    </w:p>
    <w:p w:rsidR="00B116B3" w:rsidRPr="00555446" w:rsidRDefault="00B116B3" w:rsidP="00467072">
      <w:pPr>
        <w:ind w:left="601"/>
      </w:pPr>
      <w:r w:rsidRPr="00AE5CEA">
        <w:t>Срок, на который предоставляется обеспечение:</w:t>
      </w:r>
      <w:r w:rsidRPr="00AE5CEA">
        <w:rPr>
          <w:b/>
          <w:bCs/>
          <w:i/>
          <w:iCs/>
        </w:rPr>
        <w:t xml:space="preserve"> </w:t>
      </w:r>
      <w:r w:rsidRPr="00AE5CEA">
        <w:rPr>
          <w:rStyle w:val="Subst"/>
        </w:rPr>
        <w:t>05.0</w:t>
      </w:r>
      <w:r w:rsidRPr="00555446">
        <w:rPr>
          <w:rStyle w:val="Subst"/>
        </w:rPr>
        <w:t>6</w:t>
      </w:r>
      <w:r w:rsidRPr="00AE5CEA">
        <w:rPr>
          <w:rStyle w:val="Subst"/>
        </w:rPr>
        <w:t>.20</w:t>
      </w:r>
      <w:r w:rsidRPr="00555446">
        <w:rPr>
          <w:rStyle w:val="Subst"/>
        </w:rPr>
        <w:t>21</w:t>
      </w:r>
    </w:p>
    <w:p w:rsidR="00B116B3" w:rsidRPr="00AE5CEA" w:rsidRDefault="00B116B3" w:rsidP="00467072">
      <w:pPr>
        <w:ind w:left="601"/>
        <w:jc w:val="both"/>
      </w:pPr>
      <w:r w:rsidRPr="00AE5CEA">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0B1E64">
        <w:t>факторов:</w:t>
      </w:r>
      <w:r w:rsidR="007C5352">
        <w:br/>
      </w:r>
      <w:r w:rsidR="000B1E64" w:rsidRPr="00A6701A">
        <w:rPr>
          <w:b/>
          <w:i/>
        </w:rPr>
        <w:t>обеспечение</w:t>
      </w:r>
      <w:r w:rsidRPr="00A6701A">
        <w:rPr>
          <w:b/>
          <w:bCs/>
          <w:i/>
          <w:iCs/>
        </w:rPr>
        <w:t xml:space="preserve"> </w:t>
      </w:r>
      <w:r w:rsidRPr="00AE5CEA">
        <w:rPr>
          <w:b/>
          <w:bCs/>
          <w:i/>
          <w:iCs/>
        </w:rPr>
        <w:t xml:space="preserve">предоставлено по обязательствам дочерней компании. Таким образом, риски неисполнения третьим лицом своих обязательств являются риски платежеспособности и устойчивости Группы «О1 Пропертиз». </w:t>
      </w:r>
    </w:p>
    <w:p w:rsidR="00B116B3" w:rsidRPr="00AE5CEA" w:rsidRDefault="00B116B3" w:rsidP="00467072">
      <w:pPr>
        <w:ind w:left="400"/>
      </w:pPr>
    </w:p>
    <w:p w:rsidR="00B116B3" w:rsidRPr="00AE5CEA" w:rsidRDefault="00B116B3" w:rsidP="00467072">
      <w:pPr>
        <w:ind w:left="600"/>
      </w:pPr>
      <w:r w:rsidRPr="00AE5CEA">
        <w:t xml:space="preserve">Вид обеспеченного обязательства: </w:t>
      </w:r>
      <w:r w:rsidRPr="00AE5CEA">
        <w:rPr>
          <w:b/>
          <w:i/>
        </w:rPr>
        <w:t>кредит</w:t>
      </w:r>
    </w:p>
    <w:p w:rsidR="00B116B3" w:rsidRPr="00AE5CEA" w:rsidRDefault="00B116B3" w:rsidP="00467072">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кредитный договор с АО "Кредит Европа Банк" от 9 июля 2013 г. с периодическими изменениями и дополнениями и изложенный в новой редакции от 2</w:t>
      </w:r>
      <w:r w:rsidR="005E39D9" w:rsidRPr="005E39D9">
        <w:rPr>
          <w:b/>
          <w:bCs/>
          <w:i/>
          <w:iCs/>
          <w:color w:val="000000"/>
        </w:rPr>
        <w:t>9</w:t>
      </w:r>
      <w:r w:rsidRPr="00AE5CEA">
        <w:rPr>
          <w:b/>
          <w:bCs/>
          <w:i/>
          <w:iCs/>
          <w:color w:val="000000"/>
        </w:rPr>
        <w:t xml:space="preserve"> </w:t>
      </w:r>
      <w:r w:rsidR="005E39D9">
        <w:rPr>
          <w:b/>
          <w:bCs/>
          <w:i/>
          <w:iCs/>
          <w:color w:val="000000"/>
        </w:rPr>
        <w:t>ноября</w:t>
      </w:r>
      <w:r w:rsidRPr="00AE5CEA">
        <w:rPr>
          <w:b/>
          <w:bCs/>
          <w:i/>
          <w:iCs/>
          <w:color w:val="000000"/>
        </w:rPr>
        <w:t xml:space="preserve"> 201</w:t>
      </w:r>
      <w:r w:rsidR="005E39D9">
        <w:rPr>
          <w:b/>
          <w:bCs/>
          <w:i/>
          <w:iCs/>
          <w:color w:val="000000"/>
        </w:rPr>
        <w:t>7</w:t>
      </w:r>
      <w:r w:rsidRPr="00AE5CEA">
        <w:rPr>
          <w:b/>
          <w:bCs/>
          <w:i/>
          <w:iCs/>
          <w:color w:val="000000"/>
        </w:rPr>
        <w:t xml:space="preserve">г., Кредит предоставлен по проекту Большевик </w:t>
      </w:r>
      <w:r w:rsidRPr="000876EB">
        <w:rPr>
          <w:b/>
          <w:bCs/>
          <w:i/>
          <w:iCs/>
          <w:color w:val="000000"/>
        </w:rPr>
        <w:t>(</w:t>
      </w:r>
      <w:r>
        <w:rPr>
          <w:b/>
          <w:bCs/>
          <w:i/>
          <w:iCs/>
          <w:color w:val="000000"/>
        </w:rPr>
        <w:t>фаза 2)</w:t>
      </w:r>
      <w:r w:rsidRPr="00AE5CEA">
        <w:rPr>
          <w:b/>
          <w:bCs/>
          <w:i/>
          <w:iCs/>
          <w:color w:val="000000"/>
        </w:rPr>
        <w:t xml:space="preserve">. </w:t>
      </w:r>
    </w:p>
    <w:p w:rsidR="00B116B3" w:rsidRPr="001E0A24" w:rsidRDefault="00B116B3" w:rsidP="00467072">
      <w:pPr>
        <w:ind w:left="600"/>
        <w:jc w:val="both"/>
      </w:pPr>
      <w:r w:rsidRPr="001E0A24">
        <w:t>Единица измерения:</w:t>
      </w:r>
      <w:r w:rsidRPr="001E0A24">
        <w:rPr>
          <w:b/>
          <w:bCs/>
          <w:i/>
          <w:iCs/>
        </w:rPr>
        <w:t xml:space="preserve"> x 1000</w:t>
      </w:r>
    </w:p>
    <w:p w:rsidR="002D49DA" w:rsidRPr="00DC196A" w:rsidRDefault="002D49DA" w:rsidP="00467072">
      <w:pPr>
        <w:ind w:left="601"/>
        <w:rPr>
          <w:b/>
          <w:i/>
        </w:rPr>
      </w:pPr>
      <w:r w:rsidRPr="00DC196A">
        <w:t>Размер обеспеченного обязательства лица, предоставившего обеспечение, (третьего лица):</w:t>
      </w:r>
      <w:r w:rsidRPr="00DC196A">
        <w:rPr>
          <w:b/>
          <w:bCs/>
          <w:i/>
          <w:iCs/>
        </w:rPr>
        <w:t xml:space="preserve"> 20 088</w:t>
      </w:r>
    </w:p>
    <w:p w:rsidR="002D49DA" w:rsidRPr="00DC196A" w:rsidRDefault="002D49DA" w:rsidP="00467072">
      <w:pPr>
        <w:ind w:left="601"/>
        <w:rPr>
          <w:b/>
          <w:i/>
        </w:rPr>
      </w:pPr>
      <w:r w:rsidRPr="00DC196A">
        <w:rPr>
          <w:b/>
          <w:i/>
          <w:color w:val="000000"/>
          <w:lang w:val="en-US"/>
        </w:rPr>
        <w:t>USD</w:t>
      </w:r>
    </w:p>
    <w:p w:rsidR="002D49DA" w:rsidRPr="00DC196A" w:rsidRDefault="002D49DA" w:rsidP="00467072">
      <w:pPr>
        <w:ind w:left="601"/>
      </w:pPr>
      <w:r w:rsidRPr="00DC196A">
        <w:t>Срок исполнения обеспеченного обязательства:</w:t>
      </w:r>
      <w:r w:rsidRPr="00DC196A">
        <w:rPr>
          <w:b/>
          <w:bCs/>
          <w:i/>
          <w:iCs/>
        </w:rPr>
        <w:t xml:space="preserve"> 07.11.2019</w:t>
      </w:r>
    </w:p>
    <w:p w:rsidR="002D49DA" w:rsidRPr="00DC196A" w:rsidRDefault="002D49DA" w:rsidP="00467072">
      <w:pPr>
        <w:ind w:left="601"/>
      </w:pPr>
      <w:r w:rsidRPr="00DC196A">
        <w:t>Способ обеспечения:</w:t>
      </w:r>
      <w:r w:rsidRPr="00DC196A">
        <w:rPr>
          <w:b/>
          <w:bCs/>
          <w:i/>
          <w:iCs/>
        </w:rPr>
        <w:t xml:space="preserve"> гарантия</w:t>
      </w:r>
    </w:p>
    <w:p w:rsidR="002D49DA" w:rsidRPr="00DC196A" w:rsidRDefault="002D49DA" w:rsidP="00467072">
      <w:pPr>
        <w:ind w:left="601"/>
      </w:pPr>
      <w:r w:rsidRPr="00DC196A">
        <w:t>Единица измерения:</w:t>
      </w:r>
      <w:r w:rsidRPr="00DC196A">
        <w:rPr>
          <w:b/>
          <w:bCs/>
          <w:i/>
          <w:iCs/>
        </w:rPr>
        <w:t xml:space="preserve"> x 1000</w:t>
      </w:r>
    </w:p>
    <w:p w:rsidR="002D49DA" w:rsidRPr="00DC196A" w:rsidRDefault="002D49DA" w:rsidP="00467072">
      <w:pPr>
        <w:ind w:left="601"/>
        <w:rPr>
          <w:b/>
          <w:i/>
        </w:rPr>
      </w:pPr>
      <w:r w:rsidRPr="00DC196A">
        <w:t>Размер обеспечения:</w:t>
      </w:r>
      <w:r w:rsidRPr="00DC196A">
        <w:rPr>
          <w:b/>
          <w:bCs/>
          <w:i/>
          <w:iCs/>
        </w:rPr>
        <w:t xml:space="preserve"> 20 088</w:t>
      </w:r>
    </w:p>
    <w:p w:rsidR="00B116B3" w:rsidRPr="00C56713" w:rsidRDefault="00B116B3" w:rsidP="00467072">
      <w:pPr>
        <w:ind w:left="601"/>
        <w:rPr>
          <w:b/>
          <w:i/>
        </w:rPr>
      </w:pPr>
      <w:r w:rsidRPr="00C56713">
        <w:t>Валюта:</w:t>
      </w:r>
      <w:r w:rsidRPr="00C56713">
        <w:rPr>
          <w:b/>
          <w:bCs/>
          <w:i/>
          <w:iCs/>
        </w:rPr>
        <w:t xml:space="preserve"> </w:t>
      </w:r>
      <w:r w:rsidRPr="00C56713">
        <w:rPr>
          <w:b/>
          <w:i/>
          <w:color w:val="000000"/>
          <w:lang w:val="en-US"/>
        </w:rPr>
        <w:t>USD</w:t>
      </w:r>
    </w:p>
    <w:p w:rsidR="00B116B3" w:rsidRPr="00C56713" w:rsidRDefault="00B116B3" w:rsidP="00467072">
      <w:pPr>
        <w:ind w:left="601"/>
        <w:jc w:val="both"/>
        <w:rPr>
          <w:b/>
          <w:bCs/>
          <w:i/>
          <w:iCs/>
        </w:rPr>
      </w:pPr>
      <w:r w:rsidRPr="00C56713">
        <w:t xml:space="preserve">Условие предоставления обеспечения, в том числе предмет и стоимость предмета </w:t>
      </w:r>
      <w:r w:rsidR="000B1E64">
        <w:t>залога:</w:t>
      </w:r>
      <w:r w:rsidR="00A6701A">
        <w:br/>
      </w:r>
      <w:r w:rsidR="000B1E64" w:rsidRPr="00A6701A">
        <w:rPr>
          <w:b/>
          <w:i/>
        </w:rPr>
        <w:t>Гарантия</w:t>
      </w:r>
      <w:r w:rsidRPr="00C56713">
        <w:rPr>
          <w:b/>
          <w:bCs/>
          <w:i/>
          <w:iCs/>
        </w:rPr>
        <w:t xml:space="preserve"> по кредиту АО "Кредит Европа Банка" по проекту Большевик </w:t>
      </w:r>
      <w:r w:rsidRPr="00C56713">
        <w:rPr>
          <w:b/>
          <w:i/>
          <w:color w:val="000000"/>
        </w:rPr>
        <w:t>(</w:t>
      </w:r>
      <w:r w:rsidRPr="00C56713">
        <w:rPr>
          <w:b/>
          <w:bCs/>
          <w:i/>
          <w:iCs/>
          <w:color w:val="000000"/>
        </w:rPr>
        <w:t>фаза 2)</w:t>
      </w:r>
      <w:r w:rsidRPr="00C56713">
        <w:rPr>
          <w:b/>
          <w:bCs/>
          <w:i/>
          <w:iCs/>
        </w:rPr>
        <w:t xml:space="preserve"> (совместное предприятие Группы «О1 Пропертиз»)</w:t>
      </w:r>
    </w:p>
    <w:p w:rsidR="00B116B3" w:rsidRPr="00C56713" w:rsidRDefault="00B116B3" w:rsidP="00467072">
      <w:pPr>
        <w:ind w:left="601"/>
        <w:jc w:val="both"/>
      </w:pPr>
      <w:r w:rsidRPr="00C56713">
        <w:t>Срок, на который предоставляется обеспечение:</w:t>
      </w:r>
      <w:r w:rsidRPr="00C56713">
        <w:rPr>
          <w:b/>
          <w:bCs/>
          <w:i/>
          <w:iCs/>
        </w:rPr>
        <w:t xml:space="preserve"> </w:t>
      </w:r>
      <w:r w:rsidRPr="00C56713">
        <w:rPr>
          <w:rStyle w:val="Subst"/>
        </w:rPr>
        <w:t>07.11.2019</w:t>
      </w:r>
    </w:p>
    <w:p w:rsidR="00E17498" w:rsidRDefault="00B116B3" w:rsidP="00467072">
      <w:pPr>
        <w:ind w:left="601"/>
        <w:jc w:val="both"/>
        <w:rPr>
          <w:b/>
          <w:bCs/>
          <w:i/>
          <w:iCs/>
        </w:rPr>
      </w:pPr>
      <w:r w:rsidRPr="00C56713">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0B1E64" w:rsidRPr="00C56713" w:rsidDel="000B1E64">
        <w:t xml:space="preserve"> </w:t>
      </w:r>
      <w:r w:rsidR="00A6701A">
        <w:br/>
      </w:r>
      <w:r w:rsidRPr="00C56713">
        <w:rPr>
          <w:b/>
          <w:bCs/>
          <w:i/>
          <w:iCs/>
        </w:rPr>
        <w:t>обеспечение</w:t>
      </w:r>
      <w:r w:rsidR="00E17498" w:rsidRPr="00160607">
        <w:rPr>
          <w:b/>
          <w:bCs/>
          <w:i/>
          <w:iCs/>
        </w:rPr>
        <w:t xml:space="preserve"> </w:t>
      </w:r>
      <w:r w:rsidR="00E17498" w:rsidRPr="00C56713">
        <w:rPr>
          <w:b/>
          <w:bCs/>
          <w:i/>
          <w:iCs/>
        </w:rPr>
        <w:t>предоставл</w:t>
      </w:r>
      <w:r w:rsidR="00E17498">
        <w:rPr>
          <w:b/>
          <w:bCs/>
          <w:i/>
          <w:iCs/>
        </w:rPr>
        <w:t xml:space="preserve">ялось </w:t>
      </w:r>
      <w:r w:rsidR="00E17498" w:rsidRPr="00C56713">
        <w:rPr>
          <w:b/>
          <w:bCs/>
          <w:i/>
          <w:iCs/>
        </w:rPr>
        <w:t>по обязательствам совместного предприятия</w:t>
      </w:r>
      <w:r w:rsidR="00E17498">
        <w:rPr>
          <w:b/>
          <w:bCs/>
          <w:i/>
          <w:iCs/>
        </w:rPr>
        <w:t xml:space="preserve"> </w:t>
      </w:r>
      <w:r w:rsidR="00E17498" w:rsidRPr="00AE5CEA">
        <w:rPr>
          <w:b/>
          <w:bCs/>
          <w:i/>
          <w:iCs/>
          <w:color w:val="000000"/>
        </w:rPr>
        <w:t>Группы «О1 Пропертиз»</w:t>
      </w:r>
      <w:r w:rsidR="00E17498" w:rsidRPr="00C56713">
        <w:rPr>
          <w:b/>
          <w:bCs/>
          <w:i/>
          <w:iCs/>
        </w:rPr>
        <w:t>. Таким образом, риски неисполнения третьим лицом своих</w:t>
      </w:r>
      <w:r w:rsidR="00E17498" w:rsidRPr="00AE5CEA">
        <w:rPr>
          <w:b/>
          <w:bCs/>
          <w:i/>
          <w:iCs/>
        </w:rPr>
        <w:t xml:space="preserve"> обязательств явля</w:t>
      </w:r>
      <w:r w:rsidR="00E17498">
        <w:rPr>
          <w:b/>
          <w:bCs/>
          <w:i/>
          <w:iCs/>
        </w:rPr>
        <w:t>лись</w:t>
      </w:r>
      <w:r w:rsidR="00E17498" w:rsidRPr="00AE5CEA">
        <w:rPr>
          <w:b/>
          <w:bCs/>
          <w:i/>
          <w:iCs/>
        </w:rPr>
        <w:t>риск</w:t>
      </w:r>
      <w:r w:rsidR="00E17498">
        <w:rPr>
          <w:b/>
          <w:bCs/>
          <w:i/>
          <w:iCs/>
        </w:rPr>
        <w:t>ами</w:t>
      </w:r>
      <w:r w:rsidR="00E17498" w:rsidRPr="00AE5CEA">
        <w:rPr>
          <w:b/>
          <w:bCs/>
          <w:i/>
          <w:iCs/>
        </w:rPr>
        <w:t xml:space="preserve"> платежеспособности и устойчивости Группы «О1 Пропертиз».</w:t>
      </w:r>
      <w:r w:rsidR="00E17498">
        <w:rPr>
          <w:b/>
          <w:bCs/>
          <w:i/>
          <w:iCs/>
        </w:rPr>
        <w:t xml:space="preserve"> С учетом выхода совместного предприятия Большевик из Группы «О1 Пропертиз» вышеуказанная гарантия </w:t>
      </w:r>
      <w:r w:rsidR="00E17498" w:rsidRPr="00C56713">
        <w:rPr>
          <w:b/>
          <w:bCs/>
          <w:i/>
          <w:iCs/>
        </w:rPr>
        <w:t>по кредиту АО "Кредит Европа Банка"</w:t>
      </w:r>
      <w:r w:rsidR="00E17498">
        <w:rPr>
          <w:b/>
          <w:bCs/>
          <w:i/>
          <w:iCs/>
        </w:rPr>
        <w:t xml:space="preserve"> будет прекращена.</w:t>
      </w:r>
    </w:p>
    <w:p w:rsidR="00E17498" w:rsidRDefault="00E17498" w:rsidP="00467072">
      <w:pPr>
        <w:ind w:left="601"/>
        <w:jc w:val="both"/>
        <w:rPr>
          <w:b/>
          <w:bCs/>
          <w:i/>
          <w:iCs/>
        </w:rPr>
      </w:pPr>
    </w:p>
    <w:p w:rsidR="00E17498" w:rsidRPr="00AE5CEA" w:rsidRDefault="00E17498" w:rsidP="00467072">
      <w:pPr>
        <w:ind w:left="600"/>
      </w:pPr>
      <w:r w:rsidRPr="00AE5CEA">
        <w:t xml:space="preserve">Вид обеспеченного обязательства: </w:t>
      </w:r>
      <w:r w:rsidRPr="00AE5CEA">
        <w:rPr>
          <w:b/>
          <w:i/>
        </w:rPr>
        <w:t>кредит</w:t>
      </w:r>
    </w:p>
    <w:p w:rsidR="00E17498" w:rsidRPr="00AE5CEA" w:rsidRDefault="00E17498" w:rsidP="00467072">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с </w:t>
      </w:r>
      <w:r w:rsidRPr="00175409">
        <w:rPr>
          <w:b/>
          <w:bCs/>
          <w:i/>
          <w:iCs/>
          <w:color w:val="000000"/>
        </w:rPr>
        <w:t xml:space="preserve">КРЕДИТ СВИСС АГ (CREDIT SUISSE AG) </w:t>
      </w:r>
      <w:r w:rsidRPr="00AE5CEA">
        <w:rPr>
          <w:b/>
          <w:bCs/>
          <w:i/>
          <w:iCs/>
          <w:color w:val="000000"/>
        </w:rPr>
        <w:t xml:space="preserve">от </w:t>
      </w:r>
      <w:r w:rsidRPr="00175409">
        <w:rPr>
          <w:b/>
          <w:bCs/>
          <w:i/>
          <w:color w:val="000000"/>
        </w:rPr>
        <w:t>15 декабря 2017</w:t>
      </w:r>
      <w:r>
        <w:rPr>
          <w:sz w:val="22"/>
          <w:szCs w:val="22"/>
        </w:rPr>
        <w:t xml:space="preserve"> </w:t>
      </w:r>
      <w:r w:rsidRPr="00AE5CEA">
        <w:rPr>
          <w:b/>
          <w:bCs/>
          <w:i/>
          <w:iCs/>
          <w:color w:val="000000"/>
        </w:rPr>
        <w:t>г. с периодическими изменениями и дополнениями</w:t>
      </w:r>
      <w:r w:rsidRPr="00F509AE">
        <w:rPr>
          <w:b/>
          <w:bCs/>
          <w:i/>
          <w:iCs/>
          <w:color w:val="000000"/>
        </w:rPr>
        <w:t>.</w:t>
      </w:r>
      <w:r>
        <w:rPr>
          <w:b/>
          <w:bCs/>
          <w:i/>
          <w:iCs/>
          <w:color w:val="000000"/>
        </w:rPr>
        <w:t xml:space="preserve"> </w:t>
      </w:r>
      <w:r w:rsidRPr="00AE5CEA">
        <w:rPr>
          <w:b/>
          <w:bCs/>
          <w:i/>
          <w:iCs/>
          <w:color w:val="000000"/>
        </w:rPr>
        <w:t>Кредит предоставлен</w:t>
      </w:r>
      <w:r w:rsidRPr="00175409">
        <w:rPr>
          <w:b/>
          <w:bCs/>
          <w:i/>
          <w:iCs/>
          <w:color w:val="000000"/>
        </w:rPr>
        <w:t xml:space="preserve"> </w:t>
      </w:r>
      <w:r>
        <w:rPr>
          <w:b/>
          <w:bCs/>
          <w:i/>
          <w:iCs/>
          <w:color w:val="000000"/>
        </w:rPr>
        <w:t xml:space="preserve">для целей финансирования </w:t>
      </w:r>
      <w:r w:rsidRPr="00C56713">
        <w:rPr>
          <w:b/>
          <w:bCs/>
          <w:i/>
          <w:iCs/>
        </w:rPr>
        <w:t>совместного предприятия</w:t>
      </w:r>
      <w:r>
        <w:rPr>
          <w:b/>
          <w:bCs/>
          <w:i/>
          <w:iCs/>
        </w:rPr>
        <w:t xml:space="preserve"> </w:t>
      </w:r>
      <w:r w:rsidRPr="00AE5CEA">
        <w:rPr>
          <w:b/>
          <w:bCs/>
          <w:i/>
          <w:iCs/>
          <w:color w:val="000000"/>
        </w:rPr>
        <w:t>Группы «О1 Пропертиз»</w:t>
      </w:r>
      <w:r>
        <w:rPr>
          <w:b/>
          <w:bCs/>
          <w:i/>
          <w:iCs/>
          <w:color w:val="000000"/>
        </w:rPr>
        <w:t>, проекта</w:t>
      </w:r>
      <w:r w:rsidRPr="00AE5CEA">
        <w:rPr>
          <w:b/>
          <w:bCs/>
          <w:i/>
          <w:iCs/>
          <w:color w:val="000000"/>
        </w:rPr>
        <w:t xml:space="preserve"> Большевик </w:t>
      </w:r>
      <w:r w:rsidRPr="000876EB">
        <w:rPr>
          <w:b/>
          <w:bCs/>
          <w:i/>
          <w:iCs/>
          <w:color w:val="000000"/>
        </w:rPr>
        <w:t>(</w:t>
      </w:r>
      <w:r>
        <w:rPr>
          <w:b/>
          <w:bCs/>
          <w:i/>
          <w:iCs/>
          <w:color w:val="000000"/>
        </w:rPr>
        <w:t>фаза 2)</w:t>
      </w:r>
      <w:r w:rsidRPr="00F509AE">
        <w:rPr>
          <w:b/>
          <w:bCs/>
          <w:i/>
          <w:iCs/>
          <w:color w:val="000000"/>
        </w:rPr>
        <w:t>.</w:t>
      </w:r>
    </w:p>
    <w:p w:rsidR="00E17498" w:rsidRPr="001E0A24" w:rsidRDefault="00E17498" w:rsidP="00467072">
      <w:pPr>
        <w:ind w:left="600"/>
        <w:jc w:val="both"/>
      </w:pPr>
      <w:r w:rsidRPr="001E0A24">
        <w:t>Единица измерения:</w:t>
      </w:r>
      <w:r w:rsidRPr="001E0A24">
        <w:rPr>
          <w:b/>
          <w:bCs/>
          <w:i/>
          <w:iCs/>
        </w:rPr>
        <w:t xml:space="preserve"> x 1000</w:t>
      </w:r>
    </w:p>
    <w:p w:rsidR="00E17498" w:rsidRPr="00586650" w:rsidRDefault="00E17498" w:rsidP="00467072">
      <w:pPr>
        <w:ind w:left="601"/>
        <w:rPr>
          <w:b/>
          <w:i/>
        </w:rPr>
      </w:pPr>
      <w:r w:rsidRPr="002D49DA">
        <w:t>Размер обеспеченного обязательства лица, предоставившего обеспечение, (третьего лица):</w:t>
      </w:r>
      <w:r w:rsidRPr="002D49DA">
        <w:rPr>
          <w:b/>
          <w:bCs/>
          <w:i/>
          <w:iCs/>
        </w:rPr>
        <w:t xml:space="preserve"> </w:t>
      </w:r>
      <w:r w:rsidR="006B644E" w:rsidRPr="002D49DA">
        <w:rPr>
          <w:b/>
          <w:bCs/>
          <w:i/>
          <w:iCs/>
        </w:rPr>
        <w:t>5688</w:t>
      </w:r>
    </w:p>
    <w:p w:rsidR="00E17498" w:rsidRPr="00C56713" w:rsidRDefault="00E17498" w:rsidP="00467072">
      <w:pPr>
        <w:ind w:left="601"/>
        <w:rPr>
          <w:b/>
          <w:i/>
        </w:rPr>
      </w:pPr>
      <w:r>
        <w:rPr>
          <w:b/>
          <w:i/>
          <w:color w:val="000000"/>
          <w:lang w:val="en-US"/>
        </w:rPr>
        <w:t>EUR</w:t>
      </w:r>
    </w:p>
    <w:p w:rsidR="00E17498" w:rsidRPr="00C56713" w:rsidRDefault="00E17498" w:rsidP="00467072">
      <w:pPr>
        <w:ind w:left="601"/>
      </w:pPr>
      <w:r w:rsidRPr="00C56713">
        <w:t>Срок исполнения обеспеченного обязательства:</w:t>
      </w:r>
      <w:r w:rsidRPr="00990884">
        <w:rPr>
          <w:b/>
          <w:bCs/>
          <w:i/>
          <w:iCs/>
        </w:rPr>
        <w:t xml:space="preserve"> </w:t>
      </w:r>
      <w:r w:rsidRPr="00175409">
        <w:rPr>
          <w:b/>
          <w:i/>
          <w:color w:val="000000"/>
        </w:rPr>
        <w:t>15.12.2025</w:t>
      </w:r>
    </w:p>
    <w:p w:rsidR="00E17498" w:rsidRPr="00C56713" w:rsidRDefault="00E17498" w:rsidP="00467072">
      <w:pPr>
        <w:ind w:left="601"/>
      </w:pPr>
      <w:r w:rsidRPr="00C56713">
        <w:t>Способ обеспечения:</w:t>
      </w:r>
      <w:r w:rsidRPr="00C56713">
        <w:rPr>
          <w:b/>
          <w:bCs/>
          <w:i/>
          <w:iCs/>
        </w:rPr>
        <w:t xml:space="preserve"> гарантия</w:t>
      </w:r>
    </w:p>
    <w:p w:rsidR="00E17498" w:rsidRPr="00586650" w:rsidRDefault="00E17498" w:rsidP="00467072">
      <w:pPr>
        <w:ind w:left="601"/>
      </w:pPr>
      <w:r w:rsidRPr="00C56713">
        <w:t xml:space="preserve">Единица </w:t>
      </w:r>
      <w:r w:rsidRPr="00586650">
        <w:t>измерения:</w:t>
      </w:r>
      <w:r w:rsidRPr="00586650">
        <w:rPr>
          <w:b/>
          <w:bCs/>
          <w:i/>
          <w:iCs/>
        </w:rPr>
        <w:t xml:space="preserve"> x 1000</w:t>
      </w:r>
    </w:p>
    <w:p w:rsidR="00E17498" w:rsidRPr="00C56713" w:rsidRDefault="00E17498" w:rsidP="00467072">
      <w:pPr>
        <w:ind w:left="601"/>
        <w:rPr>
          <w:b/>
          <w:i/>
        </w:rPr>
      </w:pPr>
      <w:r w:rsidRPr="00586650">
        <w:t>Размер обеспечения:</w:t>
      </w:r>
      <w:r w:rsidRPr="00586650">
        <w:rPr>
          <w:b/>
          <w:bCs/>
          <w:i/>
          <w:iCs/>
        </w:rPr>
        <w:t xml:space="preserve"> </w:t>
      </w:r>
      <w:r w:rsidR="002D49DA">
        <w:rPr>
          <w:b/>
          <w:bCs/>
          <w:i/>
          <w:iCs/>
        </w:rPr>
        <w:t>5688</w:t>
      </w:r>
    </w:p>
    <w:p w:rsidR="00E17498" w:rsidRPr="00C56713" w:rsidRDefault="00E17498" w:rsidP="00467072">
      <w:pPr>
        <w:ind w:left="601"/>
        <w:rPr>
          <w:b/>
          <w:i/>
        </w:rPr>
      </w:pPr>
      <w:r w:rsidRPr="00C56713">
        <w:t>Валюта:</w:t>
      </w:r>
      <w:r w:rsidRPr="00C56713">
        <w:rPr>
          <w:b/>
          <w:bCs/>
          <w:i/>
          <w:iCs/>
        </w:rPr>
        <w:t xml:space="preserve"> </w:t>
      </w:r>
      <w:r>
        <w:rPr>
          <w:b/>
          <w:i/>
          <w:color w:val="000000"/>
          <w:lang w:val="en-US"/>
        </w:rPr>
        <w:t>EUR</w:t>
      </w:r>
    </w:p>
    <w:p w:rsidR="00E17498" w:rsidRDefault="00E17498" w:rsidP="00467072">
      <w:pPr>
        <w:ind w:left="601"/>
        <w:jc w:val="both"/>
      </w:pPr>
      <w:r w:rsidRPr="00C56713">
        <w:t>Условие предоставления обеспечения, в том числе предмет и стоимость предмета залога:</w:t>
      </w:r>
    </w:p>
    <w:p w:rsidR="00E17498" w:rsidRDefault="00E17498" w:rsidP="00467072">
      <w:pPr>
        <w:ind w:left="601"/>
        <w:jc w:val="both"/>
        <w:rPr>
          <w:b/>
          <w:bCs/>
          <w:i/>
          <w:iCs/>
          <w:color w:val="000000"/>
        </w:rPr>
      </w:pPr>
      <w:r w:rsidRPr="00C56713">
        <w:rPr>
          <w:b/>
          <w:bCs/>
          <w:i/>
          <w:iCs/>
        </w:rPr>
        <w:t xml:space="preserve">Гарантия по кредиту </w:t>
      </w:r>
      <w:r w:rsidRPr="00AE5CEA">
        <w:rPr>
          <w:b/>
          <w:bCs/>
          <w:i/>
          <w:iCs/>
          <w:color w:val="000000"/>
        </w:rPr>
        <w:t xml:space="preserve">с </w:t>
      </w:r>
      <w:r w:rsidRPr="00F509AE">
        <w:rPr>
          <w:b/>
          <w:bCs/>
          <w:i/>
          <w:iCs/>
          <w:color w:val="000000"/>
        </w:rPr>
        <w:t>КРЕДИТ СВИСС АГ (CREDIT SUISSE AG)</w:t>
      </w:r>
    </w:p>
    <w:p w:rsidR="00E17498" w:rsidRPr="00C56713" w:rsidRDefault="00E17498" w:rsidP="00467072">
      <w:pPr>
        <w:ind w:left="601"/>
        <w:jc w:val="both"/>
      </w:pPr>
      <w:r w:rsidRPr="00C56713">
        <w:t>Срок, на который предоставляется обеспечение:</w:t>
      </w:r>
      <w:r w:rsidRPr="00C56713">
        <w:rPr>
          <w:b/>
          <w:bCs/>
          <w:i/>
          <w:iCs/>
        </w:rPr>
        <w:t xml:space="preserve"> </w:t>
      </w:r>
      <w:r w:rsidRPr="00F509AE">
        <w:rPr>
          <w:b/>
          <w:i/>
          <w:color w:val="000000"/>
        </w:rPr>
        <w:t>15.12.2025</w:t>
      </w:r>
    </w:p>
    <w:p w:rsidR="00E17498" w:rsidRDefault="00E17498" w:rsidP="00467072">
      <w:pPr>
        <w:ind w:left="601"/>
        <w:jc w:val="both"/>
      </w:pPr>
      <w:r w:rsidRPr="00C56713">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p>
    <w:p w:rsidR="00E17498" w:rsidRPr="00AE5CEA" w:rsidRDefault="00E17498" w:rsidP="00467072">
      <w:pPr>
        <w:ind w:left="601"/>
        <w:jc w:val="both"/>
        <w:rPr>
          <w:b/>
          <w:bCs/>
          <w:i/>
          <w:iCs/>
        </w:rPr>
      </w:pPr>
      <w:r w:rsidRPr="00C56713">
        <w:rPr>
          <w:b/>
          <w:bCs/>
          <w:i/>
          <w:iCs/>
        </w:rPr>
        <w:t>обеспечение предоставл</w:t>
      </w:r>
      <w:r>
        <w:rPr>
          <w:b/>
          <w:bCs/>
          <w:i/>
          <w:iCs/>
        </w:rPr>
        <w:t xml:space="preserve">ялось </w:t>
      </w:r>
      <w:r w:rsidRPr="00C56713">
        <w:rPr>
          <w:b/>
          <w:bCs/>
          <w:i/>
          <w:iCs/>
        </w:rPr>
        <w:t>по обязательствам совместного предприятия</w:t>
      </w:r>
      <w:r>
        <w:rPr>
          <w:b/>
          <w:bCs/>
          <w:i/>
          <w:iCs/>
        </w:rPr>
        <w:t xml:space="preserve"> </w:t>
      </w:r>
      <w:r w:rsidRPr="00AE5CEA">
        <w:rPr>
          <w:b/>
          <w:bCs/>
          <w:i/>
          <w:iCs/>
          <w:color w:val="000000"/>
        </w:rPr>
        <w:t>Группы «О1 Пропертиз»</w:t>
      </w:r>
      <w:r w:rsidRPr="00C56713">
        <w:rPr>
          <w:b/>
          <w:bCs/>
          <w:i/>
          <w:iCs/>
        </w:rPr>
        <w:t>. Таким образом, риски неисполнения третьим лицом своих</w:t>
      </w:r>
      <w:r w:rsidRPr="00AE5CEA">
        <w:rPr>
          <w:b/>
          <w:bCs/>
          <w:i/>
          <w:iCs/>
        </w:rPr>
        <w:t xml:space="preserve"> обязательств явля</w:t>
      </w:r>
      <w:r>
        <w:rPr>
          <w:b/>
          <w:bCs/>
          <w:i/>
          <w:iCs/>
        </w:rPr>
        <w:t>лись</w:t>
      </w:r>
      <w:r w:rsidRPr="00175409">
        <w:rPr>
          <w:b/>
          <w:bCs/>
          <w:i/>
          <w:iCs/>
        </w:rPr>
        <w:t xml:space="preserve"> </w:t>
      </w:r>
      <w:r w:rsidRPr="00AE5CEA">
        <w:rPr>
          <w:b/>
          <w:bCs/>
          <w:i/>
          <w:iCs/>
        </w:rPr>
        <w:t>риск</w:t>
      </w:r>
      <w:r>
        <w:rPr>
          <w:b/>
          <w:bCs/>
          <w:i/>
          <w:iCs/>
        </w:rPr>
        <w:t>ами</w:t>
      </w:r>
      <w:r w:rsidRPr="00AE5CEA">
        <w:rPr>
          <w:b/>
          <w:bCs/>
          <w:i/>
          <w:iCs/>
        </w:rPr>
        <w:t xml:space="preserve"> платежеспособности и устойчивости Группы «О1 Пропертиз».</w:t>
      </w:r>
      <w:r>
        <w:rPr>
          <w:b/>
          <w:bCs/>
          <w:i/>
          <w:iCs/>
        </w:rPr>
        <w:t xml:space="preserve"> С учетом выхода совместного предприятия Большевик из Группы «О1 Пропертиз» вышеуказанная гарантия </w:t>
      </w:r>
      <w:r w:rsidRPr="00C56713">
        <w:rPr>
          <w:b/>
          <w:bCs/>
          <w:i/>
          <w:iCs/>
        </w:rPr>
        <w:t xml:space="preserve">по кредиту </w:t>
      </w:r>
      <w:r w:rsidRPr="00F509AE">
        <w:rPr>
          <w:b/>
          <w:bCs/>
          <w:i/>
          <w:iCs/>
          <w:color w:val="000000"/>
        </w:rPr>
        <w:t>КРЕДИТ СВИСС АГ (CREDIT SUISSE AG)</w:t>
      </w:r>
      <w:r>
        <w:rPr>
          <w:b/>
          <w:bCs/>
          <w:i/>
          <w:iCs/>
        </w:rPr>
        <w:t xml:space="preserve"> будет прекращена.</w:t>
      </w:r>
    </w:p>
    <w:p w:rsidR="00E17498" w:rsidRDefault="00E17498" w:rsidP="00467072">
      <w:pPr>
        <w:ind w:left="400"/>
      </w:pPr>
    </w:p>
    <w:p w:rsidR="00E17498" w:rsidRPr="00AE5CEA" w:rsidRDefault="00E17498" w:rsidP="00467072">
      <w:pPr>
        <w:ind w:left="600"/>
      </w:pPr>
      <w:r w:rsidRPr="00AE5CEA">
        <w:t xml:space="preserve">Вид обеспеченного обязательства: </w:t>
      </w:r>
      <w:r w:rsidRPr="00AE5CEA">
        <w:rPr>
          <w:b/>
          <w:i/>
        </w:rPr>
        <w:t>кредит</w:t>
      </w:r>
    </w:p>
    <w:p w:rsidR="00E17498" w:rsidRPr="00AE5CEA" w:rsidRDefault="00E17498" w:rsidP="00467072">
      <w:pPr>
        <w:ind w:left="600"/>
        <w:jc w:val="both"/>
        <w:rPr>
          <w:b/>
          <w:bCs/>
          <w:i/>
          <w:iCs/>
          <w:color w:val="000000"/>
        </w:rPr>
      </w:pPr>
      <w:r w:rsidRPr="00AE5CEA">
        <w:t>Содержание обеспеченного обязательства:</w:t>
      </w:r>
      <w:r w:rsidRPr="00AE5CEA">
        <w:rPr>
          <w:b/>
          <w:bCs/>
          <w:i/>
          <w:iCs/>
        </w:rPr>
        <w:t xml:space="preserve"> </w:t>
      </w:r>
      <w:r w:rsidRPr="00AE5CEA">
        <w:rPr>
          <w:b/>
          <w:bCs/>
          <w:i/>
          <w:iCs/>
          <w:color w:val="000000"/>
        </w:rPr>
        <w:t xml:space="preserve">кредитный договор с </w:t>
      </w:r>
      <w:r w:rsidRPr="00F509AE">
        <w:rPr>
          <w:b/>
          <w:bCs/>
          <w:i/>
          <w:iCs/>
          <w:color w:val="000000"/>
        </w:rPr>
        <w:t xml:space="preserve">КРЕДИТ СВИСС АГ (CREDIT SUISSE AG) </w:t>
      </w:r>
      <w:r w:rsidRPr="00AE5CEA">
        <w:rPr>
          <w:b/>
          <w:bCs/>
          <w:i/>
          <w:iCs/>
          <w:color w:val="000000"/>
        </w:rPr>
        <w:t xml:space="preserve">от </w:t>
      </w:r>
      <w:r>
        <w:rPr>
          <w:b/>
          <w:bCs/>
          <w:i/>
          <w:color w:val="000000"/>
        </w:rPr>
        <w:t>8</w:t>
      </w:r>
      <w:r w:rsidRPr="00F509AE">
        <w:rPr>
          <w:b/>
          <w:bCs/>
          <w:i/>
          <w:color w:val="000000"/>
        </w:rPr>
        <w:t> декабря 2017</w:t>
      </w:r>
      <w:r>
        <w:rPr>
          <w:sz w:val="22"/>
          <w:szCs w:val="22"/>
        </w:rPr>
        <w:t xml:space="preserve"> </w:t>
      </w:r>
      <w:r w:rsidRPr="00AE5CEA">
        <w:rPr>
          <w:b/>
          <w:bCs/>
          <w:i/>
          <w:iCs/>
          <w:color w:val="000000"/>
        </w:rPr>
        <w:t>г. с периодическими изменениями и дополнениями</w:t>
      </w:r>
      <w:r w:rsidRPr="00F509AE">
        <w:rPr>
          <w:b/>
          <w:bCs/>
          <w:i/>
          <w:iCs/>
          <w:color w:val="000000"/>
        </w:rPr>
        <w:t>.</w:t>
      </w:r>
      <w:r>
        <w:rPr>
          <w:b/>
          <w:bCs/>
          <w:i/>
          <w:iCs/>
          <w:color w:val="000000"/>
        </w:rPr>
        <w:t xml:space="preserve"> </w:t>
      </w:r>
      <w:r w:rsidRPr="00AE5CEA">
        <w:rPr>
          <w:b/>
          <w:bCs/>
          <w:i/>
          <w:iCs/>
          <w:color w:val="000000"/>
        </w:rPr>
        <w:t>Кредит предоставлен</w:t>
      </w:r>
      <w:r w:rsidRPr="00175409">
        <w:rPr>
          <w:b/>
          <w:bCs/>
          <w:i/>
          <w:iCs/>
          <w:color w:val="000000"/>
        </w:rPr>
        <w:t xml:space="preserve"> </w:t>
      </w:r>
      <w:r>
        <w:rPr>
          <w:b/>
          <w:bCs/>
          <w:i/>
          <w:iCs/>
          <w:color w:val="000000"/>
        </w:rPr>
        <w:t>для целей финансирования проекта</w:t>
      </w:r>
      <w:r w:rsidRPr="00AE5CEA">
        <w:rPr>
          <w:b/>
          <w:bCs/>
          <w:i/>
          <w:iCs/>
          <w:color w:val="000000"/>
        </w:rPr>
        <w:t xml:space="preserve"> </w:t>
      </w:r>
      <w:r>
        <w:rPr>
          <w:b/>
          <w:bCs/>
          <w:i/>
          <w:iCs/>
          <w:color w:val="000000"/>
          <w:lang w:val="en-US"/>
        </w:rPr>
        <w:t>A</w:t>
      </w:r>
      <w:r w:rsidRPr="00160607">
        <w:rPr>
          <w:b/>
          <w:bCs/>
          <w:i/>
          <w:iCs/>
          <w:color w:val="000000"/>
        </w:rPr>
        <w:t>-</w:t>
      </w:r>
      <w:r>
        <w:rPr>
          <w:b/>
          <w:bCs/>
          <w:i/>
          <w:iCs/>
          <w:color w:val="000000"/>
          <w:lang w:val="en-US"/>
        </w:rPr>
        <w:t>Residents</w:t>
      </w:r>
      <w:r w:rsidRPr="00F509AE">
        <w:rPr>
          <w:b/>
          <w:bCs/>
          <w:i/>
          <w:iCs/>
          <w:color w:val="000000"/>
        </w:rPr>
        <w:t>.</w:t>
      </w:r>
    </w:p>
    <w:p w:rsidR="00E17498" w:rsidRPr="001E0A24" w:rsidRDefault="00E17498" w:rsidP="00467072">
      <w:pPr>
        <w:ind w:left="600"/>
        <w:jc w:val="both"/>
      </w:pPr>
      <w:r w:rsidRPr="001E0A24">
        <w:t>Единица измерения:</w:t>
      </w:r>
      <w:r w:rsidRPr="001E0A24">
        <w:rPr>
          <w:b/>
          <w:bCs/>
          <w:i/>
          <w:iCs/>
        </w:rPr>
        <w:t xml:space="preserve"> x 1000</w:t>
      </w:r>
    </w:p>
    <w:p w:rsidR="00E17498" w:rsidRPr="00990884" w:rsidRDefault="00E17498" w:rsidP="00467072">
      <w:pPr>
        <w:ind w:left="601"/>
        <w:rPr>
          <w:b/>
          <w:i/>
        </w:rPr>
      </w:pPr>
      <w:r w:rsidRPr="00066E94">
        <w:t>Размер обеспеченного обязательства лица, предоставившего обеспечение, (третьего лица</w:t>
      </w:r>
      <w:r w:rsidR="001D2077" w:rsidRPr="00066E94">
        <w:t>):</w:t>
      </w:r>
      <w:r w:rsidR="001D2077" w:rsidRPr="00066E94">
        <w:rPr>
          <w:b/>
          <w:bCs/>
          <w:i/>
          <w:iCs/>
        </w:rPr>
        <w:t xml:space="preserve"> </w:t>
      </w:r>
      <w:r w:rsidR="006B644E" w:rsidRPr="00066E94">
        <w:rPr>
          <w:b/>
          <w:bCs/>
          <w:i/>
          <w:iCs/>
        </w:rPr>
        <w:t>4052</w:t>
      </w:r>
    </w:p>
    <w:p w:rsidR="00E17498" w:rsidRPr="00C56713" w:rsidRDefault="00E17498" w:rsidP="00467072">
      <w:pPr>
        <w:ind w:left="601"/>
        <w:rPr>
          <w:b/>
          <w:i/>
        </w:rPr>
      </w:pPr>
      <w:r>
        <w:rPr>
          <w:b/>
          <w:i/>
          <w:color w:val="000000"/>
          <w:lang w:val="en-US"/>
        </w:rPr>
        <w:t>EUR</w:t>
      </w:r>
    </w:p>
    <w:p w:rsidR="00E17498" w:rsidRPr="00C56713" w:rsidRDefault="00E17498" w:rsidP="00467072">
      <w:pPr>
        <w:ind w:left="601"/>
      </w:pPr>
      <w:r w:rsidRPr="00C56713">
        <w:t>Срок исполнения обеспеченного обязательства:</w:t>
      </w:r>
      <w:r w:rsidRPr="00990884">
        <w:rPr>
          <w:b/>
          <w:bCs/>
          <w:i/>
          <w:iCs/>
        </w:rPr>
        <w:t xml:space="preserve"> </w:t>
      </w:r>
      <w:r w:rsidRPr="00175409">
        <w:rPr>
          <w:b/>
          <w:i/>
          <w:color w:val="000000"/>
        </w:rPr>
        <w:t>08.12.2023</w:t>
      </w:r>
    </w:p>
    <w:p w:rsidR="00E17498" w:rsidRPr="00C56713" w:rsidRDefault="00E17498" w:rsidP="00467072">
      <w:pPr>
        <w:ind w:left="601"/>
      </w:pPr>
      <w:r w:rsidRPr="00C56713">
        <w:t>Способ обеспечения:</w:t>
      </w:r>
      <w:r w:rsidRPr="00C56713">
        <w:rPr>
          <w:b/>
          <w:bCs/>
          <w:i/>
          <w:iCs/>
        </w:rPr>
        <w:t xml:space="preserve"> гарантия</w:t>
      </w:r>
    </w:p>
    <w:p w:rsidR="00E17498" w:rsidRPr="00C56713" w:rsidRDefault="00E17498" w:rsidP="00467072">
      <w:pPr>
        <w:ind w:left="601"/>
      </w:pPr>
      <w:r w:rsidRPr="00C56713">
        <w:t>Единица измерения:</w:t>
      </w:r>
      <w:r w:rsidRPr="00C56713">
        <w:rPr>
          <w:b/>
          <w:bCs/>
          <w:i/>
          <w:iCs/>
        </w:rPr>
        <w:t xml:space="preserve"> x 1000</w:t>
      </w:r>
    </w:p>
    <w:p w:rsidR="00E17498" w:rsidRPr="004E161E" w:rsidRDefault="00E17498" w:rsidP="00467072">
      <w:pPr>
        <w:ind w:left="601"/>
        <w:rPr>
          <w:b/>
          <w:i/>
        </w:rPr>
      </w:pPr>
      <w:r w:rsidRPr="00C56713">
        <w:t>Размер обеспечения:</w:t>
      </w:r>
      <w:r w:rsidR="00A6701A">
        <w:t xml:space="preserve"> </w:t>
      </w:r>
      <w:r w:rsidR="002D49DA">
        <w:rPr>
          <w:b/>
          <w:i/>
          <w:color w:val="000000"/>
        </w:rPr>
        <w:t>4052</w:t>
      </w:r>
    </w:p>
    <w:p w:rsidR="00E17498" w:rsidRPr="00C56713" w:rsidRDefault="00E17498" w:rsidP="00467072">
      <w:pPr>
        <w:ind w:left="601"/>
        <w:rPr>
          <w:b/>
          <w:i/>
        </w:rPr>
      </w:pPr>
      <w:r w:rsidRPr="00C56713">
        <w:t>Валюта:</w:t>
      </w:r>
      <w:r w:rsidRPr="00C56713">
        <w:rPr>
          <w:b/>
          <w:bCs/>
          <w:i/>
          <w:iCs/>
        </w:rPr>
        <w:t xml:space="preserve"> </w:t>
      </w:r>
      <w:r>
        <w:rPr>
          <w:b/>
          <w:i/>
          <w:color w:val="000000"/>
          <w:lang w:val="en-US"/>
        </w:rPr>
        <w:t>EUR</w:t>
      </w:r>
    </w:p>
    <w:p w:rsidR="00E17498" w:rsidRDefault="00E17498" w:rsidP="00467072">
      <w:pPr>
        <w:ind w:left="601"/>
        <w:jc w:val="both"/>
        <w:rPr>
          <w:b/>
          <w:bCs/>
          <w:i/>
          <w:iCs/>
          <w:color w:val="000000"/>
        </w:rPr>
      </w:pPr>
      <w:r w:rsidRPr="00C56713">
        <w:t>Условие предоставления обеспечения, в том числе предмет и стоимость предмета залога:</w:t>
      </w:r>
      <w:r w:rsidR="007C5352">
        <w:br/>
      </w:r>
      <w:r w:rsidRPr="00C56713">
        <w:rPr>
          <w:b/>
          <w:bCs/>
          <w:i/>
          <w:iCs/>
        </w:rPr>
        <w:t xml:space="preserve">Гарантия по кредиту </w:t>
      </w:r>
      <w:r w:rsidRPr="00AE5CEA">
        <w:rPr>
          <w:b/>
          <w:bCs/>
          <w:i/>
          <w:iCs/>
          <w:color w:val="000000"/>
        </w:rPr>
        <w:t xml:space="preserve">с </w:t>
      </w:r>
      <w:r w:rsidRPr="00F509AE">
        <w:rPr>
          <w:b/>
          <w:bCs/>
          <w:i/>
          <w:iCs/>
          <w:color w:val="000000"/>
        </w:rPr>
        <w:t>КРЕДИТ СВИСС АГ (CREDIT SUISSE AG)</w:t>
      </w:r>
    </w:p>
    <w:p w:rsidR="00E17498" w:rsidRPr="00C56713" w:rsidRDefault="00E17498" w:rsidP="00467072">
      <w:pPr>
        <w:ind w:left="601"/>
        <w:jc w:val="both"/>
      </w:pPr>
      <w:r w:rsidRPr="00C56713">
        <w:t>Срок, на который предоставляется обеспечение:</w:t>
      </w:r>
      <w:r w:rsidRPr="00C56713">
        <w:rPr>
          <w:b/>
          <w:bCs/>
          <w:i/>
          <w:iCs/>
        </w:rPr>
        <w:t xml:space="preserve"> </w:t>
      </w:r>
      <w:r w:rsidRPr="00F509AE">
        <w:rPr>
          <w:b/>
          <w:i/>
          <w:color w:val="000000"/>
        </w:rPr>
        <w:t>08.12.2023</w:t>
      </w:r>
    </w:p>
    <w:p w:rsidR="00E17498" w:rsidRPr="00AE5CEA" w:rsidRDefault="00E17498" w:rsidP="00467072">
      <w:pPr>
        <w:ind w:left="601"/>
        <w:jc w:val="both"/>
        <w:rPr>
          <w:b/>
          <w:bCs/>
          <w:i/>
          <w:iCs/>
        </w:rPr>
      </w:pPr>
      <w:r w:rsidRPr="00C56713">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7C5352">
        <w:br/>
      </w:r>
      <w:r>
        <w:rPr>
          <w:b/>
          <w:bCs/>
          <w:i/>
          <w:iCs/>
        </w:rPr>
        <w:t xml:space="preserve">С учетом выхода </w:t>
      </w:r>
      <w:r>
        <w:rPr>
          <w:b/>
          <w:bCs/>
          <w:i/>
          <w:iCs/>
          <w:color w:val="000000"/>
        </w:rPr>
        <w:t>проекта</w:t>
      </w:r>
      <w:r w:rsidRPr="00AE5CEA">
        <w:rPr>
          <w:b/>
          <w:bCs/>
          <w:i/>
          <w:iCs/>
          <w:color w:val="000000"/>
        </w:rPr>
        <w:t xml:space="preserve"> </w:t>
      </w:r>
      <w:r>
        <w:rPr>
          <w:b/>
          <w:bCs/>
          <w:i/>
          <w:iCs/>
          <w:color w:val="000000"/>
          <w:lang w:val="en-US"/>
        </w:rPr>
        <w:t>A</w:t>
      </w:r>
      <w:r w:rsidRPr="00175409">
        <w:rPr>
          <w:b/>
          <w:bCs/>
          <w:i/>
          <w:iCs/>
          <w:color w:val="000000"/>
        </w:rPr>
        <w:t>-</w:t>
      </w:r>
      <w:r>
        <w:rPr>
          <w:b/>
          <w:bCs/>
          <w:i/>
          <w:iCs/>
          <w:color w:val="000000"/>
          <w:lang w:val="en-US"/>
        </w:rPr>
        <w:t>Residents</w:t>
      </w:r>
      <w:r>
        <w:rPr>
          <w:b/>
          <w:bCs/>
          <w:i/>
          <w:iCs/>
        </w:rPr>
        <w:t xml:space="preserve"> из Группы «О1 Пропертиз» вышеуказанная гарантия </w:t>
      </w:r>
      <w:r w:rsidRPr="00C56713">
        <w:rPr>
          <w:b/>
          <w:bCs/>
          <w:i/>
          <w:iCs/>
        </w:rPr>
        <w:t xml:space="preserve">по кредиту </w:t>
      </w:r>
      <w:r w:rsidRPr="00F509AE">
        <w:rPr>
          <w:b/>
          <w:bCs/>
          <w:i/>
          <w:iCs/>
          <w:color w:val="000000"/>
        </w:rPr>
        <w:t>КРЕДИТ СВИСС АГ (CREDIT SUISSE AG)</w:t>
      </w:r>
      <w:r>
        <w:rPr>
          <w:b/>
          <w:bCs/>
          <w:i/>
          <w:iCs/>
        </w:rPr>
        <w:t xml:space="preserve"> будет прекращена.</w:t>
      </w:r>
    </w:p>
    <w:p w:rsidR="00DA130D" w:rsidRPr="00AE5CEA" w:rsidRDefault="00DA130D" w:rsidP="00467072">
      <w:pPr>
        <w:ind w:left="400"/>
      </w:pPr>
    </w:p>
    <w:p w:rsidR="00B116B3" w:rsidRPr="006D7DA5" w:rsidRDefault="00B116B3" w:rsidP="00467072">
      <w:pPr>
        <w:ind w:left="200"/>
      </w:pPr>
      <w:r w:rsidRPr="006D7DA5">
        <w:t>Дополнительная информация:</w:t>
      </w:r>
    </w:p>
    <w:p w:rsidR="00B116B3" w:rsidRPr="006D7DA5" w:rsidRDefault="00B116B3" w:rsidP="00467072">
      <w:pPr>
        <w:ind w:left="400"/>
      </w:pPr>
      <w:r w:rsidRPr="006D7DA5">
        <w:rPr>
          <w:b/>
          <w:i/>
        </w:rPr>
        <w:t>Сведения о существенных действующих обеспечениях в целом по Группе «О1 Пропертиз»:</w:t>
      </w:r>
    </w:p>
    <w:p w:rsidR="00B116B3" w:rsidRPr="006D7DA5" w:rsidRDefault="00B116B3" w:rsidP="00467072">
      <w:pPr>
        <w:ind w:left="400"/>
      </w:pPr>
    </w:p>
    <w:p w:rsidR="00B116B3" w:rsidRPr="006D7DA5" w:rsidRDefault="00B116B3" w:rsidP="00467072">
      <w:pPr>
        <w:ind w:left="600"/>
        <w:jc w:val="both"/>
      </w:pPr>
      <w:r w:rsidRPr="006D7DA5">
        <w:t>Вид и содержание обеспеченного обязательства:</w:t>
      </w:r>
      <w:r w:rsidRPr="006D7DA5">
        <w:rPr>
          <w:b/>
          <w:bCs/>
          <w:i/>
          <w:iCs/>
        </w:rPr>
        <w:t xml:space="preserve"> </w:t>
      </w:r>
      <w:r w:rsidRPr="006D7DA5">
        <w:rPr>
          <w:b/>
          <w:i/>
        </w:rPr>
        <w:t>кредит,</w:t>
      </w:r>
      <w:r w:rsidRPr="006D7DA5">
        <w:rPr>
          <w:b/>
          <w:bCs/>
          <w:i/>
          <w:iCs/>
        </w:rPr>
        <w:t xml:space="preserve"> кредитный договор с Aareal Bank AG от 20.07.2007</w:t>
      </w:r>
    </w:p>
    <w:p w:rsidR="00066E94" w:rsidRPr="006D7DA5" w:rsidRDefault="00066E94" w:rsidP="00467072">
      <w:pPr>
        <w:ind w:left="601"/>
        <w:jc w:val="both"/>
        <w:rPr>
          <w:b/>
          <w:i/>
        </w:rPr>
      </w:pPr>
      <w:r w:rsidRPr="00DC196A">
        <w:t>Размер обеспеченного обязательства:</w:t>
      </w:r>
      <w:r w:rsidRPr="00DC196A">
        <w:rPr>
          <w:b/>
          <w:bCs/>
          <w:i/>
          <w:iCs/>
        </w:rPr>
        <w:t xml:space="preserve"> </w:t>
      </w:r>
      <w:r w:rsidRPr="00A070EF">
        <w:rPr>
          <w:b/>
          <w:bCs/>
          <w:i/>
          <w:iCs/>
        </w:rPr>
        <w:t>340 </w:t>
      </w:r>
      <w:r w:rsidRPr="00DC196A">
        <w:rPr>
          <w:b/>
          <w:bCs/>
          <w:i/>
          <w:iCs/>
        </w:rPr>
        <w:t xml:space="preserve">056 </w:t>
      </w:r>
      <w:r w:rsidRPr="00DC196A">
        <w:rPr>
          <w:b/>
          <w:i/>
          <w:color w:val="000000"/>
        </w:rPr>
        <w:t>тыс. долларов США</w:t>
      </w:r>
    </w:p>
    <w:p w:rsidR="00B116B3" w:rsidRPr="006D7DA5" w:rsidRDefault="00B116B3" w:rsidP="00467072">
      <w:pPr>
        <w:ind w:left="601"/>
        <w:jc w:val="both"/>
      </w:pPr>
      <w:r w:rsidRPr="006D7DA5">
        <w:t>Срок исполнения обеспеченного обязательства:</w:t>
      </w:r>
      <w:r w:rsidRPr="006D7DA5">
        <w:rPr>
          <w:b/>
          <w:bCs/>
          <w:i/>
          <w:iCs/>
        </w:rPr>
        <w:t xml:space="preserve"> 31.01.2020</w:t>
      </w:r>
    </w:p>
    <w:p w:rsidR="00B116B3" w:rsidRPr="006D7DA5" w:rsidRDefault="00B116B3" w:rsidP="00467072">
      <w:pPr>
        <w:ind w:left="601"/>
        <w:jc w:val="both"/>
      </w:pPr>
      <w:r w:rsidRPr="006D7DA5">
        <w:t>Способ обеспечения:</w:t>
      </w:r>
      <w:r w:rsidRPr="006D7DA5">
        <w:rPr>
          <w:b/>
          <w:bCs/>
          <w:i/>
          <w:iCs/>
        </w:rPr>
        <w:t xml:space="preserve"> залог</w:t>
      </w:r>
    </w:p>
    <w:p w:rsidR="00B116B3" w:rsidRPr="009A330F" w:rsidRDefault="00B116B3" w:rsidP="00467072">
      <w:pPr>
        <w:ind w:left="601"/>
        <w:jc w:val="both"/>
      </w:pPr>
      <w:r w:rsidRPr="006D7DA5">
        <w:t xml:space="preserve">Размер </w:t>
      </w:r>
      <w:r w:rsidRPr="009A330F">
        <w:t>обеспечения</w:t>
      </w:r>
      <w:r w:rsidRPr="00404AAF">
        <w:t>:</w:t>
      </w:r>
      <w:r w:rsidRPr="00404AAF">
        <w:rPr>
          <w:b/>
          <w:bCs/>
          <w:i/>
          <w:iCs/>
        </w:rPr>
        <w:t xml:space="preserve"> </w:t>
      </w:r>
      <w:r w:rsidRPr="00160607">
        <w:rPr>
          <w:b/>
          <w:i/>
        </w:rPr>
        <w:t>736 135</w:t>
      </w:r>
      <w:r w:rsidRPr="009A330F">
        <w:rPr>
          <w:b/>
          <w:bCs/>
          <w:i/>
          <w:iCs/>
        </w:rPr>
        <w:t xml:space="preserve"> тыс. долларов США</w:t>
      </w:r>
    </w:p>
    <w:p w:rsidR="00B116B3" w:rsidRPr="006D7DA5" w:rsidRDefault="00B116B3" w:rsidP="00467072">
      <w:pPr>
        <w:ind w:left="601"/>
        <w:jc w:val="both"/>
      </w:pPr>
      <w:r w:rsidRPr="009A330F">
        <w:t xml:space="preserve">Условие предоставления обеспечения, в том числе предмет и стоимость предмета </w:t>
      </w:r>
      <w:r w:rsidR="00404AAF">
        <w:t>залога:</w:t>
      </w:r>
      <w:r w:rsidR="007C5352">
        <w:br/>
      </w:r>
      <w:r w:rsidR="00404AAF" w:rsidRPr="00A6701A">
        <w:rPr>
          <w:b/>
          <w:i/>
        </w:rPr>
        <w:t>залог</w:t>
      </w:r>
      <w:r w:rsidRPr="00A6701A">
        <w:rPr>
          <w:b/>
          <w:bCs/>
          <w:i/>
          <w:iCs/>
        </w:rPr>
        <w:t xml:space="preserve"> </w:t>
      </w:r>
      <w:r w:rsidRPr="009A330F">
        <w:rPr>
          <w:b/>
          <w:bCs/>
          <w:i/>
          <w:iCs/>
        </w:rPr>
        <w:t xml:space="preserve">бизнес-центров «КРУГОЗОР», «ФАБРИКА СТАНИСЛАВСКОГО» и «ЛЕФОРТ» суммарной залоговой стоимостью </w:t>
      </w:r>
      <w:r w:rsidRPr="00592D92">
        <w:rPr>
          <w:b/>
          <w:i/>
        </w:rPr>
        <w:t>736 135 </w:t>
      </w:r>
      <w:r w:rsidR="00404AAF" w:rsidRPr="00592D92">
        <w:rPr>
          <w:b/>
          <w:i/>
        </w:rPr>
        <w:t>000</w:t>
      </w:r>
      <w:r w:rsidR="00404AAF" w:rsidRPr="009A330F">
        <w:rPr>
          <w:b/>
          <w:i/>
        </w:rPr>
        <w:t xml:space="preserve"> долларов</w:t>
      </w:r>
      <w:r w:rsidRPr="007C23E7">
        <w:rPr>
          <w:b/>
          <w:i/>
        </w:rPr>
        <w:t xml:space="preserve"> США</w:t>
      </w:r>
      <w:r>
        <w:rPr>
          <w:b/>
          <w:i/>
        </w:rPr>
        <w:t xml:space="preserve"> </w:t>
      </w:r>
    </w:p>
    <w:p w:rsidR="00B116B3" w:rsidRPr="006D7DA5" w:rsidRDefault="00B116B3" w:rsidP="00467072">
      <w:pPr>
        <w:ind w:left="601"/>
        <w:jc w:val="both"/>
      </w:pPr>
      <w:r w:rsidRPr="006D7DA5">
        <w:t>Срок, на который предоставляется обеспечение:</w:t>
      </w:r>
      <w:r w:rsidRPr="006D7DA5">
        <w:rPr>
          <w:b/>
          <w:bCs/>
          <w:i/>
          <w:iCs/>
        </w:rPr>
        <w:t xml:space="preserve"> 31.01.2020</w:t>
      </w:r>
    </w:p>
    <w:p w:rsidR="00B116B3" w:rsidRPr="008D3D53" w:rsidRDefault="00B116B3" w:rsidP="00467072">
      <w:pPr>
        <w:ind w:left="601"/>
        <w:jc w:val="both"/>
      </w:pPr>
      <w:r w:rsidRPr="006D7DA5">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t>факторов:</w:t>
      </w:r>
      <w:r w:rsidR="007C5352">
        <w:br/>
      </w:r>
      <w:r w:rsidR="00404AAF" w:rsidRPr="00A6701A">
        <w:rPr>
          <w:b/>
          <w:i/>
        </w:rPr>
        <w:t>обеспечение</w:t>
      </w:r>
      <w:r w:rsidRPr="00A6701A">
        <w:rPr>
          <w:b/>
          <w:bCs/>
          <w:i/>
          <w:iCs/>
        </w:rPr>
        <w:t xml:space="preserve"> п</w:t>
      </w:r>
      <w:r w:rsidRPr="006D7DA5">
        <w:rPr>
          <w:b/>
          <w:bCs/>
          <w:i/>
          <w:iCs/>
        </w:rPr>
        <w:t xml:space="preserve">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w:t>
      </w:r>
      <w:r w:rsidRPr="008D3D53">
        <w:rPr>
          <w:b/>
          <w:bCs/>
          <w:i/>
          <w:iCs/>
        </w:rPr>
        <w:t>изложены в разделе рисков (пункт 2.4 Приложения о Поручителе)</w:t>
      </w:r>
    </w:p>
    <w:p w:rsidR="00B116B3" w:rsidRPr="008D3D53" w:rsidRDefault="00B116B3" w:rsidP="00467072">
      <w:pPr>
        <w:ind w:left="400"/>
      </w:pPr>
    </w:p>
    <w:p w:rsidR="00B116B3" w:rsidRPr="00C56713" w:rsidRDefault="00B116B3" w:rsidP="00467072">
      <w:pPr>
        <w:ind w:left="600"/>
        <w:jc w:val="both"/>
      </w:pPr>
      <w:r w:rsidRPr="00C56713">
        <w:t>Вид и содержание обеспеченного обязательства:</w:t>
      </w:r>
      <w:r w:rsidRPr="00C56713">
        <w:rPr>
          <w:b/>
          <w:bCs/>
          <w:i/>
          <w:iCs/>
        </w:rPr>
        <w:t xml:space="preserve"> </w:t>
      </w:r>
      <w:r w:rsidRPr="00C56713">
        <w:rPr>
          <w:b/>
          <w:i/>
        </w:rPr>
        <w:t>кредит,</w:t>
      </w:r>
      <w:r w:rsidRPr="00C56713">
        <w:rPr>
          <w:b/>
          <w:bCs/>
          <w:i/>
          <w:iCs/>
        </w:rPr>
        <w:t xml:space="preserve"> кредитный договор с ПАО Сбербанк от 20.03.2013</w:t>
      </w:r>
    </w:p>
    <w:p w:rsidR="00B116B3" w:rsidRPr="00C56713" w:rsidRDefault="00B116B3" w:rsidP="00467072">
      <w:pPr>
        <w:ind w:left="601"/>
        <w:jc w:val="both"/>
        <w:rPr>
          <w:b/>
          <w:i/>
        </w:rPr>
      </w:pPr>
      <w:r w:rsidRPr="00066E94">
        <w:t>Размер обеспеченного обязательства лица:</w:t>
      </w:r>
      <w:r w:rsidRPr="00066E94">
        <w:rPr>
          <w:b/>
          <w:bCs/>
          <w:i/>
          <w:iCs/>
        </w:rPr>
        <w:t xml:space="preserve"> </w:t>
      </w:r>
      <w:r w:rsidR="006B644E" w:rsidRPr="00066E94">
        <w:rPr>
          <w:b/>
          <w:i/>
          <w:color w:val="000000"/>
        </w:rPr>
        <w:t>22</w:t>
      </w:r>
      <w:r w:rsidR="00066E94" w:rsidRPr="00066E94">
        <w:rPr>
          <w:b/>
          <w:i/>
          <w:color w:val="000000"/>
        </w:rPr>
        <w:t>6</w:t>
      </w:r>
      <w:r w:rsidR="006B644E" w:rsidRPr="00066E94">
        <w:rPr>
          <w:b/>
          <w:i/>
          <w:color w:val="000000"/>
        </w:rPr>
        <w:t xml:space="preserve"> </w:t>
      </w:r>
      <w:r w:rsidR="007C4E57" w:rsidRPr="007C4E57">
        <w:rPr>
          <w:b/>
          <w:i/>
          <w:color w:val="000000"/>
        </w:rPr>
        <w:t>2</w:t>
      </w:r>
      <w:r w:rsidR="00327A41" w:rsidRPr="00066E94">
        <w:rPr>
          <w:b/>
          <w:i/>
          <w:color w:val="000000"/>
        </w:rPr>
        <w:t xml:space="preserve">80 </w:t>
      </w:r>
      <w:r w:rsidRPr="00066E94">
        <w:rPr>
          <w:b/>
          <w:i/>
          <w:color w:val="000000"/>
        </w:rPr>
        <w:t>тыс. долларов США</w:t>
      </w:r>
    </w:p>
    <w:p w:rsidR="00B116B3" w:rsidRPr="008D3D53" w:rsidRDefault="00B116B3" w:rsidP="00467072">
      <w:pPr>
        <w:ind w:left="601"/>
        <w:jc w:val="both"/>
      </w:pPr>
      <w:r w:rsidRPr="00C56713">
        <w:t>Срок исполнения обеспеченного обязательства:</w:t>
      </w:r>
      <w:r w:rsidRPr="00C56713">
        <w:rPr>
          <w:b/>
          <w:bCs/>
          <w:i/>
          <w:iCs/>
        </w:rPr>
        <w:t xml:space="preserve"> 20.03.2023</w:t>
      </w:r>
    </w:p>
    <w:p w:rsidR="00B116B3" w:rsidRPr="008D3D53" w:rsidRDefault="00B116B3" w:rsidP="00467072">
      <w:pPr>
        <w:ind w:left="601"/>
        <w:jc w:val="both"/>
      </w:pPr>
      <w:r w:rsidRPr="008D3D53">
        <w:t>Способ обеспечения:</w:t>
      </w:r>
      <w:r w:rsidRPr="008D3D53">
        <w:rPr>
          <w:b/>
          <w:bCs/>
          <w:i/>
          <w:iCs/>
        </w:rPr>
        <w:t xml:space="preserve"> залог</w:t>
      </w:r>
    </w:p>
    <w:p w:rsidR="00B116B3" w:rsidRPr="008D3D53" w:rsidRDefault="00B116B3" w:rsidP="00467072">
      <w:pPr>
        <w:ind w:left="601"/>
        <w:jc w:val="both"/>
      </w:pPr>
      <w:r w:rsidRPr="008D3D53">
        <w:t>Размер обеспечения</w:t>
      </w:r>
      <w:r w:rsidRPr="00404AAF">
        <w:t>:</w:t>
      </w:r>
      <w:r w:rsidRPr="00404AAF">
        <w:rPr>
          <w:b/>
          <w:bCs/>
          <w:i/>
          <w:iCs/>
        </w:rPr>
        <w:t xml:space="preserve"> </w:t>
      </w:r>
      <w:r w:rsidRPr="00160607">
        <w:rPr>
          <w:b/>
          <w:i/>
        </w:rPr>
        <w:t>354 795</w:t>
      </w:r>
      <w:r w:rsidRPr="00404AAF">
        <w:rPr>
          <w:b/>
          <w:bCs/>
          <w:i/>
          <w:iCs/>
        </w:rPr>
        <w:t xml:space="preserve"> тыс</w:t>
      </w:r>
      <w:r w:rsidRPr="008D3D53">
        <w:rPr>
          <w:b/>
          <w:bCs/>
          <w:i/>
          <w:iCs/>
        </w:rPr>
        <w:t>. долларов США</w:t>
      </w:r>
    </w:p>
    <w:p w:rsidR="00B116B3" w:rsidRPr="008D3D53" w:rsidRDefault="00B116B3" w:rsidP="00467072">
      <w:pPr>
        <w:ind w:left="601"/>
        <w:jc w:val="both"/>
      </w:pPr>
      <w:r w:rsidRPr="008D3D53">
        <w:t xml:space="preserve">Условие предоставления обеспечения, в том числе предмет и стоимость предмета </w:t>
      </w:r>
      <w:r w:rsidR="00404AAF" w:rsidRPr="008D3D53">
        <w:t>залога:</w:t>
      </w:r>
      <w:r w:rsidR="007C5352">
        <w:br/>
      </w:r>
      <w:r w:rsidR="00404AAF" w:rsidRPr="00A6701A">
        <w:rPr>
          <w:b/>
          <w:i/>
        </w:rPr>
        <w:t>залог</w:t>
      </w:r>
      <w:r w:rsidRPr="00A6701A">
        <w:rPr>
          <w:b/>
          <w:bCs/>
          <w:i/>
          <w:iCs/>
        </w:rPr>
        <w:t xml:space="preserve"> </w:t>
      </w:r>
      <w:r w:rsidRPr="008D3D53">
        <w:rPr>
          <w:b/>
          <w:bCs/>
          <w:i/>
          <w:iCs/>
        </w:rPr>
        <w:t xml:space="preserve">бизнес-центра «ВИВАЛЬДИ ПЛАЗА» залоговой стоимостью </w:t>
      </w:r>
      <w:r w:rsidRPr="008D3D53">
        <w:rPr>
          <w:b/>
          <w:i/>
        </w:rPr>
        <w:t>354 795</w:t>
      </w:r>
      <w:r w:rsidRPr="008D3D53">
        <w:rPr>
          <w:b/>
          <w:bCs/>
          <w:i/>
          <w:iCs/>
        </w:rPr>
        <w:t xml:space="preserve"> тыс. долларов США</w:t>
      </w:r>
    </w:p>
    <w:p w:rsidR="00B116B3" w:rsidRPr="008D3D53" w:rsidRDefault="00B116B3" w:rsidP="00467072">
      <w:pPr>
        <w:ind w:left="601"/>
        <w:jc w:val="both"/>
      </w:pPr>
      <w:r w:rsidRPr="008D3D53">
        <w:t>Срок, на который предоставляется обеспечение:</w:t>
      </w:r>
      <w:r w:rsidRPr="008D3D53">
        <w:rPr>
          <w:b/>
          <w:bCs/>
          <w:i/>
          <w:iCs/>
        </w:rPr>
        <w:t xml:space="preserve"> 20.03.2023</w:t>
      </w:r>
    </w:p>
    <w:p w:rsidR="00B116B3" w:rsidRPr="008D3D53" w:rsidRDefault="00B116B3" w:rsidP="00467072">
      <w:pPr>
        <w:ind w:left="601"/>
        <w:jc w:val="both"/>
      </w:pPr>
      <w:r w:rsidRPr="008D3D5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t>факторов:</w:t>
      </w:r>
      <w:r w:rsidR="007C5352">
        <w:br/>
      </w:r>
      <w:r w:rsidR="00404AAF" w:rsidRPr="00A6701A">
        <w:rPr>
          <w:b/>
          <w:i/>
        </w:rPr>
        <w:t>обеспечение</w:t>
      </w:r>
      <w:r w:rsidRPr="00A6701A">
        <w:rPr>
          <w:b/>
          <w:bCs/>
          <w:i/>
          <w:iCs/>
        </w:rPr>
        <w:t xml:space="preserve"> </w:t>
      </w:r>
      <w:r w:rsidRPr="008D3D5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8D3D53" w:rsidRDefault="00B116B3" w:rsidP="00467072">
      <w:pPr>
        <w:ind w:left="400"/>
      </w:pPr>
    </w:p>
    <w:p w:rsidR="00B116B3" w:rsidRPr="008D3D53" w:rsidRDefault="00B116B3" w:rsidP="00467072">
      <w:pPr>
        <w:ind w:left="600"/>
        <w:jc w:val="both"/>
      </w:pPr>
      <w:r w:rsidRPr="008D3D53">
        <w:t>Вид и содержание обеспеченного обязательства:</w:t>
      </w:r>
      <w:r w:rsidRPr="008D3D53">
        <w:rPr>
          <w:b/>
          <w:bCs/>
          <w:i/>
          <w:iCs/>
        </w:rPr>
        <w:t xml:space="preserve"> </w:t>
      </w:r>
      <w:r w:rsidRPr="008D3D53">
        <w:rPr>
          <w:b/>
          <w:i/>
        </w:rPr>
        <w:t>кредит,</w:t>
      </w:r>
      <w:r w:rsidRPr="008D3D53">
        <w:rPr>
          <w:b/>
          <w:bCs/>
          <w:i/>
          <w:iCs/>
        </w:rPr>
        <w:t xml:space="preserve"> кредитный договор с АО ЮниКредит Банк и Банком ГПБ (АО) от 03.06.2013</w:t>
      </w:r>
    </w:p>
    <w:p w:rsidR="00B116B3" w:rsidRPr="00FD2E41" w:rsidRDefault="00B116B3" w:rsidP="00467072">
      <w:pPr>
        <w:ind w:left="601"/>
        <w:jc w:val="both"/>
        <w:rPr>
          <w:b/>
          <w:i/>
        </w:rPr>
      </w:pPr>
      <w:r w:rsidRPr="00066E94">
        <w:t>Размер обеспеченного обязательства:</w:t>
      </w:r>
      <w:r w:rsidRPr="00066E94">
        <w:rPr>
          <w:b/>
          <w:bCs/>
          <w:i/>
          <w:iCs/>
        </w:rPr>
        <w:t xml:space="preserve"> </w:t>
      </w:r>
      <w:r w:rsidRPr="00066E94">
        <w:rPr>
          <w:b/>
          <w:i/>
          <w:color w:val="000000"/>
        </w:rPr>
        <w:t>189 000 тыс. долларов США</w:t>
      </w:r>
    </w:p>
    <w:p w:rsidR="00B116B3" w:rsidRPr="008D3D53" w:rsidRDefault="00B116B3" w:rsidP="00467072">
      <w:pPr>
        <w:ind w:left="601"/>
        <w:jc w:val="both"/>
      </w:pPr>
      <w:r w:rsidRPr="00A429AA">
        <w:t>Срок исполнения обеспеченного обязательства:</w:t>
      </w:r>
      <w:r w:rsidRPr="00A429AA">
        <w:rPr>
          <w:b/>
          <w:bCs/>
          <w:i/>
          <w:iCs/>
        </w:rPr>
        <w:t xml:space="preserve"> </w:t>
      </w:r>
      <w:r>
        <w:rPr>
          <w:b/>
          <w:bCs/>
          <w:i/>
          <w:iCs/>
        </w:rPr>
        <w:t>31</w:t>
      </w:r>
      <w:r w:rsidRPr="00A429AA">
        <w:rPr>
          <w:b/>
          <w:bCs/>
          <w:i/>
          <w:iCs/>
        </w:rPr>
        <w:t>.</w:t>
      </w:r>
      <w:r>
        <w:rPr>
          <w:b/>
          <w:bCs/>
          <w:i/>
          <w:iCs/>
        </w:rPr>
        <w:t>01</w:t>
      </w:r>
      <w:r w:rsidRPr="00A429AA">
        <w:rPr>
          <w:b/>
          <w:bCs/>
          <w:i/>
          <w:iCs/>
        </w:rPr>
        <w:t>.</w:t>
      </w:r>
      <w:r>
        <w:rPr>
          <w:b/>
          <w:bCs/>
          <w:i/>
          <w:iCs/>
        </w:rPr>
        <w:t>2021</w:t>
      </w:r>
    </w:p>
    <w:p w:rsidR="00B116B3" w:rsidRPr="008D3D53" w:rsidRDefault="00B116B3" w:rsidP="00467072">
      <w:pPr>
        <w:ind w:left="601"/>
        <w:jc w:val="both"/>
      </w:pPr>
      <w:r w:rsidRPr="008D3D53">
        <w:t>Способ обеспечения:</w:t>
      </w:r>
      <w:r w:rsidRPr="008D3D53">
        <w:rPr>
          <w:b/>
          <w:bCs/>
          <w:i/>
          <w:iCs/>
        </w:rPr>
        <w:t xml:space="preserve"> залог</w:t>
      </w:r>
    </w:p>
    <w:p w:rsidR="00B116B3" w:rsidRPr="008D3D53" w:rsidRDefault="00B116B3" w:rsidP="00467072">
      <w:pPr>
        <w:ind w:left="601"/>
        <w:jc w:val="both"/>
      </w:pPr>
      <w:r w:rsidRPr="008D3D53">
        <w:t xml:space="preserve">Размер </w:t>
      </w:r>
      <w:r w:rsidRPr="00404AAF">
        <w:t>обеспечения:</w:t>
      </w:r>
      <w:r w:rsidRPr="00404AAF">
        <w:rPr>
          <w:b/>
          <w:bCs/>
          <w:i/>
          <w:iCs/>
        </w:rPr>
        <w:t xml:space="preserve"> </w:t>
      </w:r>
      <w:r w:rsidRPr="00160607">
        <w:rPr>
          <w:b/>
          <w:i/>
        </w:rPr>
        <w:t>378 210</w:t>
      </w:r>
      <w:r w:rsidRPr="00404AAF">
        <w:rPr>
          <w:b/>
          <w:bCs/>
          <w:i/>
          <w:iCs/>
        </w:rPr>
        <w:t xml:space="preserve"> тыс.</w:t>
      </w:r>
      <w:r w:rsidRPr="008D3D53">
        <w:rPr>
          <w:b/>
          <w:bCs/>
          <w:i/>
          <w:iCs/>
        </w:rPr>
        <w:t xml:space="preserve"> долларов США</w:t>
      </w:r>
    </w:p>
    <w:p w:rsidR="00B116B3" w:rsidRPr="008D3D53" w:rsidRDefault="00B116B3" w:rsidP="00467072">
      <w:pPr>
        <w:ind w:left="601"/>
        <w:jc w:val="both"/>
      </w:pPr>
      <w:r w:rsidRPr="008D3D53">
        <w:t xml:space="preserve">Условие предоставления обеспечения, в том числе предмет и стоимость предмета </w:t>
      </w:r>
      <w:r w:rsidR="00404AAF" w:rsidRPr="008D3D53">
        <w:t>залога:</w:t>
      </w:r>
      <w:r w:rsidR="007C5352">
        <w:br/>
      </w:r>
      <w:r w:rsidR="00404AAF" w:rsidRPr="00A6701A">
        <w:rPr>
          <w:b/>
          <w:i/>
        </w:rPr>
        <w:t>залог</w:t>
      </w:r>
      <w:r w:rsidRPr="00A6701A">
        <w:rPr>
          <w:b/>
          <w:bCs/>
          <w:i/>
          <w:iCs/>
        </w:rPr>
        <w:t xml:space="preserve"> </w:t>
      </w:r>
      <w:r w:rsidRPr="008D3D53">
        <w:rPr>
          <w:b/>
          <w:bCs/>
          <w:i/>
          <w:iCs/>
        </w:rPr>
        <w:t xml:space="preserve">бизнес-центра «ДУКАТ III» залоговой </w:t>
      </w:r>
      <w:r w:rsidRPr="009A330F">
        <w:rPr>
          <w:b/>
          <w:bCs/>
          <w:i/>
          <w:iCs/>
        </w:rPr>
        <w:t xml:space="preserve">стоимостью </w:t>
      </w:r>
      <w:r w:rsidRPr="00592D92">
        <w:rPr>
          <w:b/>
          <w:i/>
        </w:rPr>
        <w:t>378 210</w:t>
      </w:r>
      <w:r w:rsidRPr="009A330F">
        <w:rPr>
          <w:b/>
          <w:bCs/>
          <w:i/>
          <w:iCs/>
        </w:rPr>
        <w:t xml:space="preserve"> тыс. долларов</w:t>
      </w:r>
      <w:r w:rsidRPr="008D3D53">
        <w:rPr>
          <w:b/>
          <w:bCs/>
          <w:i/>
          <w:iCs/>
        </w:rPr>
        <w:t xml:space="preserve"> США</w:t>
      </w:r>
    </w:p>
    <w:p w:rsidR="00B116B3" w:rsidRPr="008D3D53" w:rsidRDefault="00B116B3" w:rsidP="00467072">
      <w:pPr>
        <w:ind w:left="601"/>
        <w:jc w:val="both"/>
      </w:pPr>
      <w:r w:rsidRPr="008D3D53">
        <w:t>Срок, на который предоставляется обеспечение:</w:t>
      </w:r>
      <w:r w:rsidRPr="008D3D53">
        <w:rPr>
          <w:b/>
          <w:bCs/>
          <w:i/>
          <w:iCs/>
        </w:rPr>
        <w:t xml:space="preserve"> </w:t>
      </w:r>
      <w:r>
        <w:rPr>
          <w:b/>
          <w:bCs/>
          <w:i/>
          <w:iCs/>
        </w:rPr>
        <w:t>31</w:t>
      </w:r>
      <w:r w:rsidRPr="00A429AA">
        <w:rPr>
          <w:b/>
          <w:bCs/>
          <w:i/>
          <w:iCs/>
        </w:rPr>
        <w:t>.</w:t>
      </w:r>
      <w:r>
        <w:rPr>
          <w:b/>
          <w:bCs/>
          <w:i/>
          <w:iCs/>
        </w:rPr>
        <w:t>01</w:t>
      </w:r>
      <w:r w:rsidRPr="00A429AA">
        <w:rPr>
          <w:b/>
          <w:bCs/>
          <w:i/>
          <w:iCs/>
        </w:rPr>
        <w:t>.</w:t>
      </w:r>
      <w:r>
        <w:rPr>
          <w:b/>
          <w:bCs/>
          <w:i/>
          <w:iCs/>
        </w:rPr>
        <w:t>2021</w:t>
      </w:r>
    </w:p>
    <w:p w:rsidR="00B116B3" w:rsidRPr="008D3D53" w:rsidRDefault="00B116B3" w:rsidP="00467072">
      <w:pPr>
        <w:ind w:left="601"/>
        <w:jc w:val="both"/>
      </w:pPr>
      <w:r w:rsidRPr="008D3D5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t>факторов:</w:t>
      </w:r>
      <w:r w:rsidR="007C5352">
        <w:br/>
      </w:r>
      <w:r w:rsidR="00404AAF" w:rsidRPr="00A6701A">
        <w:rPr>
          <w:b/>
          <w:i/>
        </w:rPr>
        <w:t>обеспечение</w:t>
      </w:r>
      <w:r w:rsidRPr="00A6701A">
        <w:rPr>
          <w:b/>
          <w:bCs/>
          <w:i/>
          <w:iCs/>
        </w:rPr>
        <w:t xml:space="preserve"> </w:t>
      </w:r>
      <w:r w:rsidRPr="008D3D5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8D3D53" w:rsidRDefault="00B116B3" w:rsidP="00467072">
      <w:pPr>
        <w:ind w:left="400"/>
      </w:pPr>
    </w:p>
    <w:p w:rsidR="00B116B3" w:rsidRPr="008D3D53" w:rsidRDefault="00B116B3" w:rsidP="00467072">
      <w:pPr>
        <w:ind w:left="600"/>
        <w:jc w:val="both"/>
      </w:pPr>
      <w:r w:rsidRPr="008D3D53">
        <w:t>Вид и содержание обеспеченного обязательства:</w:t>
      </w:r>
      <w:r w:rsidRPr="008D3D53">
        <w:rPr>
          <w:b/>
          <w:bCs/>
          <w:i/>
          <w:iCs/>
        </w:rPr>
        <w:t xml:space="preserve"> </w:t>
      </w:r>
      <w:r w:rsidRPr="008D3D53">
        <w:rPr>
          <w:b/>
          <w:i/>
        </w:rPr>
        <w:t>кредит,</w:t>
      </w:r>
      <w:r w:rsidRPr="008D3D53">
        <w:rPr>
          <w:b/>
          <w:bCs/>
          <w:i/>
          <w:iCs/>
        </w:rPr>
        <w:t xml:space="preserve"> кредитный договор с ПАО Сбербанк от 05.12.2012</w:t>
      </w:r>
    </w:p>
    <w:p w:rsidR="00B116B3" w:rsidRPr="008D3D53" w:rsidRDefault="00B116B3" w:rsidP="00467072">
      <w:pPr>
        <w:ind w:left="601"/>
        <w:jc w:val="both"/>
        <w:rPr>
          <w:b/>
          <w:i/>
        </w:rPr>
      </w:pPr>
      <w:r w:rsidRPr="008D3D53">
        <w:t xml:space="preserve">Размер обеспеченного </w:t>
      </w:r>
      <w:r w:rsidRPr="00C56713">
        <w:t>обязательства:</w:t>
      </w:r>
      <w:r w:rsidRPr="00941DBE">
        <w:rPr>
          <w:b/>
          <w:bCs/>
          <w:i/>
          <w:iCs/>
        </w:rPr>
        <w:t xml:space="preserve"> </w:t>
      </w:r>
      <w:r w:rsidR="00941DBE" w:rsidRPr="00941DBE">
        <w:rPr>
          <w:b/>
          <w:i/>
          <w:color w:val="000000"/>
        </w:rPr>
        <w:t xml:space="preserve">37 560 077 </w:t>
      </w:r>
      <w:r w:rsidR="00327A41">
        <w:rPr>
          <w:b/>
          <w:i/>
          <w:color w:val="000000"/>
        </w:rPr>
        <w:t>тыс.</w:t>
      </w:r>
      <w:r w:rsidR="00327A41" w:rsidRPr="00941DBE">
        <w:rPr>
          <w:b/>
          <w:i/>
          <w:color w:val="000000"/>
        </w:rPr>
        <w:t xml:space="preserve"> </w:t>
      </w:r>
      <w:r w:rsidR="00941DBE">
        <w:rPr>
          <w:b/>
          <w:i/>
          <w:color w:val="000000"/>
        </w:rPr>
        <w:t>р</w:t>
      </w:r>
      <w:r w:rsidR="00941DBE" w:rsidRPr="00941DBE">
        <w:rPr>
          <w:b/>
          <w:i/>
          <w:color w:val="000000"/>
        </w:rPr>
        <w:t>уб</w:t>
      </w:r>
      <w:r w:rsidR="00E803B9">
        <w:rPr>
          <w:b/>
          <w:i/>
          <w:color w:val="000000"/>
        </w:rPr>
        <w:t>лей</w:t>
      </w:r>
    </w:p>
    <w:p w:rsidR="00B116B3" w:rsidRPr="008D3D53" w:rsidRDefault="00B116B3" w:rsidP="00467072">
      <w:pPr>
        <w:ind w:left="601"/>
        <w:jc w:val="both"/>
      </w:pPr>
      <w:r w:rsidRPr="008D3D53">
        <w:t>Срок исполнения обеспеченного обязательства:</w:t>
      </w:r>
      <w:r w:rsidRPr="008D3D53">
        <w:rPr>
          <w:b/>
          <w:bCs/>
          <w:i/>
          <w:iCs/>
        </w:rPr>
        <w:t xml:space="preserve"> 05.12.2023</w:t>
      </w:r>
    </w:p>
    <w:p w:rsidR="00B116B3" w:rsidRPr="008D3D53" w:rsidRDefault="00B116B3" w:rsidP="00467072">
      <w:pPr>
        <w:ind w:left="601"/>
        <w:jc w:val="both"/>
      </w:pPr>
      <w:r w:rsidRPr="008D3D53">
        <w:t>Способ обеспечения:</w:t>
      </w:r>
      <w:r w:rsidRPr="008D3D53">
        <w:rPr>
          <w:b/>
          <w:bCs/>
          <w:i/>
          <w:iCs/>
        </w:rPr>
        <w:t xml:space="preserve"> залог</w:t>
      </w:r>
    </w:p>
    <w:p w:rsidR="00B116B3" w:rsidRPr="008D3D53" w:rsidRDefault="00B116B3" w:rsidP="00467072">
      <w:pPr>
        <w:ind w:left="601"/>
        <w:jc w:val="both"/>
      </w:pPr>
      <w:r w:rsidRPr="008D3D53">
        <w:t>Размер обеспечения</w:t>
      </w:r>
      <w:r w:rsidRPr="00404AAF">
        <w:t>:</w:t>
      </w:r>
      <w:r w:rsidRPr="00404AAF">
        <w:rPr>
          <w:b/>
          <w:bCs/>
          <w:i/>
          <w:iCs/>
        </w:rPr>
        <w:t xml:space="preserve"> </w:t>
      </w:r>
      <w:r w:rsidRPr="00160607">
        <w:rPr>
          <w:b/>
          <w:i/>
        </w:rPr>
        <w:t>804 237</w:t>
      </w:r>
      <w:r w:rsidRPr="008D3D53">
        <w:rPr>
          <w:b/>
          <w:bCs/>
          <w:i/>
          <w:iCs/>
        </w:rPr>
        <w:t xml:space="preserve"> тыс. долларов США</w:t>
      </w:r>
    </w:p>
    <w:p w:rsidR="00B116B3" w:rsidRPr="00D00A96" w:rsidRDefault="00B116B3" w:rsidP="00467072">
      <w:pPr>
        <w:ind w:left="601"/>
        <w:jc w:val="both"/>
      </w:pPr>
      <w:r w:rsidRPr="008D3D53">
        <w:t>Условие предоставления обеспечения, в том числе предмет и стоимость предмета залога:</w:t>
      </w:r>
      <w:r w:rsidR="007C5352">
        <w:br/>
      </w:r>
      <w:r w:rsidRPr="00D00A96">
        <w:rPr>
          <w:b/>
          <w:bCs/>
          <w:i/>
          <w:iCs/>
        </w:rPr>
        <w:t xml:space="preserve">залог бизнес-центра «Белая площадь» залоговой стоимостью </w:t>
      </w:r>
      <w:r w:rsidRPr="00D00A96">
        <w:rPr>
          <w:b/>
          <w:i/>
        </w:rPr>
        <w:t>804 237</w:t>
      </w:r>
      <w:r w:rsidRPr="00D00A96">
        <w:rPr>
          <w:b/>
          <w:bCs/>
          <w:i/>
          <w:iCs/>
        </w:rPr>
        <w:t xml:space="preserve"> тыс. долларов США</w:t>
      </w:r>
    </w:p>
    <w:p w:rsidR="00B116B3" w:rsidRPr="00D00A96" w:rsidRDefault="00B116B3" w:rsidP="00467072">
      <w:pPr>
        <w:ind w:left="601"/>
        <w:jc w:val="both"/>
      </w:pPr>
      <w:r w:rsidRPr="00D00A96">
        <w:t>Срок, на который предоставляется обеспечение:</w:t>
      </w:r>
      <w:r w:rsidRPr="00D00A96">
        <w:rPr>
          <w:b/>
          <w:bCs/>
          <w:i/>
          <w:iCs/>
        </w:rPr>
        <w:t xml:space="preserve"> 05.12.2023</w:t>
      </w:r>
    </w:p>
    <w:p w:rsidR="00B116B3" w:rsidRDefault="00B116B3" w:rsidP="00467072">
      <w:pPr>
        <w:ind w:left="601"/>
        <w:jc w:val="both"/>
        <w:rPr>
          <w:b/>
          <w:i/>
        </w:rPr>
      </w:pPr>
      <w:r w:rsidRPr="00D00A96">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w:t>
      </w:r>
      <w:r w:rsidRPr="007C23E7">
        <w:t xml:space="preserve"> такому неисполнению или ненадлежащему исполнению и вероятности появления таких </w:t>
      </w:r>
      <w:r w:rsidR="00404AAF" w:rsidRPr="007C23E7">
        <w:t>факторов:</w:t>
      </w:r>
      <w:r w:rsidR="007C5352">
        <w:br/>
      </w:r>
      <w:r w:rsidR="00404AAF" w:rsidRPr="00A6701A">
        <w:rPr>
          <w:b/>
          <w:i/>
        </w:rPr>
        <w:t>обеспечение</w:t>
      </w:r>
      <w:r w:rsidRPr="00A6701A">
        <w:rPr>
          <w:b/>
          <w:bCs/>
          <w:i/>
          <w:iCs/>
        </w:rPr>
        <w:t xml:space="preserve"> </w:t>
      </w:r>
      <w:r w:rsidRPr="007C23E7">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C56713" w:rsidRDefault="00B116B3" w:rsidP="00467072">
      <w:pPr>
        <w:ind w:left="400"/>
      </w:pPr>
    </w:p>
    <w:p w:rsidR="00B116B3" w:rsidRPr="00C56713" w:rsidRDefault="00B116B3" w:rsidP="00467072">
      <w:pPr>
        <w:ind w:left="600"/>
        <w:jc w:val="both"/>
        <w:rPr>
          <w:b/>
          <w:bCs/>
          <w:i/>
          <w:iCs/>
        </w:rPr>
      </w:pPr>
      <w:r w:rsidRPr="00C56713">
        <w:t xml:space="preserve">Вид и содержание обеспеченного обязательства: </w:t>
      </w:r>
      <w:r w:rsidRPr="00C56713">
        <w:rPr>
          <w:b/>
          <w:i/>
        </w:rPr>
        <w:t>кредит,</w:t>
      </w:r>
      <w:r w:rsidRPr="00C56713">
        <w:rPr>
          <w:b/>
          <w:bCs/>
          <w:i/>
          <w:iCs/>
        </w:rPr>
        <w:t xml:space="preserve"> кредитный договор с «Газпромбанк» (Акционерное общество) и GAZPROMBANK (SWITZERLAND) LTD от 16.12.2013</w:t>
      </w:r>
    </w:p>
    <w:p w:rsidR="00B116B3" w:rsidRPr="00C56713" w:rsidRDefault="00B116B3" w:rsidP="00467072">
      <w:pPr>
        <w:ind w:left="601"/>
        <w:jc w:val="both"/>
        <w:rPr>
          <w:b/>
          <w:i/>
        </w:rPr>
      </w:pPr>
      <w:r w:rsidRPr="00E803B9">
        <w:t xml:space="preserve">Размер обеспеченного обязательства: </w:t>
      </w:r>
      <w:r w:rsidRPr="00E803B9">
        <w:rPr>
          <w:b/>
          <w:i/>
        </w:rPr>
        <w:t xml:space="preserve">165 </w:t>
      </w:r>
      <w:r w:rsidR="00404AAF" w:rsidRPr="00E803B9">
        <w:rPr>
          <w:b/>
          <w:i/>
        </w:rPr>
        <w:t xml:space="preserve">331 тыс. </w:t>
      </w:r>
      <w:r w:rsidR="00310E2E" w:rsidRPr="00E803B9">
        <w:rPr>
          <w:b/>
          <w:i/>
        </w:rPr>
        <w:t>е</w:t>
      </w:r>
      <w:r w:rsidR="00404AAF" w:rsidRPr="00E803B9">
        <w:rPr>
          <w:b/>
          <w:i/>
        </w:rPr>
        <w:t>вро</w:t>
      </w:r>
    </w:p>
    <w:p w:rsidR="00B116B3" w:rsidRPr="00C56713" w:rsidRDefault="00B116B3" w:rsidP="00467072">
      <w:pPr>
        <w:ind w:left="601"/>
        <w:jc w:val="both"/>
      </w:pPr>
      <w:r w:rsidRPr="00C56713">
        <w:t>Срок исполнения обеспеченного обязательства:</w:t>
      </w:r>
      <w:r w:rsidRPr="00C56713">
        <w:rPr>
          <w:b/>
          <w:bCs/>
          <w:i/>
          <w:iCs/>
        </w:rPr>
        <w:t xml:space="preserve"> 01.09.2021</w:t>
      </w:r>
    </w:p>
    <w:p w:rsidR="00B116B3" w:rsidRPr="00C56713" w:rsidRDefault="00B116B3" w:rsidP="00467072">
      <w:pPr>
        <w:ind w:left="601"/>
        <w:jc w:val="both"/>
      </w:pPr>
      <w:r w:rsidRPr="00C56713">
        <w:t>Способ обеспечения:</w:t>
      </w:r>
      <w:r w:rsidRPr="00C56713">
        <w:rPr>
          <w:b/>
          <w:bCs/>
          <w:i/>
          <w:iCs/>
        </w:rPr>
        <w:t xml:space="preserve"> залог</w:t>
      </w:r>
    </w:p>
    <w:p w:rsidR="00B116B3" w:rsidRPr="00C56713" w:rsidRDefault="00B116B3" w:rsidP="00467072">
      <w:pPr>
        <w:ind w:left="601"/>
        <w:jc w:val="both"/>
      </w:pPr>
      <w:r w:rsidRPr="00C56713">
        <w:t>Размер обеспечения</w:t>
      </w:r>
      <w:r w:rsidRPr="00404AAF">
        <w:t>:</w:t>
      </w:r>
      <w:r w:rsidRPr="00404AAF">
        <w:rPr>
          <w:b/>
          <w:bCs/>
          <w:i/>
          <w:iCs/>
        </w:rPr>
        <w:t xml:space="preserve"> </w:t>
      </w:r>
      <w:r w:rsidRPr="00160607">
        <w:rPr>
          <w:b/>
          <w:bCs/>
          <w:i/>
          <w:iCs/>
        </w:rPr>
        <w:t>10 348 787</w:t>
      </w:r>
      <w:r w:rsidRPr="00404AAF">
        <w:rPr>
          <w:b/>
          <w:bCs/>
          <w:i/>
          <w:iCs/>
        </w:rPr>
        <w:t xml:space="preserve"> тыс</w:t>
      </w:r>
      <w:r w:rsidRPr="00C56713">
        <w:rPr>
          <w:b/>
          <w:bCs/>
          <w:i/>
          <w:iCs/>
        </w:rPr>
        <w:t>. рублей</w:t>
      </w:r>
    </w:p>
    <w:p w:rsidR="00B116B3" w:rsidRPr="00C56713" w:rsidRDefault="00B116B3" w:rsidP="00467072">
      <w:pPr>
        <w:ind w:left="601"/>
        <w:jc w:val="both"/>
      </w:pPr>
      <w:r w:rsidRPr="00C56713">
        <w:t xml:space="preserve">Условие предоставления обеспечения, в том числе предмет и стоимость предмета </w:t>
      </w:r>
      <w:r w:rsidR="00404AAF" w:rsidRPr="00C56713">
        <w:t>залога:</w:t>
      </w:r>
      <w:r w:rsidR="007C5352">
        <w:br/>
      </w:r>
      <w:r w:rsidR="00404AAF" w:rsidRPr="00A6701A">
        <w:rPr>
          <w:b/>
          <w:i/>
        </w:rPr>
        <w:t>нежилые</w:t>
      </w:r>
      <w:r w:rsidRPr="00A6701A">
        <w:rPr>
          <w:b/>
          <w:bCs/>
          <w:i/>
          <w:iCs/>
        </w:rPr>
        <w:t xml:space="preserve"> п</w:t>
      </w:r>
      <w:r w:rsidRPr="00C56713">
        <w:rPr>
          <w:b/>
          <w:bCs/>
          <w:i/>
          <w:iCs/>
        </w:rPr>
        <w:t>омещения в Многофункциональном комплексе "Легенда Цветного" залоговой стоимостью 10 348 787 тыс. рублей и право долевой собственности на земельный участок под комплексом</w:t>
      </w:r>
    </w:p>
    <w:p w:rsidR="00B116B3" w:rsidRPr="00C56713" w:rsidRDefault="00B116B3" w:rsidP="00467072">
      <w:pPr>
        <w:ind w:left="601"/>
        <w:jc w:val="both"/>
      </w:pPr>
      <w:r w:rsidRPr="00C56713">
        <w:t>Срок, на который предоставляется обеспечение:</w:t>
      </w:r>
      <w:r w:rsidRPr="00C56713">
        <w:rPr>
          <w:b/>
          <w:bCs/>
          <w:i/>
          <w:iCs/>
        </w:rPr>
        <w:t xml:space="preserve"> 01.09.2021</w:t>
      </w:r>
    </w:p>
    <w:p w:rsidR="00B116B3" w:rsidRPr="00C56713" w:rsidRDefault="00B116B3" w:rsidP="00467072">
      <w:pPr>
        <w:ind w:left="601"/>
        <w:jc w:val="both"/>
      </w:pPr>
      <w:r w:rsidRPr="00C56713">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rsidRPr="00C56713">
        <w:t>факторов:</w:t>
      </w:r>
      <w:r w:rsidR="007C5352">
        <w:br/>
      </w:r>
      <w:r w:rsidR="00404AAF" w:rsidRPr="00A6701A">
        <w:rPr>
          <w:b/>
          <w:i/>
        </w:rPr>
        <w:t>обеспечение</w:t>
      </w:r>
      <w:r w:rsidRPr="00A6701A">
        <w:rPr>
          <w:b/>
          <w:bCs/>
          <w:i/>
          <w:iCs/>
        </w:rPr>
        <w:t xml:space="preserve"> </w:t>
      </w:r>
      <w:r w:rsidRPr="00C56713">
        <w:rPr>
          <w:b/>
          <w:bCs/>
          <w:i/>
          <w:iCs/>
        </w:rPr>
        <w:t>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C56713" w:rsidRDefault="00B116B3" w:rsidP="00467072">
      <w:pPr>
        <w:ind w:left="600"/>
      </w:pPr>
    </w:p>
    <w:p w:rsidR="00B116B3" w:rsidRPr="00C56713" w:rsidRDefault="00B116B3" w:rsidP="00467072">
      <w:pPr>
        <w:ind w:left="600"/>
        <w:jc w:val="both"/>
      </w:pPr>
      <w:r w:rsidRPr="00C56713">
        <w:t>Вид и содержание обеспеченного обязательства:</w:t>
      </w:r>
      <w:r w:rsidRPr="00C56713">
        <w:rPr>
          <w:b/>
          <w:bCs/>
          <w:i/>
          <w:iCs/>
        </w:rPr>
        <w:t xml:space="preserve"> </w:t>
      </w:r>
      <w:r w:rsidRPr="00C56713">
        <w:rPr>
          <w:b/>
          <w:i/>
        </w:rPr>
        <w:t>кредит,</w:t>
      </w:r>
      <w:r w:rsidRPr="00C56713">
        <w:rPr>
          <w:b/>
          <w:bCs/>
          <w:i/>
          <w:iCs/>
        </w:rPr>
        <w:t xml:space="preserve"> кредитный договор с Банком ВТБ (публичное акционерное общество) от </w:t>
      </w:r>
      <w:r w:rsidRPr="00C56713">
        <w:rPr>
          <w:b/>
          <w:i/>
        </w:rPr>
        <w:t>16.08.2016</w:t>
      </w:r>
    </w:p>
    <w:p w:rsidR="00E803B9" w:rsidRPr="00337D47" w:rsidRDefault="00E803B9" w:rsidP="00467072">
      <w:pPr>
        <w:ind w:left="601"/>
        <w:jc w:val="both"/>
        <w:rPr>
          <w:bCs/>
          <w:iCs/>
        </w:rPr>
      </w:pPr>
      <w:r w:rsidRPr="00C56713">
        <w:t xml:space="preserve">Размер обеспеченного </w:t>
      </w:r>
      <w:r w:rsidRPr="00DC196A">
        <w:t>обязательства:</w:t>
      </w:r>
      <w:r w:rsidRPr="00DC196A">
        <w:rPr>
          <w:b/>
          <w:bCs/>
          <w:i/>
          <w:iCs/>
        </w:rPr>
        <w:t xml:space="preserve"> </w:t>
      </w:r>
      <w:r w:rsidRPr="00A070EF">
        <w:rPr>
          <w:b/>
          <w:i/>
        </w:rPr>
        <w:t>9</w:t>
      </w:r>
      <w:r w:rsidRPr="00A070EF">
        <w:rPr>
          <w:b/>
          <w:i/>
          <w:lang w:val="en-US"/>
        </w:rPr>
        <w:t> </w:t>
      </w:r>
      <w:r w:rsidRPr="00DC196A">
        <w:rPr>
          <w:b/>
          <w:i/>
        </w:rPr>
        <w:t>859 039</w:t>
      </w:r>
      <w:r w:rsidRPr="00DC196A">
        <w:rPr>
          <w:b/>
          <w:bCs/>
          <w:i/>
          <w:iCs/>
        </w:rPr>
        <w:t xml:space="preserve"> тыс</w:t>
      </w:r>
      <w:r w:rsidRPr="00C56713">
        <w:rPr>
          <w:b/>
          <w:bCs/>
          <w:i/>
          <w:iCs/>
        </w:rPr>
        <w:t>. рублей</w:t>
      </w:r>
      <w:r w:rsidRPr="00337D47">
        <w:rPr>
          <w:bCs/>
          <w:iCs/>
        </w:rPr>
        <w:t xml:space="preserve"> </w:t>
      </w:r>
    </w:p>
    <w:p w:rsidR="00B116B3" w:rsidRPr="00F123CD" w:rsidRDefault="00B116B3" w:rsidP="00467072">
      <w:pPr>
        <w:ind w:left="601"/>
        <w:jc w:val="both"/>
      </w:pPr>
      <w:r w:rsidRPr="007C23E7">
        <w:t>Срок исполнения обеспеченного обязательства:</w:t>
      </w:r>
      <w:r w:rsidRPr="007C23E7">
        <w:rPr>
          <w:b/>
          <w:bCs/>
          <w:i/>
          <w:iCs/>
        </w:rPr>
        <w:t xml:space="preserve"> </w:t>
      </w:r>
      <w:r w:rsidRPr="007C23E7">
        <w:rPr>
          <w:b/>
          <w:i/>
        </w:rPr>
        <w:t>02.08.202</w:t>
      </w:r>
      <w:r w:rsidRPr="00A81BE8">
        <w:rPr>
          <w:b/>
          <w:i/>
        </w:rPr>
        <w:t>2</w:t>
      </w:r>
    </w:p>
    <w:p w:rsidR="00B116B3" w:rsidRPr="007C23E7" w:rsidRDefault="00B116B3" w:rsidP="00467072">
      <w:pPr>
        <w:ind w:left="601"/>
        <w:jc w:val="both"/>
      </w:pPr>
      <w:r w:rsidRPr="007C23E7">
        <w:t>Способ обеспечения:</w:t>
      </w:r>
      <w:r w:rsidRPr="007C23E7">
        <w:rPr>
          <w:b/>
          <w:bCs/>
          <w:i/>
          <w:iCs/>
        </w:rPr>
        <w:t xml:space="preserve"> залог</w:t>
      </w:r>
    </w:p>
    <w:p w:rsidR="00B116B3" w:rsidRPr="00337D47" w:rsidRDefault="00B116B3" w:rsidP="00467072">
      <w:pPr>
        <w:ind w:left="601"/>
        <w:jc w:val="both"/>
      </w:pPr>
      <w:r w:rsidRPr="00404AAF">
        <w:t>Размер обеспечения:</w:t>
      </w:r>
      <w:r w:rsidRPr="00404AAF">
        <w:rPr>
          <w:b/>
          <w:bCs/>
          <w:i/>
          <w:iCs/>
        </w:rPr>
        <w:t xml:space="preserve"> 1) </w:t>
      </w:r>
      <w:r w:rsidRPr="00160607">
        <w:rPr>
          <w:b/>
          <w:i/>
        </w:rPr>
        <w:t>145 301,8</w:t>
      </w:r>
      <w:r w:rsidRPr="00404AAF">
        <w:rPr>
          <w:b/>
          <w:i/>
        </w:rPr>
        <w:t xml:space="preserve"> тыс. долларов США; и 2) </w:t>
      </w:r>
      <w:r w:rsidRPr="00160607">
        <w:rPr>
          <w:b/>
          <w:bCs/>
          <w:i/>
          <w:iCs/>
        </w:rPr>
        <w:t>230 000 000</w:t>
      </w:r>
      <w:r w:rsidRPr="001903E3">
        <w:rPr>
          <w:b/>
          <w:i/>
        </w:rPr>
        <w:t xml:space="preserve"> долларов</w:t>
      </w:r>
      <w:r>
        <w:rPr>
          <w:b/>
          <w:i/>
        </w:rPr>
        <w:t xml:space="preserve"> США</w:t>
      </w:r>
    </w:p>
    <w:p w:rsidR="00B116B3" w:rsidRPr="007C23E7" w:rsidRDefault="00B116B3" w:rsidP="00467072">
      <w:pPr>
        <w:ind w:left="601"/>
        <w:jc w:val="both"/>
      </w:pPr>
      <w:r w:rsidRPr="007C23E7">
        <w:t>Условие предоставления обеспечения, в том числе предмет и стоимость предмета залога:</w:t>
      </w:r>
      <w:r w:rsidRPr="007C23E7">
        <w:br/>
      </w:r>
      <w:r>
        <w:rPr>
          <w:b/>
          <w:bCs/>
          <w:i/>
          <w:iCs/>
        </w:rPr>
        <w:t xml:space="preserve">1) </w:t>
      </w:r>
      <w:r w:rsidRPr="007C23E7">
        <w:rPr>
          <w:b/>
          <w:bCs/>
          <w:i/>
          <w:iCs/>
        </w:rPr>
        <w:t xml:space="preserve">залог бизнес-центра «Серебряный город» залоговой </w:t>
      </w:r>
      <w:r w:rsidRPr="001903E3">
        <w:rPr>
          <w:b/>
          <w:bCs/>
          <w:i/>
          <w:iCs/>
        </w:rPr>
        <w:t xml:space="preserve">стоимостью </w:t>
      </w:r>
      <w:r w:rsidRPr="001903E3">
        <w:rPr>
          <w:b/>
          <w:i/>
        </w:rPr>
        <w:t xml:space="preserve">145 301 800 </w:t>
      </w:r>
      <w:r w:rsidRPr="001903E3">
        <w:rPr>
          <w:b/>
          <w:bCs/>
          <w:i/>
          <w:iCs/>
        </w:rPr>
        <w:t>долларов США; и</w:t>
      </w:r>
      <w:r w:rsidRPr="001903E3">
        <w:rPr>
          <w:b/>
          <w:bCs/>
          <w:i/>
          <w:iCs/>
        </w:rPr>
        <w:br/>
        <w:t xml:space="preserve">2) залог </w:t>
      </w:r>
      <w:r w:rsidRPr="00D82738">
        <w:rPr>
          <w:b/>
          <w:bCs/>
          <w:i/>
          <w:iCs/>
        </w:rPr>
        <w:t xml:space="preserve">бизнес-центра «Лайтхаус» залоговой стоимостью </w:t>
      </w:r>
      <w:r w:rsidRPr="005E3421">
        <w:rPr>
          <w:b/>
          <w:i/>
        </w:rPr>
        <w:t>2</w:t>
      </w:r>
      <w:r w:rsidRPr="00F13412">
        <w:rPr>
          <w:b/>
          <w:i/>
        </w:rPr>
        <w:t>30</w:t>
      </w:r>
      <w:r w:rsidRPr="005E3421">
        <w:rPr>
          <w:b/>
          <w:i/>
        </w:rPr>
        <w:t xml:space="preserve"> </w:t>
      </w:r>
      <w:r w:rsidRPr="00F13412">
        <w:rPr>
          <w:b/>
          <w:i/>
        </w:rPr>
        <w:t>000</w:t>
      </w:r>
      <w:r w:rsidRPr="005E3421">
        <w:rPr>
          <w:b/>
          <w:i/>
        </w:rPr>
        <w:t xml:space="preserve"> </w:t>
      </w:r>
      <w:r w:rsidRPr="00F13412">
        <w:rPr>
          <w:b/>
          <w:i/>
        </w:rPr>
        <w:t>000</w:t>
      </w:r>
      <w:r w:rsidRPr="001903E3">
        <w:rPr>
          <w:b/>
          <w:i/>
        </w:rPr>
        <w:t xml:space="preserve"> </w:t>
      </w:r>
      <w:r w:rsidRPr="001903E3">
        <w:rPr>
          <w:b/>
          <w:bCs/>
          <w:i/>
          <w:iCs/>
        </w:rPr>
        <w:t>долларов</w:t>
      </w:r>
      <w:r w:rsidRPr="00337D47">
        <w:rPr>
          <w:b/>
          <w:bCs/>
          <w:i/>
          <w:iCs/>
        </w:rPr>
        <w:t xml:space="preserve"> США</w:t>
      </w:r>
    </w:p>
    <w:p w:rsidR="00B116B3" w:rsidRPr="007C23E7" w:rsidRDefault="00B116B3" w:rsidP="00467072">
      <w:pPr>
        <w:ind w:left="601"/>
        <w:jc w:val="both"/>
      </w:pPr>
      <w:r w:rsidRPr="007C23E7">
        <w:t>Срок, на который предоставляется обеспечение:</w:t>
      </w:r>
      <w:r w:rsidRPr="007C23E7">
        <w:rPr>
          <w:b/>
          <w:bCs/>
          <w:i/>
          <w:iCs/>
        </w:rPr>
        <w:t xml:space="preserve"> </w:t>
      </w:r>
      <w:r w:rsidRPr="007C23E7">
        <w:rPr>
          <w:b/>
          <w:i/>
        </w:rPr>
        <w:t>02.08.202</w:t>
      </w:r>
      <w:r>
        <w:rPr>
          <w:b/>
          <w:i/>
        </w:rPr>
        <w:t>5</w:t>
      </w:r>
    </w:p>
    <w:p w:rsidR="00B116B3" w:rsidRPr="007C23E7" w:rsidRDefault="00B116B3" w:rsidP="00467072">
      <w:pPr>
        <w:ind w:left="600"/>
        <w:jc w:val="both"/>
      </w:pPr>
      <w:r w:rsidRPr="007C23E7">
        <w:t xml:space="preserve">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t>факторов:</w:t>
      </w:r>
      <w:r w:rsidR="007C5352">
        <w:br/>
      </w:r>
      <w:r w:rsidR="00404AAF" w:rsidRPr="00A6701A">
        <w:rPr>
          <w:b/>
          <w:i/>
        </w:rPr>
        <w:t>обеспечение</w:t>
      </w:r>
      <w:r w:rsidRPr="007C23E7">
        <w:rPr>
          <w:b/>
          <w:bCs/>
          <w:i/>
          <w:iCs/>
        </w:rPr>
        <w:t xml:space="preserve">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7C23E7" w:rsidRDefault="00B116B3" w:rsidP="00467072">
      <w:pPr>
        <w:ind w:left="400"/>
      </w:pPr>
    </w:p>
    <w:p w:rsidR="00B116B3" w:rsidRPr="00E47DCE" w:rsidRDefault="00B116B3" w:rsidP="00467072">
      <w:pPr>
        <w:ind w:left="600"/>
        <w:jc w:val="both"/>
      </w:pPr>
      <w:r w:rsidRPr="00E47DCE">
        <w:t>Вид и содержание обеспеченного обязательства:</w:t>
      </w:r>
      <w:r w:rsidRPr="00E47DCE">
        <w:rPr>
          <w:b/>
          <w:bCs/>
          <w:i/>
          <w:iCs/>
        </w:rPr>
        <w:t xml:space="preserve"> </w:t>
      </w:r>
      <w:r w:rsidRPr="00E47DCE">
        <w:rPr>
          <w:b/>
          <w:i/>
        </w:rPr>
        <w:t>кредит,</w:t>
      </w:r>
      <w:r w:rsidRPr="00E47DCE">
        <w:rPr>
          <w:b/>
          <w:bCs/>
          <w:i/>
          <w:iCs/>
        </w:rPr>
        <w:t xml:space="preserve"> кредитный договор с ПАО Сбербанк от 13.03.2014</w:t>
      </w:r>
    </w:p>
    <w:p w:rsidR="00E803B9" w:rsidRPr="00E47DCE" w:rsidRDefault="00E803B9" w:rsidP="00467072">
      <w:pPr>
        <w:ind w:left="601"/>
        <w:jc w:val="both"/>
        <w:rPr>
          <w:b/>
          <w:i/>
        </w:rPr>
      </w:pPr>
      <w:r w:rsidRPr="00E47DCE">
        <w:t xml:space="preserve">Размер обеспеченного </w:t>
      </w:r>
      <w:r w:rsidRPr="00C56713">
        <w:t>обязательства:</w:t>
      </w:r>
      <w:r w:rsidRPr="00C56713">
        <w:rPr>
          <w:b/>
          <w:bCs/>
          <w:i/>
          <w:iCs/>
        </w:rPr>
        <w:t xml:space="preserve"> </w:t>
      </w:r>
      <w:r>
        <w:rPr>
          <w:b/>
          <w:bCs/>
          <w:i/>
          <w:iCs/>
        </w:rPr>
        <w:t>151 938</w:t>
      </w:r>
      <w:r w:rsidRPr="00C56713">
        <w:rPr>
          <w:b/>
          <w:bCs/>
          <w:i/>
          <w:iCs/>
        </w:rPr>
        <w:t xml:space="preserve"> тыс.</w:t>
      </w:r>
      <w:r w:rsidRPr="0039737B">
        <w:rPr>
          <w:b/>
          <w:bCs/>
          <w:i/>
          <w:iCs/>
        </w:rPr>
        <w:t xml:space="preserve"> долларов</w:t>
      </w:r>
      <w:r w:rsidRPr="00E47DCE">
        <w:rPr>
          <w:b/>
          <w:bCs/>
          <w:i/>
          <w:iCs/>
        </w:rPr>
        <w:t xml:space="preserve"> США</w:t>
      </w:r>
    </w:p>
    <w:p w:rsidR="00B116B3" w:rsidRPr="00E47DCE" w:rsidRDefault="00B116B3" w:rsidP="00467072">
      <w:pPr>
        <w:ind w:left="601"/>
        <w:jc w:val="both"/>
        <w:rPr>
          <w:b/>
          <w:bCs/>
          <w:i/>
          <w:iCs/>
        </w:rPr>
      </w:pPr>
      <w:r w:rsidRPr="00E47DCE">
        <w:t>Срок исполнения обеспеченного обязательства:</w:t>
      </w:r>
      <w:r w:rsidRPr="00E47DCE">
        <w:rPr>
          <w:b/>
          <w:bCs/>
          <w:i/>
          <w:iCs/>
        </w:rPr>
        <w:t xml:space="preserve"> </w:t>
      </w:r>
      <w:r w:rsidRPr="00E47DCE">
        <w:rPr>
          <w:b/>
          <w:i/>
        </w:rPr>
        <w:t>13.03.2022</w:t>
      </w:r>
    </w:p>
    <w:p w:rsidR="00B116B3" w:rsidRPr="00E47DCE" w:rsidRDefault="00B116B3" w:rsidP="00467072">
      <w:pPr>
        <w:ind w:left="601"/>
        <w:jc w:val="both"/>
      </w:pPr>
      <w:r w:rsidRPr="00E47DCE">
        <w:t>Способ обеспечения:</w:t>
      </w:r>
      <w:r w:rsidRPr="00E47DCE">
        <w:rPr>
          <w:b/>
          <w:bCs/>
          <w:i/>
          <w:iCs/>
        </w:rPr>
        <w:t xml:space="preserve"> залог</w:t>
      </w:r>
    </w:p>
    <w:p w:rsidR="00B116B3" w:rsidRPr="001903E3" w:rsidRDefault="00B116B3" w:rsidP="00467072">
      <w:pPr>
        <w:ind w:left="601"/>
        <w:jc w:val="both"/>
      </w:pPr>
      <w:r w:rsidRPr="00E47DCE">
        <w:t xml:space="preserve">Размер </w:t>
      </w:r>
      <w:r w:rsidRPr="001903E3">
        <w:t>обеспечения:</w:t>
      </w:r>
      <w:r w:rsidRPr="001903E3">
        <w:rPr>
          <w:b/>
          <w:bCs/>
          <w:i/>
          <w:iCs/>
        </w:rPr>
        <w:t xml:space="preserve"> </w:t>
      </w:r>
      <w:r w:rsidRPr="00160607">
        <w:rPr>
          <w:b/>
          <w:i/>
        </w:rPr>
        <w:t>196 266</w:t>
      </w:r>
      <w:r w:rsidRPr="001903E3">
        <w:rPr>
          <w:b/>
          <w:i/>
        </w:rPr>
        <w:t xml:space="preserve"> тыс. долларов США</w:t>
      </w:r>
    </w:p>
    <w:p w:rsidR="00B116B3" w:rsidRPr="00E47DCE" w:rsidRDefault="00B116B3" w:rsidP="00467072">
      <w:pPr>
        <w:ind w:left="601"/>
        <w:jc w:val="both"/>
      </w:pPr>
      <w:r w:rsidRPr="00D82738">
        <w:t xml:space="preserve">Условие предоставления обеспечения, в том числе предмет и стоимость предмета </w:t>
      </w:r>
      <w:r w:rsidR="00404AAF">
        <w:t>залога:</w:t>
      </w:r>
      <w:r w:rsidR="007C5352">
        <w:br/>
      </w:r>
      <w:r w:rsidR="00404AAF" w:rsidRPr="00A6701A">
        <w:rPr>
          <w:b/>
          <w:i/>
        </w:rPr>
        <w:t>залог</w:t>
      </w:r>
      <w:r w:rsidRPr="00A6701A">
        <w:rPr>
          <w:b/>
          <w:bCs/>
          <w:i/>
          <w:iCs/>
        </w:rPr>
        <w:t xml:space="preserve"> би</w:t>
      </w:r>
      <w:r w:rsidRPr="00D82738">
        <w:rPr>
          <w:b/>
          <w:bCs/>
          <w:i/>
          <w:iCs/>
        </w:rPr>
        <w:t>знес-центра «</w:t>
      </w:r>
      <w:r w:rsidRPr="00D82738">
        <w:rPr>
          <w:b/>
          <w:bCs/>
          <w:i/>
          <w:iCs/>
          <w:lang w:val="en-US"/>
        </w:rPr>
        <w:t>White</w:t>
      </w:r>
      <w:r w:rsidRPr="00884863">
        <w:rPr>
          <w:b/>
          <w:bCs/>
          <w:i/>
          <w:iCs/>
        </w:rPr>
        <w:t xml:space="preserve"> </w:t>
      </w:r>
      <w:r w:rsidRPr="008D3C18">
        <w:rPr>
          <w:b/>
          <w:bCs/>
          <w:i/>
          <w:iCs/>
          <w:lang w:val="en-US"/>
        </w:rPr>
        <w:t>Stone</w:t>
      </w:r>
      <w:r w:rsidRPr="008D3C18">
        <w:rPr>
          <w:b/>
          <w:bCs/>
          <w:i/>
          <w:iCs/>
        </w:rPr>
        <w:t xml:space="preserve">» залоговой стоимостью </w:t>
      </w:r>
      <w:r w:rsidRPr="001903E3">
        <w:rPr>
          <w:b/>
          <w:i/>
        </w:rPr>
        <w:t>196 266 000</w:t>
      </w:r>
      <w:r w:rsidRPr="001903E3">
        <w:rPr>
          <w:b/>
          <w:bCs/>
          <w:i/>
          <w:iCs/>
        </w:rPr>
        <w:t xml:space="preserve"> долларов</w:t>
      </w:r>
      <w:r w:rsidRPr="00E47DCE">
        <w:rPr>
          <w:b/>
          <w:bCs/>
          <w:i/>
          <w:iCs/>
        </w:rPr>
        <w:t xml:space="preserve"> США</w:t>
      </w:r>
    </w:p>
    <w:p w:rsidR="00B116B3" w:rsidRPr="00E47DCE" w:rsidRDefault="00B116B3" w:rsidP="00467072">
      <w:pPr>
        <w:ind w:left="601"/>
        <w:jc w:val="both"/>
      </w:pPr>
      <w:r w:rsidRPr="00E47DCE">
        <w:t>Срок, на который предоставляется обеспечение:</w:t>
      </w:r>
      <w:r w:rsidRPr="00E47DCE">
        <w:rPr>
          <w:b/>
          <w:bCs/>
          <w:i/>
          <w:iCs/>
        </w:rPr>
        <w:t xml:space="preserve"> </w:t>
      </w:r>
      <w:r w:rsidRPr="00E47DCE">
        <w:rPr>
          <w:b/>
          <w:i/>
        </w:rPr>
        <w:t>13.03.2022</w:t>
      </w:r>
    </w:p>
    <w:p w:rsidR="00B116B3" w:rsidRPr="007C23E7" w:rsidRDefault="00B116B3" w:rsidP="00467072">
      <w:pPr>
        <w:ind w:left="601"/>
        <w:jc w:val="both"/>
        <w:rPr>
          <w:b/>
          <w:bCs/>
          <w:i/>
          <w:iCs/>
        </w:rPr>
      </w:pPr>
      <w:r w:rsidRPr="00E47DCE">
        <w:t>Оценка риска неисполнения или ненадлежащего исполнения обеспеченных обязательств лицом,</w:t>
      </w:r>
      <w:r w:rsidRPr="007C23E7">
        <w:t xml:space="preserve">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w:t>
      </w:r>
      <w:r w:rsidR="00404AAF" w:rsidRPr="007C23E7">
        <w:t>факторов:</w:t>
      </w:r>
      <w:r w:rsidR="007C5352">
        <w:br/>
      </w:r>
      <w:r w:rsidR="00404AAF" w:rsidRPr="00A6701A">
        <w:rPr>
          <w:b/>
          <w:i/>
        </w:rPr>
        <w:t>обеспечение</w:t>
      </w:r>
      <w:r w:rsidRPr="00A6701A">
        <w:rPr>
          <w:b/>
          <w:bCs/>
          <w:i/>
          <w:iCs/>
        </w:rPr>
        <w:t xml:space="preserve"> пр</w:t>
      </w:r>
      <w:r w:rsidRPr="007C23E7">
        <w:rPr>
          <w:b/>
          <w:bCs/>
          <w:i/>
          <w:iCs/>
        </w:rPr>
        <w:t>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7C23E7" w:rsidRDefault="00B116B3" w:rsidP="00467072">
      <w:pPr>
        <w:ind w:left="400"/>
      </w:pPr>
    </w:p>
    <w:p w:rsidR="00B116B3" w:rsidRPr="00F13412" w:rsidRDefault="00B116B3" w:rsidP="00467072">
      <w:pPr>
        <w:ind w:left="600"/>
        <w:jc w:val="both"/>
      </w:pPr>
      <w:r w:rsidRPr="00E47DCE">
        <w:t xml:space="preserve">Вид и содержание </w:t>
      </w:r>
      <w:r w:rsidRPr="00FD2E41">
        <w:t>обеспеченного обязательства:</w:t>
      </w:r>
      <w:r w:rsidRPr="00A429AA">
        <w:rPr>
          <w:b/>
          <w:bCs/>
          <w:i/>
          <w:iCs/>
        </w:rPr>
        <w:t xml:space="preserve"> </w:t>
      </w:r>
      <w:r w:rsidRPr="00A429AA">
        <w:rPr>
          <w:b/>
          <w:i/>
        </w:rPr>
        <w:t>кредит,</w:t>
      </w:r>
      <w:r w:rsidRPr="006A0647">
        <w:rPr>
          <w:b/>
          <w:bCs/>
          <w:i/>
          <w:iCs/>
        </w:rPr>
        <w:t xml:space="preserve"> к</w:t>
      </w:r>
      <w:r w:rsidRPr="0091584D">
        <w:rPr>
          <w:b/>
          <w:bCs/>
          <w:i/>
          <w:iCs/>
        </w:rPr>
        <w:t>редитный договор с АО ЮниКредит Банк от 17.04.2014</w:t>
      </w:r>
    </w:p>
    <w:p w:rsidR="00B116B3" w:rsidRPr="00A429AA" w:rsidRDefault="00B116B3" w:rsidP="00467072">
      <w:pPr>
        <w:ind w:left="601"/>
        <w:jc w:val="both"/>
        <w:rPr>
          <w:b/>
          <w:i/>
        </w:rPr>
      </w:pPr>
      <w:r w:rsidRPr="00E803B9">
        <w:t>Размер обеспеченного обязательства:</w:t>
      </w:r>
      <w:r w:rsidRPr="00E803B9">
        <w:rPr>
          <w:b/>
          <w:bCs/>
          <w:i/>
          <w:iCs/>
        </w:rPr>
        <w:t xml:space="preserve"> </w:t>
      </w:r>
      <w:r w:rsidRPr="00E803B9">
        <w:rPr>
          <w:b/>
          <w:i/>
        </w:rPr>
        <w:t xml:space="preserve">38 </w:t>
      </w:r>
      <w:r w:rsidR="00404AAF" w:rsidRPr="00E803B9">
        <w:rPr>
          <w:b/>
          <w:i/>
        </w:rPr>
        <w:t xml:space="preserve">469 </w:t>
      </w:r>
      <w:r w:rsidR="00404AAF" w:rsidRPr="00E803B9">
        <w:rPr>
          <w:b/>
          <w:bCs/>
          <w:i/>
          <w:iCs/>
        </w:rPr>
        <w:t>тыс.</w:t>
      </w:r>
      <w:r w:rsidRPr="00E803B9">
        <w:rPr>
          <w:b/>
          <w:bCs/>
          <w:i/>
          <w:iCs/>
        </w:rPr>
        <w:t xml:space="preserve"> долларов США</w:t>
      </w:r>
    </w:p>
    <w:p w:rsidR="00B116B3" w:rsidRPr="00A57120" w:rsidRDefault="00B116B3" w:rsidP="00467072">
      <w:pPr>
        <w:ind w:left="601"/>
        <w:jc w:val="both"/>
      </w:pPr>
      <w:r w:rsidRPr="0091584D">
        <w:t>Срок исполнения обеспеченного обязательства:</w:t>
      </w:r>
      <w:r w:rsidRPr="0091584D">
        <w:rPr>
          <w:b/>
          <w:bCs/>
          <w:i/>
          <w:iCs/>
        </w:rPr>
        <w:t xml:space="preserve"> 05.06.2021</w:t>
      </w:r>
    </w:p>
    <w:p w:rsidR="00B116B3" w:rsidRPr="00E47DCE" w:rsidRDefault="00B116B3" w:rsidP="00467072">
      <w:pPr>
        <w:ind w:left="601"/>
        <w:jc w:val="both"/>
      </w:pPr>
      <w:r w:rsidRPr="00F13412">
        <w:t>Способ обеспечения:</w:t>
      </w:r>
      <w:r w:rsidRPr="00F13412">
        <w:rPr>
          <w:b/>
          <w:bCs/>
          <w:i/>
          <w:iCs/>
        </w:rPr>
        <w:t xml:space="preserve"> залог</w:t>
      </w:r>
    </w:p>
    <w:p w:rsidR="00B116B3" w:rsidRPr="00D82738" w:rsidRDefault="00B116B3" w:rsidP="00467072">
      <w:pPr>
        <w:ind w:left="601"/>
        <w:jc w:val="both"/>
      </w:pPr>
      <w:r w:rsidRPr="00E47DCE">
        <w:t xml:space="preserve">Размер </w:t>
      </w:r>
      <w:r w:rsidRPr="001903E3">
        <w:t>обеспечения</w:t>
      </w:r>
      <w:r w:rsidRPr="00404AAF">
        <w:t>:</w:t>
      </w:r>
      <w:r w:rsidRPr="00404AAF">
        <w:rPr>
          <w:b/>
          <w:bCs/>
          <w:i/>
          <w:iCs/>
        </w:rPr>
        <w:t xml:space="preserve"> </w:t>
      </w:r>
      <w:r w:rsidRPr="00160607">
        <w:rPr>
          <w:b/>
          <w:i/>
        </w:rPr>
        <w:t>66 000</w:t>
      </w:r>
      <w:r w:rsidRPr="001903E3">
        <w:rPr>
          <w:b/>
          <w:bCs/>
          <w:i/>
          <w:iCs/>
        </w:rPr>
        <w:t xml:space="preserve"> тыс. долларов США</w:t>
      </w:r>
    </w:p>
    <w:p w:rsidR="00B116B3" w:rsidRPr="00E47DCE" w:rsidRDefault="00B116B3" w:rsidP="00467072">
      <w:pPr>
        <w:ind w:left="601"/>
        <w:jc w:val="both"/>
      </w:pPr>
      <w:r w:rsidRPr="008D3C18">
        <w:t xml:space="preserve">Условие предоставления обеспечения, в том числе предмет и стоимость предмета </w:t>
      </w:r>
      <w:r w:rsidR="00404AAF" w:rsidRPr="008D3C18">
        <w:t>залога:</w:t>
      </w:r>
      <w:r w:rsidR="007C5352">
        <w:br/>
      </w:r>
      <w:r w:rsidR="00404AAF" w:rsidRPr="00A6701A">
        <w:rPr>
          <w:b/>
          <w:i/>
        </w:rPr>
        <w:t>залог</w:t>
      </w:r>
      <w:r w:rsidRPr="00A6701A">
        <w:rPr>
          <w:b/>
          <w:bCs/>
          <w:i/>
          <w:iCs/>
        </w:rPr>
        <w:t xml:space="preserve"> б</w:t>
      </w:r>
      <w:r w:rsidRPr="008D3C18">
        <w:rPr>
          <w:b/>
          <w:bCs/>
          <w:i/>
          <w:iCs/>
        </w:rPr>
        <w:t>изнес-центра «</w:t>
      </w:r>
      <w:r w:rsidRPr="009867BA">
        <w:rPr>
          <w:b/>
          <w:bCs/>
          <w:i/>
          <w:iCs/>
          <w:lang w:val="en-US"/>
        </w:rPr>
        <w:t>iCube</w:t>
      </w:r>
      <w:r w:rsidRPr="009867BA">
        <w:rPr>
          <w:b/>
          <w:bCs/>
          <w:i/>
          <w:iCs/>
        </w:rPr>
        <w:t xml:space="preserve">» залоговой стоимостью </w:t>
      </w:r>
      <w:r w:rsidRPr="001903E3">
        <w:rPr>
          <w:b/>
          <w:i/>
        </w:rPr>
        <w:t>66</w:t>
      </w:r>
      <w:r w:rsidRPr="001903E3">
        <w:rPr>
          <w:b/>
          <w:i/>
          <w:lang w:val="en-US"/>
        </w:rPr>
        <w:t> </w:t>
      </w:r>
      <w:r w:rsidRPr="001903E3">
        <w:rPr>
          <w:b/>
          <w:i/>
        </w:rPr>
        <w:t>000 000</w:t>
      </w:r>
      <w:r w:rsidRPr="001903E3">
        <w:rPr>
          <w:rStyle w:val="Subst"/>
          <w:b w:val="0"/>
          <w:i w:val="0"/>
          <w:color w:val="000000"/>
        </w:rPr>
        <w:t xml:space="preserve"> </w:t>
      </w:r>
      <w:r w:rsidRPr="00D82738">
        <w:rPr>
          <w:b/>
          <w:bCs/>
          <w:i/>
          <w:iCs/>
        </w:rPr>
        <w:t>долларов</w:t>
      </w:r>
      <w:r w:rsidRPr="00E47DCE">
        <w:rPr>
          <w:b/>
          <w:bCs/>
          <w:i/>
          <w:iCs/>
        </w:rPr>
        <w:t xml:space="preserve"> США</w:t>
      </w:r>
    </w:p>
    <w:p w:rsidR="00B116B3" w:rsidRPr="00E47DCE" w:rsidRDefault="00B116B3" w:rsidP="00467072">
      <w:pPr>
        <w:ind w:left="601"/>
        <w:jc w:val="both"/>
      </w:pPr>
      <w:r w:rsidRPr="00E47DCE">
        <w:t>Срок, на который предоставляется обеспечение:</w:t>
      </w:r>
      <w:r w:rsidRPr="00E47DCE">
        <w:rPr>
          <w:b/>
          <w:bCs/>
          <w:i/>
          <w:iCs/>
        </w:rPr>
        <w:t xml:space="preserve"> 31.01.2021</w:t>
      </w:r>
    </w:p>
    <w:p w:rsidR="00B116B3" w:rsidRPr="00E47DCE" w:rsidRDefault="00B116B3" w:rsidP="00467072">
      <w:pPr>
        <w:ind w:left="601"/>
        <w:jc w:val="both"/>
        <w:rPr>
          <w:b/>
          <w:bCs/>
          <w:i/>
          <w:iCs/>
        </w:rPr>
      </w:pPr>
      <w:r w:rsidRPr="00E47DCE">
        <w:t>Оценка риска неисполнения или ненадлежащего исполнения обеспеченных обязательств лицом, предоставившим обеспечение, (третьим лицом) с указанием факторов, которые могут привести к такому неисполнению или ненадлежащему исполнению и вероятности появления таких факторов:</w:t>
      </w:r>
      <w:r w:rsidR="007C5352">
        <w:br/>
      </w:r>
      <w:r w:rsidRPr="00E47DCE">
        <w:rPr>
          <w:b/>
          <w:bCs/>
          <w:i/>
          <w:iCs/>
        </w:rPr>
        <w:t>обеспечение предоставлено по обязательствам компании, входящей в Группу «О1 Пропертиз». Таким образом, риски неисполнения третьим лицом своих обязательств являются риски платежеспособности и устойчивости Группы. Факторы, влияющие на данные риски подробно изложены в разделе рисков (пункт 2.4 Приложения о Поручителе)</w:t>
      </w:r>
    </w:p>
    <w:p w:rsidR="00B116B3" w:rsidRPr="00B62911" w:rsidRDefault="00B116B3" w:rsidP="00467072">
      <w:pPr>
        <w:spacing w:before="0" w:after="0"/>
        <w:ind w:left="198"/>
      </w:pPr>
    </w:p>
    <w:p w:rsidR="00673A96" w:rsidRPr="001B4D2E" w:rsidRDefault="00673A96" w:rsidP="00467072">
      <w:pPr>
        <w:pStyle w:val="2"/>
      </w:pPr>
      <w:r w:rsidRPr="001B4D2E">
        <w:t>2.3.4. Прочие обязательства лица, предоставившего обеспечение</w:t>
      </w:r>
    </w:p>
    <w:p w:rsidR="00673A96" w:rsidRDefault="00673A96" w:rsidP="00467072">
      <w:pPr>
        <w:ind w:left="200"/>
        <w:jc w:val="both"/>
      </w:pPr>
      <w:r>
        <w:rPr>
          <w:rStyle w:val="Subst"/>
        </w:rPr>
        <w:t>Прочих обязательств, не отраженных в бухгалтерской (финансовой) отчетности, которые могут существенно отразиться на финансовом состоянии лица, предоставившего обеспечение, его ликвидности, источниках финансирования и условиях их использования, результатах деятельности и расходов, не имеется</w:t>
      </w:r>
    </w:p>
    <w:p w:rsidR="00673A96" w:rsidRPr="001B4D2E" w:rsidRDefault="00673A96" w:rsidP="00467072">
      <w:pPr>
        <w:pStyle w:val="2"/>
      </w:pPr>
      <w:r w:rsidRPr="001B4D2E">
        <w:t>2.4. Риски, связанные с приобретением размещаемых (размещенных) ценных бумаг</w:t>
      </w:r>
    </w:p>
    <w:p w:rsidR="005F5A73" w:rsidRPr="00B62911" w:rsidRDefault="005F5A73" w:rsidP="00467072">
      <w:pPr>
        <w:ind w:left="200"/>
        <w:rPr>
          <w:bCs/>
          <w:iCs/>
          <w:color w:val="000000"/>
        </w:rPr>
      </w:pPr>
    </w:p>
    <w:p w:rsidR="005F5A73" w:rsidRPr="008A2F3C" w:rsidRDefault="005F5A73" w:rsidP="00467072">
      <w:pPr>
        <w:ind w:left="200"/>
      </w:pPr>
      <w:r w:rsidRPr="008A2F3C">
        <w:rPr>
          <w:b/>
          <w:bCs/>
          <w:i/>
          <w:iCs/>
        </w:rPr>
        <w:t>Изменения в составе информации настоящего пункта в отчетном квартале не происходили</w:t>
      </w:r>
    </w:p>
    <w:p w:rsidR="008E7378" w:rsidRPr="00012D21" w:rsidRDefault="008E7378" w:rsidP="00467072">
      <w:pPr>
        <w:ind w:left="200"/>
        <w:jc w:val="both"/>
      </w:pPr>
    </w:p>
    <w:p w:rsidR="00673A96" w:rsidRPr="00A12F54" w:rsidRDefault="00673A96" w:rsidP="00467072">
      <w:pPr>
        <w:pStyle w:val="1"/>
      </w:pPr>
      <w:r w:rsidRPr="00A12F54">
        <w:t>III. Подробная информация о лице, предоставившем обеспечение</w:t>
      </w:r>
    </w:p>
    <w:p w:rsidR="00673A96" w:rsidRPr="001B4D2E" w:rsidRDefault="00673A96" w:rsidP="00467072">
      <w:pPr>
        <w:pStyle w:val="2"/>
      </w:pPr>
      <w:r w:rsidRPr="001B4D2E">
        <w:t>3.1. История создания и развитие лица, предоставившего обеспечение</w:t>
      </w:r>
    </w:p>
    <w:p w:rsidR="00673A96" w:rsidRPr="001B4D2E" w:rsidRDefault="00673A96" w:rsidP="00467072">
      <w:pPr>
        <w:pStyle w:val="2"/>
      </w:pPr>
      <w:r w:rsidRPr="001B4D2E">
        <w:t>3.1.1. Данные о фирменном наименовании (наименовании) лица, предоставившего обеспечение</w:t>
      </w:r>
    </w:p>
    <w:p w:rsidR="00A12F54" w:rsidRDefault="00A12F54" w:rsidP="00467072">
      <w:pPr>
        <w:ind w:left="200"/>
        <w:jc w:val="both"/>
        <w:rPr>
          <w:color w:val="000000"/>
        </w:rPr>
      </w:pPr>
    </w:p>
    <w:p w:rsidR="00B91B28" w:rsidRPr="00B62911" w:rsidRDefault="00B91B28" w:rsidP="00467072">
      <w:pPr>
        <w:ind w:left="200"/>
        <w:jc w:val="both"/>
        <w:rPr>
          <w:color w:val="000000"/>
        </w:rPr>
      </w:pPr>
      <w:r w:rsidRPr="00B62911">
        <w:rPr>
          <w:color w:val="000000"/>
        </w:rPr>
        <w:t>Полное фирменное наименование лица, предоставившего обеспечение:</w:t>
      </w:r>
      <w:r w:rsidRPr="00B62911">
        <w:rPr>
          <w:rStyle w:val="Subst"/>
          <w:color w:val="000000"/>
        </w:rPr>
        <w:t xml:space="preserve"> O1 Properties Limited (частная акционерная компания с ограниченной ответственностью «О1 Пропертиз Лимитед»)</w:t>
      </w:r>
    </w:p>
    <w:p w:rsidR="00B91B28" w:rsidRPr="00B62911" w:rsidRDefault="00B91B28" w:rsidP="00467072">
      <w:pPr>
        <w:ind w:left="200"/>
        <w:jc w:val="both"/>
        <w:rPr>
          <w:color w:val="000000"/>
        </w:rPr>
      </w:pPr>
      <w:r w:rsidRPr="00B62911">
        <w:rPr>
          <w:color w:val="000000"/>
        </w:rPr>
        <w:t>Дата введения действующего полного фирменного наименования:</w:t>
      </w:r>
      <w:r w:rsidRPr="00B62911">
        <w:rPr>
          <w:rStyle w:val="Subst"/>
          <w:color w:val="000000"/>
        </w:rPr>
        <w:t xml:space="preserve"> 10.07.2012</w:t>
      </w:r>
    </w:p>
    <w:p w:rsidR="00B91B28" w:rsidRPr="00B62911" w:rsidRDefault="00B91B28" w:rsidP="00467072">
      <w:pPr>
        <w:ind w:left="200"/>
        <w:jc w:val="both"/>
        <w:rPr>
          <w:color w:val="000000"/>
        </w:rPr>
      </w:pPr>
      <w:r w:rsidRPr="00B62911">
        <w:rPr>
          <w:color w:val="000000"/>
        </w:rPr>
        <w:t>Сокращенное фирменное наименование лица, предоставившего обеспечение:</w:t>
      </w:r>
      <w:r w:rsidRPr="00B62911">
        <w:rPr>
          <w:rStyle w:val="Subst"/>
          <w:color w:val="000000"/>
        </w:rPr>
        <w:t xml:space="preserve"> отсутствует</w:t>
      </w:r>
    </w:p>
    <w:p w:rsidR="00B91B28" w:rsidRPr="00B62911" w:rsidRDefault="00B91B28" w:rsidP="00467072">
      <w:pPr>
        <w:ind w:left="200"/>
        <w:jc w:val="both"/>
        <w:rPr>
          <w:color w:val="000000"/>
        </w:rPr>
      </w:pPr>
      <w:r w:rsidRPr="00B62911">
        <w:rPr>
          <w:color w:val="000000"/>
        </w:rPr>
        <w:t xml:space="preserve">Дата введения действующего сокращенного фирменного наименования: </w:t>
      </w:r>
      <w:r w:rsidRPr="00B62911">
        <w:rPr>
          <w:rStyle w:val="Subst"/>
          <w:color w:val="000000"/>
        </w:rPr>
        <w:t>отсутствует</w:t>
      </w:r>
    </w:p>
    <w:p w:rsidR="00B91B28" w:rsidRPr="00C36798" w:rsidRDefault="00B91B28" w:rsidP="00467072">
      <w:pPr>
        <w:ind w:left="200"/>
        <w:jc w:val="both"/>
      </w:pPr>
    </w:p>
    <w:p w:rsidR="00B91B28" w:rsidRPr="00C36798" w:rsidRDefault="00B91B28" w:rsidP="00467072">
      <w:pPr>
        <w:ind w:left="200"/>
        <w:jc w:val="both"/>
      </w:pPr>
      <w:r w:rsidRPr="00C36798">
        <w:rPr>
          <w:b/>
          <w:bCs/>
          <w:i/>
          <w:iCs/>
        </w:rPr>
        <w:t>Фирменное наименование лица, предоставившего обеспечение, (наименование для некоммерческой организации) зарегистрировано как товарный знак или знак обслуживания</w:t>
      </w:r>
    </w:p>
    <w:p w:rsidR="00B91B28" w:rsidRDefault="00B91B28" w:rsidP="00467072">
      <w:pPr>
        <w:ind w:left="200"/>
        <w:jc w:val="both"/>
      </w:pPr>
      <w:r w:rsidRPr="00C36798">
        <w:t>Сведения о регистрации указанных товарных знаков:</w:t>
      </w:r>
    </w:p>
    <w:p w:rsidR="00B91B28" w:rsidRDefault="00B91B28" w:rsidP="00467072">
      <w:pPr>
        <w:ind w:left="200"/>
        <w:jc w:val="both"/>
        <w:rPr>
          <w:rStyle w:val="Subst"/>
          <w:color w:val="000000"/>
        </w:rPr>
      </w:pPr>
      <w:r w:rsidRPr="00C36798">
        <w:rPr>
          <w:b/>
          <w:i/>
        </w:rPr>
        <w:t xml:space="preserve">Часть фирменного наименования Поручителя – </w:t>
      </w:r>
      <w:r>
        <w:t>«</w:t>
      </w:r>
      <w:r w:rsidRPr="00B62911">
        <w:rPr>
          <w:rStyle w:val="Subst"/>
          <w:color w:val="000000"/>
        </w:rPr>
        <w:t>O1 PROPERTIES</w:t>
      </w:r>
      <w:r>
        <w:rPr>
          <w:rStyle w:val="Subst"/>
          <w:color w:val="000000"/>
        </w:rPr>
        <w:t>» – зарегистрирована в качестве товарного знака на территории Великобритании, США и Республики Кипр:</w:t>
      </w: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4A0"/>
      </w:tblPr>
      <w:tblGrid>
        <w:gridCol w:w="2367"/>
        <w:gridCol w:w="1894"/>
        <w:gridCol w:w="1894"/>
        <w:gridCol w:w="3314"/>
      </w:tblGrid>
      <w:tr w:rsidR="00B91B28" w:rsidRPr="00C36798" w:rsidTr="00B0184E">
        <w:tc>
          <w:tcPr>
            <w:tcW w:w="1250" w:type="pct"/>
          </w:tcPr>
          <w:p w:rsidR="00B91B28" w:rsidRPr="00825084" w:rsidRDefault="00B91B28" w:rsidP="00467072">
            <w:pPr>
              <w:jc w:val="center"/>
              <w:rPr>
                <w:rStyle w:val="Subst"/>
                <w:b w:val="0"/>
                <w:i w:val="0"/>
                <w:color w:val="000000"/>
              </w:rPr>
            </w:pPr>
            <w:r w:rsidRPr="00825084">
              <w:rPr>
                <w:rStyle w:val="Subst"/>
                <w:b w:val="0"/>
                <w:i w:val="0"/>
                <w:color w:val="000000"/>
              </w:rPr>
              <w:t>наименование регистрирующего органа</w:t>
            </w:r>
          </w:p>
        </w:tc>
        <w:tc>
          <w:tcPr>
            <w:tcW w:w="1000" w:type="pct"/>
          </w:tcPr>
          <w:p w:rsidR="00B91B28" w:rsidRPr="00825084" w:rsidRDefault="00B91B28" w:rsidP="00467072">
            <w:pPr>
              <w:jc w:val="center"/>
              <w:rPr>
                <w:rStyle w:val="Subst"/>
                <w:b w:val="0"/>
                <w:i w:val="0"/>
                <w:color w:val="000000"/>
              </w:rPr>
            </w:pPr>
            <w:r w:rsidRPr="00825084">
              <w:rPr>
                <w:rStyle w:val="Subst"/>
                <w:b w:val="0"/>
                <w:i w:val="0"/>
                <w:color w:val="000000"/>
              </w:rPr>
              <w:t>№ свидетельства</w:t>
            </w:r>
          </w:p>
        </w:tc>
        <w:tc>
          <w:tcPr>
            <w:tcW w:w="1000" w:type="pct"/>
          </w:tcPr>
          <w:p w:rsidR="00B91B28" w:rsidRPr="00825084" w:rsidRDefault="00B91B28" w:rsidP="00467072">
            <w:pPr>
              <w:jc w:val="center"/>
              <w:rPr>
                <w:rStyle w:val="Subst"/>
                <w:b w:val="0"/>
                <w:i w:val="0"/>
                <w:color w:val="000000"/>
              </w:rPr>
            </w:pPr>
            <w:r w:rsidRPr="00825084">
              <w:rPr>
                <w:rStyle w:val="Subst"/>
                <w:b w:val="0"/>
                <w:i w:val="0"/>
                <w:color w:val="000000"/>
              </w:rPr>
              <w:t>дата выдачи</w:t>
            </w:r>
          </w:p>
        </w:tc>
        <w:tc>
          <w:tcPr>
            <w:tcW w:w="1750" w:type="pct"/>
          </w:tcPr>
          <w:p w:rsidR="00B91B28" w:rsidRPr="00C36798" w:rsidRDefault="00B91B28" w:rsidP="00467072">
            <w:pPr>
              <w:jc w:val="center"/>
            </w:pPr>
            <w:r w:rsidRPr="00825084">
              <w:rPr>
                <w:rStyle w:val="Subst"/>
                <w:b w:val="0"/>
                <w:i w:val="0"/>
                <w:color w:val="000000"/>
              </w:rPr>
              <w:t>срок действия</w:t>
            </w:r>
          </w:p>
        </w:tc>
      </w:tr>
      <w:tr w:rsidR="00B91B28" w:rsidRPr="00C36798" w:rsidTr="00B0184E">
        <w:tc>
          <w:tcPr>
            <w:tcW w:w="1250" w:type="pct"/>
          </w:tcPr>
          <w:p w:rsidR="00B91B28" w:rsidRPr="009E2876" w:rsidRDefault="00B91B28" w:rsidP="00467072">
            <w:pPr>
              <w:rPr>
                <w:rStyle w:val="Subst"/>
                <w:b w:val="0"/>
                <w:i w:val="0"/>
                <w:color w:val="000000"/>
              </w:rPr>
            </w:pPr>
            <w:r w:rsidRPr="009E2876">
              <w:rPr>
                <w:rStyle w:val="Subst"/>
                <w:b w:val="0"/>
                <w:i w:val="0"/>
                <w:color w:val="000000"/>
              </w:rPr>
              <w:t>Департамент по интеллектуальной собственности</w:t>
            </w:r>
            <w:r>
              <w:rPr>
                <w:rStyle w:val="Subst"/>
                <w:b w:val="0"/>
                <w:i w:val="0"/>
                <w:color w:val="000000"/>
              </w:rPr>
              <w:t xml:space="preserve"> Великобритании</w:t>
            </w:r>
          </w:p>
        </w:tc>
        <w:tc>
          <w:tcPr>
            <w:tcW w:w="1000" w:type="pct"/>
          </w:tcPr>
          <w:p w:rsidR="00B91B28" w:rsidRPr="009E2876" w:rsidRDefault="00B91B28" w:rsidP="00467072">
            <w:pPr>
              <w:jc w:val="center"/>
              <w:rPr>
                <w:rStyle w:val="Subst"/>
                <w:b w:val="0"/>
                <w:i w:val="0"/>
                <w:color w:val="000000"/>
                <w:lang w:val="en-US"/>
              </w:rPr>
            </w:pPr>
            <w:r w:rsidRPr="009E2876">
              <w:rPr>
                <w:rStyle w:val="Subst"/>
                <w:b w:val="0"/>
                <w:i w:val="0"/>
                <w:color w:val="000000"/>
                <w:lang w:val="en-US"/>
              </w:rPr>
              <w:t>UK00003002486</w:t>
            </w:r>
          </w:p>
        </w:tc>
        <w:tc>
          <w:tcPr>
            <w:tcW w:w="1000" w:type="pct"/>
          </w:tcPr>
          <w:p w:rsidR="00B91B28" w:rsidRPr="009E2876" w:rsidRDefault="00B91B28" w:rsidP="00467072">
            <w:pPr>
              <w:jc w:val="center"/>
              <w:rPr>
                <w:rStyle w:val="Subst"/>
                <w:b w:val="0"/>
                <w:i w:val="0"/>
                <w:color w:val="000000"/>
              </w:rPr>
            </w:pPr>
            <w:r w:rsidRPr="009E2876">
              <w:rPr>
                <w:rStyle w:val="Subst"/>
                <w:b w:val="0"/>
                <w:i w:val="0"/>
                <w:color w:val="000000"/>
              </w:rPr>
              <w:t>18.04.2013</w:t>
            </w:r>
          </w:p>
        </w:tc>
        <w:tc>
          <w:tcPr>
            <w:tcW w:w="1750" w:type="pct"/>
          </w:tcPr>
          <w:p w:rsidR="00B91B28" w:rsidRPr="009E2876" w:rsidRDefault="00B91B28" w:rsidP="00467072">
            <w:pPr>
              <w:rPr>
                <w:rStyle w:val="Subst"/>
                <w:b w:val="0"/>
                <w:i w:val="0"/>
                <w:color w:val="000000"/>
              </w:rPr>
            </w:pPr>
            <w:r w:rsidRPr="009E2876">
              <w:rPr>
                <w:rStyle w:val="Subst"/>
                <w:b w:val="0"/>
                <w:i w:val="0"/>
                <w:color w:val="000000"/>
              </w:rPr>
              <w:t>до 18.04.2023</w:t>
            </w:r>
          </w:p>
        </w:tc>
      </w:tr>
      <w:tr w:rsidR="00B91B28" w:rsidRPr="00C36798" w:rsidTr="00B0184E">
        <w:tc>
          <w:tcPr>
            <w:tcW w:w="1250" w:type="pct"/>
          </w:tcPr>
          <w:p w:rsidR="00B91B28" w:rsidRPr="009E2876" w:rsidRDefault="00B91B28" w:rsidP="00467072">
            <w:pPr>
              <w:rPr>
                <w:rStyle w:val="Subst"/>
                <w:b w:val="0"/>
                <w:i w:val="0"/>
                <w:color w:val="000000"/>
              </w:rPr>
            </w:pPr>
            <w:r w:rsidRPr="009E2876">
              <w:rPr>
                <w:rStyle w:val="Subst"/>
                <w:b w:val="0"/>
                <w:i w:val="0"/>
                <w:color w:val="000000"/>
              </w:rPr>
              <w:t>Палата по патентам и торговым маркам Соединенных Штатов Америки</w:t>
            </w:r>
          </w:p>
        </w:tc>
        <w:tc>
          <w:tcPr>
            <w:tcW w:w="1000" w:type="pct"/>
          </w:tcPr>
          <w:p w:rsidR="00B91B28" w:rsidRPr="009E2876" w:rsidRDefault="00B91B28" w:rsidP="00467072">
            <w:pPr>
              <w:jc w:val="center"/>
              <w:rPr>
                <w:rStyle w:val="Subst"/>
                <w:b w:val="0"/>
                <w:i w:val="0"/>
                <w:color w:val="000000"/>
              </w:rPr>
            </w:pPr>
            <w:r w:rsidRPr="009E2876">
              <w:rPr>
                <w:rStyle w:val="Subst"/>
                <w:b w:val="0"/>
                <w:i w:val="0"/>
                <w:color w:val="000000"/>
              </w:rPr>
              <w:t>4469189</w:t>
            </w:r>
          </w:p>
        </w:tc>
        <w:tc>
          <w:tcPr>
            <w:tcW w:w="1000" w:type="pct"/>
          </w:tcPr>
          <w:p w:rsidR="00B91B28" w:rsidRPr="009E2876" w:rsidRDefault="00B91B28" w:rsidP="00467072">
            <w:pPr>
              <w:jc w:val="center"/>
              <w:rPr>
                <w:rStyle w:val="Subst"/>
                <w:b w:val="0"/>
                <w:i w:val="0"/>
                <w:color w:val="000000"/>
              </w:rPr>
            </w:pPr>
            <w:r w:rsidRPr="009E2876">
              <w:rPr>
                <w:rStyle w:val="Subst"/>
                <w:b w:val="0"/>
                <w:i w:val="0"/>
                <w:color w:val="000000"/>
              </w:rPr>
              <w:t>21.01.2014</w:t>
            </w:r>
          </w:p>
        </w:tc>
        <w:tc>
          <w:tcPr>
            <w:tcW w:w="1750" w:type="pct"/>
          </w:tcPr>
          <w:p w:rsidR="00B91B28" w:rsidRPr="009E2876" w:rsidRDefault="00B91B28" w:rsidP="00467072">
            <w:pPr>
              <w:rPr>
                <w:rStyle w:val="Subst"/>
                <w:b w:val="0"/>
                <w:i w:val="0"/>
                <w:color w:val="000000"/>
              </w:rPr>
            </w:pPr>
            <w:r w:rsidRPr="009E2876">
              <w:rPr>
                <w:rStyle w:val="Subst"/>
                <w:b w:val="0"/>
                <w:i w:val="0"/>
                <w:color w:val="000000"/>
              </w:rPr>
              <w:t>Между 5-м и 6-м годами с даты регистрации необходимо подать Declaration of Use или Excusable Nonuse.</w:t>
            </w:r>
          </w:p>
          <w:p w:rsidR="00B91B28" w:rsidRPr="009E2876" w:rsidRDefault="00B91B28" w:rsidP="00467072">
            <w:pPr>
              <w:autoSpaceDE/>
              <w:spacing w:before="0" w:after="0"/>
              <w:rPr>
                <w:rStyle w:val="Subst"/>
                <w:b w:val="0"/>
                <w:i w:val="0"/>
                <w:color w:val="000000"/>
              </w:rPr>
            </w:pPr>
            <w:r w:rsidRPr="009E2876">
              <w:rPr>
                <w:rStyle w:val="Subst"/>
                <w:b w:val="0"/>
                <w:i w:val="0"/>
                <w:color w:val="000000"/>
              </w:rPr>
              <w:t>Затем между 9-м и 10-м годами с даты регистрации необходимо подать Declaration of Use или Excusable Nonuse и заявление о продлении регистрации.</w:t>
            </w:r>
          </w:p>
          <w:p w:rsidR="00B91B28" w:rsidRPr="009E2876" w:rsidRDefault="00B91B28" w:rsidP="00467072">
            <w:pPr>
              <w:rPr>
                <w:rStyle w:val="Subst"/>
                <w:b w:val="0"/>
                <w:i w:val="0"/>
                <w:color w:val="000000"/>
              </w:rPr>
            </w:pPr>
            <w:r w:rsidRPr="009E2876">
              <w:rPr>
                <w:rStyle w:val="Subst"/>
                <w:b w:val="0"/>
                <w:i w:val="0"/>
                <w:color w:val="000000"/>
              </w:rPr>
              <w:t>После этого между каждыми последующими 9-м и 10-м годами необходимо подавать Declaration of Use или Excusable Nonuse и заявление о продлении регистрации</w:t>
            </w:r>
          </w:p>
        </w:tc>
      </w:tr>
      <w:tr w:rsidR="00B91B28" w:rsidRPr="009B52CF" w:rsidTr="00B0184E">
        <w:tc>
          <w:tcPr>
            <w:tcW w:w="1250" w:type="pct"/>
            <w:shd w:val="clear" w:color="auto" w:fill="auto"/>
          </w:tcPr>
          <w:p w:rsidR="00B91B28" w:rsidRPr="009B52CF" w:rsidRDefault="00B91B28" w:rsidP="00467072">
            <w:pPr>
              <w:rPr>
                <w:rStyle w:val="Subst"/>
                <w:b w:val="0"/>
                <w:i w:val="0"/>
              </w:rPr>
            </w:pPr>
            <w:r w:rsidRPr="009B52CF">
              <w:rPr>
                <w:rStyle w:val="Subst"/>
                <w:b w:val="0"/>
                <w:i w:val="0"/>
              </w:rPr>
              <w:t>Республика Кипр</w:t>
            </w:r>
          </w:p>
          <w:p w:rsidR="00B91B28" w:rsidRPr="009B52CF" w:rsidRDefault="00B91B28" w:rsidP="00467072">
            <w:pPr>
              <w:rPr>
                <w:rStyle w:val="Subst"/>
                <w:b w:val="0"/>
                <w:i w:val="0"/>
              </w:rPr>
            </w:pPr>
            <w:r w:rsidRPr="009B52CF">
              <w:rPr>
                <w:rStyle w:val="Subst"/>
                <w:b w:val="0"/>
                <w:i w:val="0"/>
              </w:rPr>
              <w:t>Департамент Регистратора товарных знаков</w:t>
            </w:r>
          </w:p>
          <w:p w:rsidR="00B91B28" w:rsidRPr="009B52CF" w:rsidRDefault="00B91B28" w:rsidP="00467072">
            <w:pPr>
              <w:rPr>
                <w:rStyle w:val="Subst"/>
                <w:i w:val="0"/>
              </w:rPr>
            </w:pPr>
            <w:r w:rsidRPr="009B52CF">
              <w:rPr>
                <w:rStyle w:val="Subst"/>
                <w:b w:val="0"/>
                <w:i w:val="0"/>
              </w:rPr>
              <w:t>Никосия – Кипр</w:t>
            </w:r>
          </w:p>
        </w:tc>
        <w:tc>
          <w:tcPr>
            <w:tcW w:w="1000" w:type="pct"/>
            <w:shd w:val="clear" w:color="auto" w:fill="auto"/>
          </w:tcPr>
          <w:p w:rsidR="00B91B28" w:rsidRPr="009B52CF" w:rsidRDefault="00B91B28" w:rsidP="00467072">
            <w:pPr>
              <w:jc w:val="center"/>
              <w:rPr>
                <w:rStyle w:val="Subst"/>
                <w:b w:val="0"/>
                <w:i w:val="0"/>
              </w:rPr>
            </w:pPr>
            <w:r w:rsidRPr="009B52CF">
              <w:rPr>
                <w:rStyle w:val="Subst"/>
                <w:b w:val="0"/>
                <w:i w:val="0"/>
              </w:rPr>
              <w:t>81775</w:t>
            </w:r>
          </w:p>
        </w:tc>
        <w:tc>
          <w:tcPr>
            <w:tcW w:w="1000" w:type="pct"/>
            <w:shd w:val="clear" w:color="auto" w:fill="auto"/>
          </w:tcPr>
          <w:p w:rsidR="00B91B28" w:rsidRPr="009B52CF" w:rsidRDefault="00B91B28" w:rsidP="00467072">
            <w:pPr>
              <w:jc w:val="center"/>
              <w:rPr>
                <w:rStyle w:val="Subst"/>
                <w:b w:val="0"/>
                <w:i w:val="0"/>
                <w:lang w:val="en-US"/>
              </w:rPr>
            </w:pPr>
            <w:r w:rsidRPr="009B52CF">
              <w:rPr>
                <w:rStyle w:val="Subst"/>
                <w:b w:val="0"/>
                <w:i w:val="0"/>
                <w:lang w:val="en-US"/>
              </w:rPr>
              <w:t>19.06.2013</w:t>
            </w:r>
          </w:p>
        </w:tc>
        <w:tc>
          <w:tcPr>
            <w:tcW w:w="1750" w:type="pct"/>
            <w:shd w:val="clear" w:color="auto" w:fill="auto"/>
          </w:tcPr>
          <w:p w:rsidR="00B91B28" w:rsidRPr="009B52CF" w:rsidRDefault="00B91B28" w:rsidP="00467072">
            <w:pPr>
              <w:rPr>
                <w:rStyle w:val="Subst"/>
                <w:b w:val="0"/>
                <w:i w:val="0"/>
              </w:rPr>
            </w:pPr>
            <w:r w:rsidRPr="009B52CF">
              <w:rPr>
                <w:rStyle w:val="Subst"/>
                <w:b w:val="0"/>
                <w:i w:val="0"/>
              </w:rPr>
              <w:t>18.06.2020 г. В дальнейшем возможно продление на 14 лет</w:t>
            </w:r>
          </w:p>
        </w:tc>
      </w:tr>
    </w:tbl>
    <w:p w:rsidR="00B91B28" w:rsidRPr="00C36798" w:rsidRDefault="00B91B28" w:rsidP="00467072">
      <w:pPr>
        <w:ind w:left="200"/>
      </w:pPr>
    </w:p>
    <w:p w:rsidR="00FC6A6F" w:rsidRPr="007075B8" w:rsidRDefault="00FC6A6F" w:rsidP="00467072">
      <w:pPr>
        <w:pStyle w:val="SubHeading"/>
        <w:ind w:left="200"/>
        <w:rPr>
          <w:color w:val="000000"/>
        </w:rPr>
      </w:pPr>
      <w:r w:rsidRPr="007075B8">
        <w:rPr>
          <w:color w:val="000000"/>
        </w:rPr>
        <w:t>Все предшествующие наименования лица, предоставившего обеспечение, в течение времени его существования</w:t>
      </w:r>
    </w:p>
    <w:p w:rsidR="00FC6A6F" w:rsidRPr="007075B8" w:rsidRDefault="00FC6A6F" w:rsidP="00467072">
      <w:pPr>
        <w:ind w:left="400"/>
        <w:rPr>
          <w:color w:val="000000"/>
        </w:rPr>
      </w:pPr>
    </w:p>
    <w:p w:rsidR="00FC6A6F" w:rsidRPr="007075B8" w:rsidRDefault="00FC6A6F" w:rsidP="00467072">
      <w:pPr>
        <w:ind w:left="400"/>
        <w:jc w:val="both"/>
        <w:rPr>
          <w:color w:val="000000"/>
        </w:rPr>
      </w:pPr>
      <w:r w:rsidRPr="007075B8">
        <w:rPr>
          <w:color w:val="000000"/>
        </w:rPr>
        <w:t>Полное фирменное наименование:</w:t>
      </w:r>
      <w:r w:rsidRPr="007075B8">
        <w:rPr>
          <w:rStyle w:val="Subst"/>
          <w:color w:val="000000"/>
        </w:rPr>
        <w:t xml:space="preserve"> Tonebole Limited (частная акционерная компания с ограниченной ответственностью «Тоунбол Лимитед»)</w:t>
      </w:r>
    </w:p>
    <w:p w:rsidR="00FC6A6F" w:rsidRPr="007075B8" w:rsidRDefault="00FC6A6F" w:rsidP="00467072">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467072">
      <w:pPr>
        <w:ind w:left="400"/>
        <w:rPr>
          <w:color w:val="000000"/>
        </w:rPr>
      </w:pPr>
      <w:r w:rsidRPr="007075B8">
        <w:rPr>
          <w:color w:val="000000"/>
        </w:rPr>
        <w:t>Дата введения наименования:</w:t>
      </w:r>
      <w:r w:rsidRPr="007075B8">
        <w:rPr>
          <w:rStyle w:val="Subst"/>
          <w:color w:val="000000"/>
        </w:rPr>
        <w:t xml:space="preserve"> 24.08.2010</w:t>
      </w:r>
    </w:p>
    <w:p w:rsidR="00FC6A6F" w:rsidRPr="007075B8" w:rsidRDefault="00FC6A6F" w:rsidP="00467072">
      <w:pPr>
        <w:ind w:left="400"/>
        <w:rPr>
          <w:color w:val="000000"/>
        </w:rPr>
      </w:pPr>
      <w:r w:rsidRPr="007075B8">
        <w:rPr>
          <w:color w:val="000000"/>
        </w:rPr>
        <w:t>Основание введения наименования:</w:t>
      </w:r>
      <w:r w:rsidR="007C5352">
        <w:rPr>
          <w:color w:val="000000"/>
        </w:rPr>
        <w:t xml:space="preserve"> </w:t>
      </w:r>
      <w:r w:rsidRPr="007075B8">
        <w:rPr>
          <w:rStyle w:val="Subst"/>
          <w:color w:val="000000"/>
        </w:rPr>
        <w:t>государственная регистрация общества</w:t>
      </w:r>
    </w:p>
    <w:p w:rsidR="00FC6A6F" w:rsidRPr="007075B8" w:rsidRDefault="00FC6A6F" w:rsidP="00467072">
      <w:pPr>
        <w:ind w:left="400"/>
        <w:rPr>
          <w:color w:val="000000"/>
        </w:rPr>
      </w:pPr>
    </w:p>
    <w:p w:rsidR="00FC6A6F" w:rsidRPr="007075B8" w:rsidRDefault="00FC6A6F" w:rsidP="00467072">
      <w:pPr>
        <w:ind w:left="400"/>
        <w:jc w:val="both"/>
        <w:rPr>
          <w:color w:val="000000"/>
        </w:rPr>
      </w:pPr>
      <w:r w:rsidRPr="007075B8">
        <w:rPr>
          <w:color w:val="000000"/>
        </w:rPr>
        <w:t>Полное фирменное наименование:</w:t>
      </w:r>
      <w:r w:rsidRPr="007075B8">
        <w:rPr>
          <w:rStyle w:val="Subst"/>
          <w:color w:val="000000"/>
        </w:rPr>
        <w:t xml:space="preserve"> O1 Properties Limited (частная акционерная компания с ограниченной ответственностью «O1 Пропертиз Лимитед»)</w:t>
      </w:r>
    </w:p>
    <w:p w:rsidR="00FC6A6F" w:rsidRPr="007075B8" w:rsidRDefault="00FC6A6F" w:rsidP="00467072">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467072">
      <w:pPr>
        <w:ind w:left="400"/>
        <w:rPr>
          <w:color w:val="000000"/>
        </w:rPr>
      </w:pPr>
      <w:r w:rsidRPr="007075B8">
        <w:rPr>
          <w:color w:val="000000"/>
        </w:rPr>
        <w:t>Дата введения наименования:</w:t>
      </w:r>
      <w:r w:rsidRPr="007075B8">
        <w:rPr>
          <w:rStyle w:val="Subst"/>
          <w:color w:val="000000"/>
        </w:rPr>
        <w:t xml:space="preserve"> 01.07.2011</w:t>
      </w:r>
    </w:p>
    <w:p w:rsidR="00FC6A6F" w:rsidRPr="007075B8" w:rsidRDefault="00FC6A6F" w:rsidP="00467072">
      <w:pPr>
        <w:ind w:left="400"/>
        <w:rPr>
          <w:color w:val="000000"/>
        </w:rPr>
      </w:pPr>
      <w:r w:rsidRPr="007075B8">
        <w:rPr>
          <w:color w:val="000000"/>
        </w:rPr>
        <w:t>Основание введения наименования:</w:t>
      </w:r>
      <w:r w:rsidR="007C5352">
        <w:rPr>
          <w:color w:val="000000"/>
        </w:rPr>
        <w:t xml:space="preserve"> </w:t>
      </w:r>
      <w:r w:rsidRPr="007075B8">
        <w:rPr>
          <w:rStyle w:val="Subst"/>
          <w:color w:val="000000"/>
        </w:rPr>
        <w:t>решение участников компании, Протокол от 30/05/11 № б/н</w:t>
      </w:r>
    </w:p>
    <w:p w:rsidR="00FC6A6F" w:rsidRPr="007075B8" w:rsidRDefault="00FC6A6F" w:rsidP="00467072">
      <w:pPr>
        <w:ind w:left="400"/>
        <w:rPr>
          <w:color w:val="000000"/>
        </w:rPr>
      </w:pPr>
    </w:p>
    <w:p w:rsidR="00FC6A6F" w:rsidRPr="007075B8" w:rsidRDefault="00FC6A6F" w:rsidP="00467072">
      <w:pPr>
        <w:ind w:left="400"/>
        <w:jc w:val="both"/>
        <w:rPr>
          <w:color w:val="000000"/>
        </w:rPr>
      </w:pPr>
      <w:r w:rsidRPr="007075B8">
        <w:rPr>
          <w:color w:val="000000"/>
        </w:rPr>
        <w:t>Полное фирменное наименование:</w:t>
      </w:r>
      <w:r w:rsidRPr="007075B8">
        <w:rPr>
          <w:rStyle w:val="Subst"/>
          <w:color w:val="000000"/>
        </w:rPr>
        <w:t xml:space="preserve"> O1 Properties </w:t>
      </w:r>
      <w:r w:rsidRPr="007075B8">
        <w:rPr>
          <w:rStyle w:val="Subst"/>
          <w:color w:val="000000"/>
          <w:lang w:val="en-US"/>
        </w:rPr>
        <w:t>Plc</w:t>
      </w:r>
      <w:r w:rsidRPr="007075B8">
        <w:rPr>
          <w:rStyle w:val="Subst"/>
          <w:color w:val="000000"/>
        </w:rPr>
        <w:t xml:space="preserve"> (публичная акционерная компания с ограниченной ответственностью «O1 Пропертиз Плс»)</w:t>
      </w:r>
    </w:p>
    <w:p w:rsidR="00FC6A6F" w:rsidRPr="007075B8" w:rsidRDefault="00FC6A6F" w:rsidP="00467072">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467072">
      <w:pPr>
        <w:ind w:left="400"/>
        <w:rPr>
          <w:color w:val="000000"/>
        </w:rPr>
      </w:pPr>
      <w:r w:rsidRPr="007075B8">
        <w:rPr>
          <w:color w:val="000000"/>
        </w:rPr>
        <w:t>Дата введения наименования:</w:t>
      </w:r>
      <w:r w:rsidRPr="007075B8">
        <w:rPr>
          <w:rStyle w:val="Subst"/>
          <w:color w:val="000000"/>
        </w:rPr>
        <w:t xml:space="preserve"> 28.03.2012</w:t>
      </w:r>
    </w:p>
    <w:p w:rsidR="00FC6A6F" w:rsidRPr="007075B8" w:rsidRDefault="00FC6A6F" w:rsidP="00467072">
      <w:pPr>
        <w:ind w:left="400"/>
        <w:rPr>
          <w:color w:val="000000"/>
        </w:rPr>
      </w:pPr>
      <w:r w:rsidRPr="007075B8">
        <w:rPr>
          <w:color w:val="000000"/>
        </w:rPr>
        <w:t>Основание введения наименования:</w:t>
      </w:r>
      <w:r w:rsidR="007C5352">
        <w:rPr>
          <w:color w:val="000000"/>
        </w:rPr>
        <w:t xml:space="preserve"> </w:t>
      </w:r>
      <w:r w:rsidRPr="007075B8">
        <w:rPr>
          <w:rStyle w:val="Subst"/>
          <w:color w:val="000000"/>
        </w:rPr>
        <w:t>решение участников компании, Протокол от 12.03.2012 № б/н</w:t>
      </w:r>
    </w:p>
    <w:p w:rsidR="00FC6A6F" w:rsidRPr="007075B8" w:rsidRDefault="00FC6A6F" w:rsidP="00467072">
      <w:pPr>
        <w:ind w:left="400"/>
        <w:rPr>
          <w:color w:val="000000"/>
        </w:rPr>
      </w:pPr>
    </w:p>
    <w:p w:rsidR="00FC6A6F" w:rsidRPr="007075B8" w:rsidRDefault="00FC6A6F" w:rsidP="00467072">
      <w:pPr>
        <w:ind w:left="400"/>
        <w:jc w:val="both"/>
        <w:rPr>
          <w:color w:val="000000"/>
        </w:rPr>
      </w:pPr>
      <w:r w:rsidRPr="007075B8">
        <w:rPr>
          <w:color w:val="000000"/>
        </w:rPr>
        <w:t>Полное фирменное наименование:</w:t>
      </w:r>
      <w:r w:rsidRPr="007075B8">
        <w:rPr>
          <w:rStyle w:val="Subst"/>
          <w:color w:val="000000"/>
        </w:rPr>
        <w:t xml:space="preserve"> private company limited by share O1 Properties Limited (частная акционерная компания с ограниченной ответственностью «O1 Пропертиз Лимитед»)</w:t>
      </w:r>
    </w:p>
    <w:p w:rsidR="00FC6A6F" w:rsidRPr="007075B8" w:rsidRDefault="00FC6A6F" w:rsidP="00467072">
      <w:pPr>
        <w:ind w:left="400"/>
        <w:rPr>
          <w:color w:val="000000"/>
        </w:rPr>
      </w:pPr>
      <w:r w:rsidRPr="007075B8">
        <w:rPr>
          <w:color w:val="000000"/>
        </w:rPr>
        <w:t>Сокращенное фирменное наименование:</w:t>
      </w:r>
      <w:r w:rsidRPr="007075B8">
        <w:rPr>
          <w:rStyle w:val="Subst"/>
          <w:color w:val="000000"/>
        </w:rPr>
        <w:t xml:space="preserve"> отсутствует</w:t>
      </w:r>
    </w:p>
    <w:p w:rsidR="00FC6A6F" w:rsidRPr="007075B8" w:rsidRDefault="00FC6A6F" w:rsidP="00467072">
      <w:pPr>
        <w:ind w:left="400"/>
        <w:rPr>
          <w:color w:val="000000"/>
        </w:rPr>
      </w:pPr>
      <w:r w:rsidRPr="007075B8">
        <w:rPr>
          <w:color w:val="000000"/>
        </w:rPr>
        <w:t>Дата введения наименования:</w:t>
      </w:r>
      <w:r w:rsidRPr="007075B8">
        <w:rPr>
          <w:rStyle w:val="Subst"/>
          <w:color w:val="000000"/>
        </w:rPr>
        <w:t xml:space="preserve"> 10.07.2012</w:t>
      </w:r>
    </w:p>
    <w:p w:rsidR="00FC6A6F" w:rsidRPr="007075B8" w:rsidRDefault="00FC6A6F" w:rsidP="00467072">
      <w:pPr>
        <w:ind w:left="400"/>
        <w:rPr>
          <w:color w:val="000000"/>
        </w:rPr>
      </w:pPr>
      <w:r w:rsidRPr="007075B8">
        <w:rPr>
          <w:color w:val="000000"/>
        </w:rPr>
        <w:t>Основание введения наименования:</w:t>
      </w:r>
      <w:r w:rsidR="007C5352">
        <w:rPr>
          <w:color w:val="000000"/>
        </w:rPr>
        <w:t xml:space="preserve"> </w:t>
      </w:r>
      <w:r w:rsidRPr="007075B8">
        <w:rPr>
          <w:rStyle w:val="Subst"/>
          <w:color w:val="000000"/>
        </w:rPr>
        <w:t>решение участников компании, Протокол от 18.06.2012 № б/н</w:t>
      </w:r>
    </w:p>
    <w:p w:rsidR="00673A96" w:rsidRDefault="00673A96" w:rsidP="00467072">
      <w:pPr>
        <w:ind w:left="400"/>
      </w:pPr>
    </w:p>
    <w:p w:rsidR="00673A96" w:rsidRPr="001B4D2E" w:rsidRDefault="00673A96" w:rsidP="00467072">
      <w:pPr>
        <w:pStyle w:val="2"/>
      </w:pPr>
      <w:r w:rsidRPr="001B4D2E">
        <w:t>3.1.2. Сведения о государственной регистрации лица, предоставившего обеспечение</w:t>
      </w:r>
    </w:p>
    <w:p w:rsidR="00A12F54" w:rsidRDefault="00A12F54" w:rsidP="00467072">
      <w:pPr>
        <w:ind w:left="200"/>
      </w:pPr>
    </w:p>
    <w:p w:rsidR="00673A96" w:rsidRDefault="00673A96" w:rsidP="00467072">
      <w:pPr>
        <w:ind w:left="200"/>
      </w:pPr>
      <w:r>
        <w:t>Основной государственный регистрационный номер юридического лица:</w:t>
      </w:r>
      <w:r w:rsidR="00C300C7">
        <w:t xml:space="preserve"> </w:t>
      </w:r>
      <w:r w:rsidR="00493919">
        <w:rPr>
          <w:rStyle w:val="Subst"/>
        </w:rPr>
        <w:t>не применимо</w:t>
      </w:r>
    </w:p>
    <w:p w:rsidR="00673A96" w:rsidRDefault="00673A96" w:rsidP="00467072">
      <w:pPr>
        <w:ind w:left="200"/>
      </w:pPr>
      <w:r>
        <w:t xml:space="preserve">Дата внесения записи о юридическом лице, зарегистрированном </w:t>
      </w:r>
      <w:r w:rsidR="00C300C7">
        <w:t>после</w:t>
      </w:r>
      <w:r>
        <w:t xml:space="preserve"> 1 июля 2002 года, в единый государственный реестр юридических лиц:</w:t>
      </w:r>
      <w:r>
        <w:rPr>
          <w:rStyle w:val="Subst"/>
        </w:rPr>
        <w:t xml:space="preserve"> </w:t>
      </w:r>
      <w:r w:rsidR="00493919">
        <w:rPr>
          <w:rStyle w:val="Subst"/>
        </w:rPr>
        <w:t>не применимо</w:t>
      </w:r>
    </w:p>
    <w:p w:rsidR="00057FE9" w:rsidRDefault="00673A96" w:rsidP="00467072">
      <w:pPr>
        <w:ind w:left="200"/>
        <w:rPr>
          <w:rStyle w:val="Subst"/>
        </w:rPr>
      </w:pPr>
      <w:r>
        <w:t>Наименование регистрирующего органа:</w:t>
      </w:r>
      <w:r>
        <w:rPr>
          <w:rStyle w:val="Subst"/>
        </w:rPr>
        <w:t xml:space="preserve"> Регистратор Компаний Республики Кипр </w:t>
      </w:r>
    </w:p>
    <w:p w:rsidR="00A672AE" w:rsidRPr="00A672AE" w:rsidRDefault="00A672AE" w:rsidP="00467072">
      <w:pPr>
        <w:ind w:left="200"/>
        <w:jc w:val="both"/>
        <w:rPr>
          <w:rStyle w:val="Subst"/>
        </w:rPr>
      </w:pPr>
      <w:r w:rsidRPr="00A672AE">
        <w:rPr>
          <w:rStyle w:val="Subst"/>
        </w:rPr>
        <w:t>Поручитель является иностранной компанией, учрежденной на Кипре в соответствии с Законом «О компаниях» Республики Кипр (Гл. 113 Свода законов Республики Кипр).</w:t>
      </w:r>
      <w:r w:rsidR="00057FE9" w:rsidRPr="00A672AE">
        <w:rPr>
          <w:rStyle w:val="Subst"/>
        </w:rPr>
        <w:t xml:space="preserve"> </w:t>
      </w:r>
    </w:p>
    <w:p w:rsidR="00673A96" w:rsidRDefault="00057FE9" w:rsidP="00467072">
      <w:pPr>
        <w:ind w:left="200"/>
      </w:pPr>
      <w:r>
        <w:rPr>
          <w:rStyle w:val="Subst"/>
        </w:rPr>
        <w:t>Дата регистрации Поручителя – 24.08.2010, р</w:t>
      </w:r>
      <w:r w:rsidR="00673A96">
        <w:rPr>
          <w:rStyle w:val="Subst"/>
        </w:rPr>
        <w:t>егистрационный номер</w:t>
      </w:r>
      <w:r>
        <w:rPr>
          <w:rStyle w:val="Subst"/>
        </w:rPr>
        <w:t xml:space="preserve"> –</w:t>
      </w:r>
      <w:r w:rsidR="00673A96">
        <w:rPr>
          <w:rStyle w:val="Subst"/>
        </w:rPr>
        <w:t xml:space="preserve"> HE 272334</w:t>
      </w:r>
      <w:r>
        <w:rPr>
          <w:rStyle w:val="Subst"/>
        </w:rPr>
        <w:t>.</w:t>
      </w:r>
    </w:p>
    <w:p w:rsidR="00673A96" w:rsidRPr="001B4D2E" w:rsidRDefault="00673A96" w:rsidP="00467072">
      <w:pPr>
        <w:pStyle w:val="2"/>
      </w:pPr>
      <w:r w:rsidRPr="001B4D2E">
        <w:t>3.1.3. Сведения о создании и развитии лица, предоставившего обеспечение</w:t>
      </w:r>
    </w:p>
    <w:p w:rsidR="00761B88" w:rsidRPr="00B62911" w:rsidRDefault="00761B88" w:rsidP="00467072">
      <w:pPr>
        <w:ind w:left="200"/>
        <w:rPr>
          <w:color w:val="000000"/>
        </w:rPr>
      </w:pPr>
    </w:p>
    <w:p w:rsidR="00761B88" w:rsidRPr="0017632C" w:rsidRDefault="00761B88" w:rsidP="00467072">
      <w:pPr>
        <w:ind w:left="200"/>
      </w:pPr>
      <w:r w:rsidRPr="0017632C">
        <w:rPr>
          <w:b/>
          <w:bCs/>
          <w:i/>
          <w:iCs/>
        </w:rPr>
        <w:t>Изменения в составе информации настоящего пункта в отчетном квартале не происходили</w:t>
      </w:r>
    </w:p>
    <w:p w:rsidR="00D63795" w:rsidRPr="00B601B0" w:rsidRDefault="00D63795" w:rsidP="00467072">
      <w:pPr>
        <w:ind w:left="200"/>
      </w:pPr>
    </w:p>
    <w:p w:rsidR="00673A96" w:rsidRPr="001B4D2E" w:rsidRDefault="00673A96" w:rsidP="00467072">
      <w:pPr>
        <w:pStyle w:val="2"/>
      </w:pPr>
      <w:r w:rsidRPr="001B4D2E">
        <w:t>3.1.4. Контактная информация</w:t>
      </w:r>
    </w:p>
    <w:p w:rsidR="00B91B28" w:rsidRPr="00B62911" w:rsidRDefault="00B91B28" w:rsidP="00467072">
      <w:pPr>
        <w:pStyle w:val="SubHeading"/>
        <w:rPr>
          <w:color w:val="000000"/>
        </w:rPr>
      </w:pPr>
      <w:r w:rsidRPr="00B62911">
        <w:rPr>
          <w:color w:val="000000"/>
        </w:rPr>
        <w:t>Место нахождения лица, предоставившего обеспечение</w:t>
      </w:r>
    </w:p>
    <w:p w:rsidR="001D2077" w:rsidRPr="00A16AAF" w:rsidRDefault="00D012CA" w:rsidP="00467072">
      <w:pPr>
        <w:ind w:left="200"/>
        <w:rPr>
          <w:rStyle w:val="Subst"/>
          <w:color w:val="000000"/>
          <w:lang w:val="en-US"/>
        </w:rPr>
      </w:pPr>
      <w:r w:rsidRPr="00A16AAF">
        <w:rPr>
          <w:rStyle w:val="Subst"/>
          <w:color w:val="000000"/>
          <w:lang w:val="en-US"/>
        </w:rPr>
        <w:t xml:space="preserve">18 </w:t>
      </w:r>
      <w:r w:rsidR="00B91B28" w:rsidRPr="007C145F">
        <w:rPr>
          <w:rStyle w:val="Subst"/>
          <w:color w:val="000000"/>
          <w:lang w:val="en-US"/>
        </w:rPr>
        <w:t>Spyrou</w:t>
      </w:r>
      <w:r w:rsidRPr="00A16AAF">
        <w:rPr>
          <w:rStyle w:val="Subst"/>
          <w:color w:val="000000"/>
          <w:lang w:val="en-US"/>
        </w:rPr>
        <w:t xml:space="preserve"> </w:t>
      </w:r>
      <w:r w:rsidR="00B91B28" w:rsidRPr="007C145F">
        <w:rPr>
          <w:rStyle w:val="Subst"/>
          <w:color w:val="000000"/>
          <w:lang w:val="en-US"/>
        </w:rPr>
        <w:t>Kyprianou</w:t>
      </w:r>
      <w:r w:rsidRPr="00A16AAF">
        <w:rPr>
          <w:rStyle w:val="Subst"/>
          <w:color w:val="000000"/>
          <w:lang w:val="en-US"/>
        </w:rPr>
        <w:t>, 2</w:t>
      </w:r>
      <w:r w:rsidR="00B91B28" w:rsidRPr="00B62911">
        <w:rPr>
          <w:rStyle w:val="Subst"/>
          <w:color w:val="000000"/>
          <w:vertAlign w:val="superscript"/>
          <w:lang w:val="en-US"/>
        </w:rPr>
        <w:t>nd</w:t>
      </w:r>
      <w:r w:rsidRPr="00A16AAF">
        <w:rPr>
          <w:rStyle w:val="Subst"/>
          <w:color w:val="000000"/>
          <w:lang w:val="en-US"/>
        </w:rPr>
        <w:t xml:space="preserve"> </w:t>
      </w:r>
      <w:r w:rsidR="00B91B28" w:rsidRPr="00B62911">
        <w:rPr>
          <w:rStyle w:val="Subst"/>
          <w:color w:val="000000"/>
          <w:lang w:val="en-US"/>
        </w:rPr>
        <w:t>floor</w:t>
      </w:r>
      <w:r w:rsidRPr="00A16AAF">
        <w:rPr>
          <w:rStyle w:val="Subst"/>
          <w:color w:val="000000"/>
          <w:lang w:val="en-US"/>
        </w:rPr>
        <w:t xml:space="preserve">, 1075, </w:t>
      </w:r>
      <w:r w:rsidR="00B91B28" w:rsidRPr="007C145F">
        <w:rPr>
          <w:rStyle w:val="Subst"/>
          <w:color w:val="000000"/>
          <w:lang w:val="en-US"/>
        </w:rPr>
        <w:t>Nicosia</w:t>
      </w:r>
      <w:r w:rsidRPr="00A16AAF">
        <w:rPr>
          <w:rStyle w:val="Subst"/>
          <w:color w:val="000000"/>
          <w:lang w:val="en-US"/>
        </w:rPr>
        <w:t xml:space="preserve">, </w:t>
      </w:r>
      <w:r w:rsidR="00B91B28" w:rsidRPr="007C145F">
        <w:rPr>
          <w:rStyle w:val="Subst"/>
          <w:color w:val="000000"/>
          <w:lang w:val="en-US"/>
        </w:rPr>
        <w:t>Cyprus</w:t>
      </w:r>
    </w:p>
    <w:p w:rsidR="00B91B28" w:rsidRPr="00B62911" w:rsidRDefault="00B91B28" w:rsidP="00467072">
      <w:pPr>
        <w:ind w:left="200"/>
        <w:rPr>
          <w:color w:val="000000"/>
        </w:rPr>
      </w:pPr>
      <w:r w:rsidRPr="00B62911">
        <w:rPr>
          <w:rStyle w:val="Subst"/>
          <w:color w:val="000000"/>
        </w:rPr>
        <w:t>(Спиру Киприану, 18, 2 этаж, 1075, Никосия, Кипр)</w:t>
      </w:r>
    </w:p>
    <w:p w:rsidR="00B91B28" w:rsidRPr="00B62911" w:rsidRDefault="00B91B28" w:rsidP="00467072">
      <w:pPr>
        <w:pStyle w:val="SubHeading"/>
        <w:spacing w:before="120"/>
        <w:rPr>
          <w:color w:val="000000"/>
        </w:rPr>
      </w:pPr>
      <w:r w:rsidRPr="00B62911">
        <w:rPr>
          <w:color w:val="000000"/>
        </w:rPr>
        <w:t>Адрес лица, предоставившего обеспечение, указанный в едином государственном реестре юридических лиц:</w:t>
      </w:r>
    </w:p>
    <w:p w:rsidR="00B91B28" w:rsidRPr="00B62911" w:rsidRDefault="00B91B28" w:rsidP="00467072">
      <w:pPr>
        <w:ind w:left="200"/>
        <w:rPr>
          <w:color w:val="000000"/>
        </w:rPr>
      </w:pPr>
      <w:r w:rsidRPr="00B62911">
        <w:rPr>
          <w:rStyle w:val="Subst"/>
          <w:color w:val="000000"/>
        </w:rPr>
        <w:t>неприменимо</w:t>
      </w:r>
    </w:p>
    <w:p w:rsidR="00B91B28" w:rsidRPr="00B62911" w:rsidRDefault="00B91B28" w:rsidP="00467072">
      <w:pPr>
        <w:spacing w:before="120"/>
        <w:rPr>
          <w:rStyle w:val="Subst"/>
          <w:color w:val="000000"/>
        </w:rPr>
      </w:pPr>
      <w:r w:rsidRPr="00B62911">
        <w:rPr>
          <w:color w:val="000000"/>
        </w:rPr>
        <w:t>Телефон:</w:t>
      </w:r>
      <w:r w:rsidRPr="00B62911">
        <w:rPr>
          <w:rStyle w:val="Subst"/>
          <w:color w:val="000000"/>
        </w:rPr>
        <w:t xml:space="preserve"> +357 22024400</w:t>
      </w:r>
    </w:p>
    <w:p w:rsidR="00B91B28" w:rsidRPr="00B62911" w:rsidRDefault="00B91B28" w:rsidP="00467072">
      <w:pPr>
        <w:rPr>
          <w:color w:val="000000"/>
        </w:rPr>
      </w:pPr>
      <w:r w:rsidRPr="00B62911">
        <w:rPr>
          <w:color w:val="000000"/>
        </w:rPr>
        <w:t>Факс:</w:t>
      </w:r>
      <w:r w:rsidRPr="00B62911">
        <w:rPr>
          <w:rStyle w:val="Subst"/>
          <w:color w:val="000000"/>
        </w:rPr>
        <w:t xml:space="preserve"> +357 22024411</w:t>
      </w:r>
    </w:p>
    <w:p w:rsidR="00B91B28" w:rsidRPr="00B62911" w:rsidRDefault="00B91B28" w:rsidP="00467072">
      <w:pPr>
        <w:rPr>
          <w:color w:val="000000"/>
        </w:rPr>
      </w:pPr>
      <w:r w:rsidRPr="00B62911">
        <w:rPr>
          <w:color w:val="000000"/>
        </w:rPr>
        <w:t>Адрес электронной почты:</w:t>
      </w:r>
      <w:r w:rsidRPr="00B62911">
        <w:rPr>
          <w:rStyle w:val="Subst"/>
          <w:color w:val="000000"/>
        </w:rPr>
        <w:t xml:space="preserve"> info@o1advisory.com.cy </w:t>
      </w:r>
    </w:p>
    <w:p w:rsidR="00B91B28" w:rsidRPr="00B62911" w:rsidRDefault="00B91B28" w:rsidP="00467072">
      <w:pPr>
        <w:rPr>
          <w:color w:val="000000"/>
        </w:rPr>
      </w:pPr>
    </w:p>
    <w:p w:rsidR="00B91B28" w:rsidRPr="00B62911" w:rsidRDefault="00B91B28" w:rsidP="00467072">
      <w:pPr>
        <w:jc w:val="both"/>
        <w:rPr>
          <w:color w:val="000000"/>
        </w:rPr>
      </w:pPr>
      <w:r w:rsidRPr="00B62911">
        <w:rPr>
          <w:color w:val="000000"/>
        </w:rPr>
        <w:t>Адрес страницы (страниц) в сети Интернет, на которой (на которых) доступна информация о лице, предоставившем обеспечение, выпущенных и/или выпускаемых им ценных бумагах:</w:t>
      </w:r>
      <w:r w:rsidRPr="00B62911">
        <w:rPr>
          <w:rStyle w:val="Subst"/>
          <w:color w:val="000000"/>
        </w:rPr>
        <w:t xml:space="preserve"> http://www.o1properties.ru/</w:t>
      </w:r>
    </w:p>
    <w:p w:rsidR="00B91B28" w:rsidRPr="00B62911" w:rsidRDefault="00B91B28" w:rsidP="00467072">
      <w:pPr>
        <w:pStyle w:val="ThinDelim"/>
      </w:pPr>
    </w:p>
    <w:p w:rsidR="00673A96" w:rsidRPr="001B4D2E" w:rsidRDefault="00673A96" w:rsidP="00467072">
      <w:pPr>
        <w:pStyle w:val="2"/>
      </w:pPr>
      <w:r w:rsidRPr="001B4D2E">
        <w:t>3.1.5. Идентификационный номер налогоплательщика</w:t>
      </w:r>
    </w:p>
    <w:p w:rsidR="00673A96" w:rsidRPr="00DD664A" w:rsidRDefault="00C05E4D" w:rsidP="00467072">
      <w:pPr>
        <w:ind w:left="200"/>
      </w:pPr>
      <w:r>
        <w:rPr>
          <w:rStyle w:val="Subst"/>
        </w:rPr>
        <w:t>31 июля 2014 года к</w:t>
      </w:r>
      <w:r w:rsidR="00720960">
        <w:rPr>
          <w:rStyle w:val="Subst"/>
        </w:rPr>
        <w:t>омпания О1 Пропертиз Лимитед была снята с налогового учета в Российской Федерации</w:t>
      </w:r>
    </w:p>
    <w:p w:rsidR="00673A96" w:rsidRPr="001B4D2E" w:rsidRDefault="00673A96" w:rsidP="00467072">
      <w:pPr>
        <w:pStyle w:val="2"/>
      </w:pPr>
      <w:r w:rsidRPr="001B4D2E">
        <w:t>3.1.6. Филиалы и представительства лица, предоставившего обеспечение</w:t>
      </w:r>
    </w:p>
    <w:p w:rsidR="00673A96" w:rsidRDefault="00673A96" w:rsidP="00467072">
      <w:pPr>
        <w:ind w:left="200"/>
      </w:pPr>
      <w:r>
        <w:rPr>
          <w:rStyle w:val="Subst"/>
        </w:rPr>
        <w:t>Лицо, предоставившее обеспечение, не имеет филиалов и представительств</w:t>
      </w:r>
    </w:p>
    <w:p w:rsidR="00673A96" w:rsidRPr="001B4D2E" w:rsidRDefault="00673A96" w:rsidP="00467072">
      <w:pPr>
        <w:pStyle w:val="2"/>
      </w:pPr>
      <w:r w:rsidRPr="001B4D2E">
        <w:t>3.2. Основная хозяйственная деятельность лица, предоставившего обеспечение</w:t>
      </w:r>
    </w:p>
    <w:p w:rsidR="00673A96" w:rsidRPr="001B4D2E" w:rsidRDefault="00673A96" w:rsidP="00467072">
      <w:pPr>
        <w:pStyle w:val="2"/>
      </w:pPr>
      <w:r w:rsidRPr="001B4D2E">
        <w:t>3.2.1. Отраслевая принадлежность лица, предоставившего обеспечение</w:t>
      </w:r>
    </w:p>
    <w:p w:rsidR="00673A96" w:rsidRDefault="00673A96" w:rsidP="00467072">
      <w:pPr>
        <w:ind w:left="200"/>
      </w:pPr>
      <w:r>
        <w:t>Основное отраслевое направление деятельности лица, предоставившего обеспечение, согласно ОКВЭД:</w:t>
      </w:r>
      <w:r>
        <w:rPr>
          <w:rStyle w:val="Subst"/>
        </w:rPr>
        <w:t xml:space="preserve"> не применимо</w:t>
      </w:r>
    </w:p>
    <w:p w:rsidR="00673A96" w:rsidRPr="001B4D2E" w:rsidRDefault="00673A96" w:rsidP="00467072">
      <w:pPr>
        <w:pStyle w:val="2"/>
      </w:pPr>
      <w:r w:rsidRPr="00E83B06">
        <w:t>3.2.2. Основная хозяйственная деятельность лица, предоставившего обеспечение</w:t>
      </w:r>
    </w:p>
    <w:p w:rsidR="00310E2E" w:rsidRPr="00B62911" w:rsidRDefault="00310E2E" w:rsidP="00467072">
      <w:pPr>
        <w:pStyle w:val="SubHeading"/>
        <w:ind w:left="200"/>
        <w:rPr>
          <w:color w:val="000000"/>
        </w:rPr>
      </w:pPr>
      <w:r w:rsidRPr="00B62911">
        <w:rPr>
          <w:color w:val="000000"/>
        </w:rPr>
        <w:t>Виды хозяйственной деятельности (виды деятельности, виды продукции (работ, услуг)), обеспечившие не менее чем 10 процентов выручки (доходов) лица, предоставившего обеспечение, за отчетный период</w:t>
      </w:r>
    </w:p>
    <w:p w:rsidR="00310E2E" w:rsidRDefault="00310E2E" w:rsidP="00467072">
      <w:pPr>
        <w:ind w:left="400"/>
      </w:pPr>
    </w:p>
    <w:p w:rsidR="00310E2E" w:rsidRDefault="00310E2E" w:rsidP="00467072">
      <w:pPr>
        <w:ind w:left="400"/>
      </w:pPr>
      <w:r>
        <w:t>Единица измерения:</w:t>
      </w:r>
      <w:r>
        <w:rPr>
          <w:rStyle w:val="Subst"/>
        </w:rPr>
        <w:t xml:space="preserve"> тыс. долл. США</w:t>
      </w:r>
    </w:p>
    <w:p w:rsidR="00310E2E" w:rsidRDefault="00310E2E" w:rsidP="00467072">
      <w:pPr>
        <w:ind w:left="400"/>
      </w:pPr>
    </w:p>
    <w:p w:rsidR="00310E2E" w:rsidRDefault="00310E2E" w:rsidP="00467072">
      <w:pPr>
        <w:ind w:left="400"/>
      </w:pPr>
      <w:r>
        <w:t>Вид хозяйственной деятельности:</w:t>
      </w:r>
      <w:r>
        <w:rPr>
          <w:rStyle w:val="Subst"/>
        </w:rPr>
        <w:t xml:space="preserve"> приобретение в собственность и управление высококачественными активами офисной недвижимости в Москве</w:t>
      </w:r>
    </w:p>
    <w:p w:rsidR="00310E2E" w:rsidRDefault="00310E2E" w:rsidP="00467072">
      <w:pPr>
        <w:pStyle w:val="ThinDelim"/>
      </w:pPr>
    </w:p>
    <w:tbl>
      <w:tblPr>
        <w:tblW w:w="5000" w:type="pct"/>
        <w:tblLayout w:type="fixed"/>
        <w:tblCellMar>
          <w:left w:w="72" w:type="dxa"/>
          <w:right w:w="72" w:type="dxa"/>
        </w:tblCellMar>
        <w:tblLook w:val="0000"/>
      </w:tblPr>
      <w:tblGrid>
        <w:gridCol w:w="5699"/>
        <w:gridCol w:w="1900"/>
        <w:gridCol w:w="1900"/>
      </w:tblGrid>
      <w:tr w:rsidR="00310E2E" w:rsidRPr="00F65627" w:rsidTr="00310E2E">
        <w:tc>
          <w:tcPr>
            <w:tcW w:w="3000" w:type="pct"/>
            <w:tcBorders>
              <w:top w:val="double" w:sz="6" w:space="0" w:color="auto"/>
              <w:left w:val="double" w:sz="6" w:space="0" w:color="auto"/>
              <w:bottom w:val="single" w:sz="6" w:space="0" w:color="auto"/>
              <w:right w:val="single" w:sz="6" w:space="0" w:color="auto"/>
            </w:tcBorders>
          </w:tcPr>
          <w:p w:rsidR="00310E2E" w:rsidRPr="00F65627" w:rsidRDefault="00310E2E" w:rsidP="00467072">
            <w:pPr>
              <w:jc w:val="center"/>
            </w:pPr>
            <w:r w:rsidRPr="00F65627">
              <w:t>Наименование показателя</w:t>
            </w:r>
          </w:p>
        </w:tc>
        <w:tc>
          <w:tcPr>
            <w:tcW w:w="1000" w:type="pct"/>
            <w:tcBorders>
              <w:top w:val="double" w:sz="6" w:space="0" w:color="auto"/>
              <w:left w:val="single" w:sz="6" w:space="0" w:color="auto"/>
              <w:bottom w:val="single" w:sz="6" w:space="0" w:color="auto"/>
              <w:right w:val="single" w:sz="6" w:space="0" w:color="auto"/>
            </w:tcBorders>
            <w:shd w:val="clear" w:color="auto" w:fill="auto"/>
          </w:tcPr>
          <w:p w:rsidR="00310E2E" w:rsidRPr="00022B3A" w:rsidRDefault="00310E2E" w:rsidP="00467072">
            <w:pPr>
              <w:jc w:val="center"/>
            </w:pPr>
            <w:r w:rsidRPr="00022B3A">
              <w:t>201</w:t>
            </w:r>
            <w:r w:rsidR="00CB77ED">
              <w:t>7</w:t>
            </w:r>
            <w:r w:rsidRPr="00022B3A">
              <w:t>, 6 мес.</w:t>
            </w:r>
          </w:p>
        </w:tc>
        <w:tc>
          <w:tcPr>
            <w:tcW w:w="1000" w:type="pct"/>
            <w:tcBorders>
              <w:top w:val="double" w:sz="6" w:space="0" w:color="auto"/>
              <w:left w:val="single" w:sz="6" w:space="0" w:color="auto"/>
              <w:bottom w:val="single" w:sz="6" w:space="0" w:color="auto"/>
              <w:right w:val="double" w:sz="6" w:space="0" w:color="auto"/>
            </w:tcBorders>
            <w:shd w:val="clear" w:color="auto" w:fill="auto"/>
          </w:tcPr>
          <w:p w:rsidR="00310E2E" w:rsidRPr="00022B3A" w:rsidRDefault="00310E2E" w:rsidP="00467072">
            <w:pPr>
              <w:jc w:val="center"/>
            </w:pPr>
            <w:r w:rsidRPr="00022B3A">
              <w:t>201</w:t>
            </w:r>
            <w:r w:rsidR="00CB77ED">
              <w:t>8</w:t>
            </w:r>
            <w:r w:rsidRPr="00022B3A">
              <w:t>, 6 мес.</w:t>
            </w:r>
          </w:p>
        </w:tc>
      </w:tr>
      <w:tr w:rsidR="00CB77ED" w:rsidRPr="00F65627" w:rsidTr="00310E2E">
        <w:tc>
          <w:tcPr>
            <w:tcW w:w="3000" w:type="pct"/>
            <w:tcBorders>
              <w:top w:val="single" w:sz="6" w:space="0" w:color="auto"/>
              <w:left w:val="double" w:sz="6" w:space="0" w:color="auto"/>
              <w:bottom w:val="single" w:sz="6" w:space="0" w:color="auto"/>
              <w:right w:val="single" w:sz="6" w:space="0" w:color="auto"/>
            </w:tcBorders>
          </w:tcPr>
          <w:p w:rsidR="00CB77ED" w:rsidRPr="00F65627" w:rsidRDefault="00CB77ED" w:rsidP="00467072">
            <w:r w:rsidRPr="00F65627">
              <w:t xml:space="preserve">Объем выручки от продаж (объем продаж) по данному виду хозяйственной деятельности, тыс. </w:t>
            </w:r>
            <w:r>
              <w:t>долл</w:t>
            </w:r>
            <w:r w:rsidRPr="00F65627">
              <w:t>.</w:t>
            </w:r>
            <w:r>
              <w:t xml:space="preserve"> США</w:t>
            </w:r>
          </w:p>
        </w:tc>
        <w:tc>
          <w:tcPr>
            <w:tcW w:w="1000" w:type="pct"/>
            <w:tcBorders>
              <w:top w:val="single" w:sz="6" w:space="0" w:color="auto"/>
              <w:left w:val="single" w:sz="6" w:space="0" w:color="auto"/>
              <w:bottom w:val="single" w:sz="6" w:space="0" w:color="auto"/>
              <w:right w:val="single" w:sz="6" w:space="0" w:color="auto"/>
            </w:tcBorders>
            <w:shd w:val="clear" w:color="auto" w:fill="auto"/>
          </w:tcPr>
          <w:p w:rsidR="00CB77ED" w:rsidRPr="00D63F62" w:rsidRDefault="00CB77ED" w:rsidP="00467072">
            <w:pPr>
              <w:ind w:right="113"/>
              <w:jc w:val="right"/>
              <w:rPr>
                <w:lang w:val="en-US"/>
              </w:rPr>
            </w:pPr>
            <w:r>
              <w:rPr>
                <w:lang w:val="en-US"/>
              </w:rPr>
              <w:t>164 999</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CB77ED" w:rsidRPr="00D63F62" w:rsidRDefault="00CB77ED" w:rsidP="00467072">
            <w:pPr>
              <w:ind w:right="113"/>
              <w:jc w:val="right"/>
              <w:rPr>
                <w:lang w:val="en-US"/>
              </w:rPr>
            </w:pPr>
            <w:r>
              <w:rPr>
                <w:lang w:val="en-US"/>
              </w:rPr>
              <w:t>1</w:t>
            </w:r>
            <w:r>
              <w:t>48 494</w:t>
            </w:r>
          </w:p>
        </w:tc>
      </w:tr>
      <w:tr w:rsidR="00CB77ED" w:rsidRPr="00F65627" w:rsidTr="00310E2E">
        <w:tc>
          <w:tcPr>
            <w:tcW w:w="3000" w:type="pct"/>
            <w:tcBorders>
              <w:top w:val="single" w:sz="6" w:space="0" w:color="auto"/>
              <w:left w:val="double" w:sz="6" w:space="0" w:color="auto"/>
              <w:bottom w:val="double" w:sz="6" w:space="0" w:color="auto"/>
              <w:right w:val="single" w:sz="6" w:space="0" w:color="auto"/>
            </w:tcBorders>
          </w:tcPr>
          <w:p w:rsidR="00CB77ED" w:rsidRPr="00F65627" w:rsidRDefault="00CB77ED" w:rsidP="00467072">
            <w:r w:rsidRPr="00F65627">
              <w:t>Доля выручки от продаж (объёма продаж) по данному виду хозяйственной деятельности в общем объеме выручки от продаж (объеме продаж) лица, предоставившего обеспечение, %</w:t>
            </w:r>
          </w:p>
        </w:tc>
        <w:tc>
          <w:tcPr>
            <w:tcW w:w="1000" w:type="pct"/>
            <w:tcBorders>
              <w:top w:val="single" w:sz="6" w:space="0" w:color="auto"/>
              <w:left w:val="single" w:sz="6" w:space="0" w:color="auto"/>
              <w:bottom w:val="double" w:sz="6" w:space="0" w:color="auto"/>
              <w:right w:val="single" w:sz="6" w:space="0" w:color="auto"/>
            </w:tcBorders>
            <w:shd w:val="clear" w:color="auto" w:fill="auto"/>
          </w:tcPr>
          <w:p w:rsidR="00CB77ED" w:rsidRPr="00EF1D14" w:rsidRDefault="00CB77ED" w:rsidP="00467072">
            <w:pPr>
              <w:ind w:right="113"/>
              <w:jc w:val="right"/>
            </w:pPr>
            <w:r>
              <w:t>100</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CB77ED" w:rsidRPr="00EF1D14" w:rsidRDefault="00CB77ED" w:rsidP="00467072">
            <w:pPr>
              <w:ind w:right="113"/>
              <w:jc w:val="right"/>
            </w:pPr>
            <w:r>
              <w:t>100</w:t>
            </w:r>
          </w:p>
        </w:tc>
      </w:tr>
    </w:tbl>
    <w:p w:rsidR="00310E2E" w:rsidRDefault="00310E2E" w:rsidP="00467072">
      <w:pPr>
        <w:pStyle w:val="SubHeading"/>
        <w:ind w:left="400"/>
        <w:jc w:val="both"/>
      </w:pPr>
      <w:r>
        <w:t>Изменения размера выручки от продаж (объема продаж) лица, предоставившего обеспечение,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10E2E" w:rsidRPr="0088261C" w:rsidRDefault="00CB77ED" w:rsidP="00467072">
      <w:pPr>
        <w:ind w:left="600"/>
        <w:jc w:val="both"/>
      </w:pPr>
      <w:r w:rsidRPr="00F937BF">
        <w:rPr>
          <w:rStyle w:val="Subst"/>
        </w:rPr>
        <w:t xml:space="preserve">Снижение выручки (доходов от </w:t>
      </w:r>
      <w:r w:rsidRPr="00E83B06">
        <w:rPr>
          <w:rStyle w:val="Subst"/>
        </w:rPr>
        <w:t>аренды), полученной за 6 месяцев 2018</w:t>
      </w:r>
      <w:r w:rsidRPr="00144C28">
        <w:rPr>
          <w:rStyle w:val="Subst"/>
        </w:rPr>
        <w:t xml:space="preserve"> года, по сравнению с соответствующим периодом 2017 года на 10% обусловлено </w:t>
      </w:r>
      <w:r w:rsidR="00D012CA" w:rsidRPr="00D012CA">
        <w:rPr>
          <w:rStyle w:val="Subst"/>
        </w:rPr>
        <w:t>неблагоприятными экономическими условиями, вызвавшими снижение загрузки бизнес центров и предоставление скидок арендаторам.</w:t>
      </w:r>
    </w:p>
    <w:p w:rsidR="00310E2E" w:rsidRDefault="00310E2E" w:rsidP="00467072">
      <w:pPr>
        <w:ind w:left="400"/>
      </w:pPr>
    </w:p>
    <w:p w:rsidR="00310E2E" w:rsidRDefault="00310E2E" w:rsidP="00467072">
      <w:pPr>
        <w:ind w:left="200"/>
      </w:pPr>
      <w:r>
        <w:t>Дополнительная информация:</w:t>
      </w:r>
    </w:p>
    <w:p w:rsidR="00310E2E" w:rsidRDefault="00310E2E" w:rsidP="00467072">
      <w:pPr>
        <w:ind w:left="200"/>
        <w:jc w:val="both"/>
        <w:rPr>
          <w:rStyle w:val="Subst"/>
        </w:rPr>
      </w:pPr>
      <w:r>
        <w:rPr>
          <w:rStyle w:val="Subst"/>
        </w:rPr>
        <w:t>Информация об объеме выручки от продаж</w:t>
      </w:r>
      <w:r w:rsidRPr="00A3373A">
        <w:rPr>
          <w:rStyle w:val="Subst"/>
        </w:rPr>
        <w:t xml:space="preserve"> приведен</w:t>
      </w:r>
      <w:r>
        <w:rPr>
          <w:rStyle w:val="Subst"/>
        </w:rPr>
        <w:t>а</w:t>
      </w:r>
      <w:r w:rsidRPr="00A3373A">
        <w:rPr>
          <w:rStyle w:val="Subst"/>
        </w:rPr>
        <w:t xml:space="preserve"> по данным консолидированной финансовой отчетности Группы «О1 Пропертиз» за </w:t>
      </w:r>
      <w:r>
        <w:rPr>
          <w:rStyle w:val="Subst"/>
        </w:rPr>
        <w:t xml:space="preserve">6 мес. </w:t>
      </w:r>
      <w:r w:rsidRPr="00A3373A">
        <w:rPr>
          <w:rStyle w:val="Subst"/>
        </w:rPr>
        <w:t>201</w:t>
      </w:r>
      <w:r w:rsidR="00CB77ED">
        <w:rPr>
          <w:rStyle w:val="Subst"/>
        </w:rPr>
        <w:t>8</w:t>
      </w:r>
      <w:r w:rsidRPr="00A3373A">
        <w:rPr>
          <w:rStyle w:val="Subst"/>
        </w:rPr>
        <w:t xml:space="preserve"> год</w:t>
      </w:r>
      <w:r>
        <w:rPr>
          <w:rStyle w:val="Subst"/>
        </w:rPr>
        <w:t>а</w:t>
      </w:r>
      <w:r w:rsidRPr="00A3373A">
        <w:rPr>
          <w:rStyle w:val="Subst"/>
        </w:rPr>
        <w:t xml:space="preserve"> (на </w:t>
      </w:r>
      <w:r>
        <w:rPr>
          <w:rStyle w:val="Subst"/>
        </w:rPr>
        <w:t>30.06.201</w:t>
      </w:r>
      <w:r w:rsidR="00CB77ED">
        <w:rPr>
          <w:rStyle w:val="Subst"/>
        </w:rPr>
        <w:t>8</w:t>
      </w:r>
      <w:r w:rsidRPr="00A3373A">
        <w:rPr>
          <w:rStyle w:val="Subst"/>
        </w:rPr>
        <w:t>).</w:t>
      </w:r>
    </w:p>
    <w:p w:rsidR="00310E2E" w:rsidRDefault="00310E2E" w:rsidP="00467072">
      <w:pPr>
        <w:ind w:left="200"/>
      </w:pPr>
    </w:p>
    <w:p w:rsidR="00310E2E" w:rsidRPr="00B62911" w:rsidRDefault="00310E2E" w:rsidP="00467072">
      <w:pPr>
        <w:pStyle w:val="SubHeading"/>
        <w:spacing w:before="120"/>
        <w:ind w:left="198"/>
        <w:rPr>
          <w:color w:val="000000"/>
        </w:rPr>
      </w:pPr>
      <w:r w:rsidRPr="00B62911">
        <w:rPr>
          <w:color w:val="000000"/>
        </w:rPr>
        <w:t>Общая структура себестоимости лица, предоставившего обеспечение</w:t>
      </w:r>
    </w:p>
    <w:p w:rsidR="00310E2E" w:rsidRPr="00C5180D" w:rsidRDefault="00310E2E" w:rsidP="00467072">
      <w:pPr>
        <w:pStyle w:val="ThinDelim"/>
      </w:pPr>
    </w:p>
    <w:tbl>
      <w:tblPr>
        <w:tblW w:w="5000" w:type="pct"/>
        <w:tblLayout w:type="fixed"/>
        <w:tblCellMar>
          <w:left w:w="72" w:type="dxa"/>
          <w:right w:w="72" w:type="dxa"/>
        </w:tblCellMar>
        <w:tblLook w:val="0000"/>
      </w:tblPr>
      <w:tblGrid>
        <w:gridCol w:w="7599"/>
        <w:gridCol w:w="1900"/>
      </w:tblGrid>
      <w:tr w:rsidR="00310E2E" w:rsidRPr="00F65627" w:rsidTr="00310E2E">
        <w:tc>
          <w:tcPr>
            <w:tcW w:w="4000" w:type="pct"/>
            <w:tcBorders>
              <w:top w:val="double" w:sz="6" w:space="0" w:color="auto"/>
              <w:left w:val="double" w:sz="6" w:space="0" w:color="auto"/>
              <w:bottom w:val="single" w:sz="6" w:space="0" w:color="auto"/>
              <w:right w:val="single" w:sz="6" w:space="0" w:color="auto"/>
            </w:tcBorders>
          </w:tcPr>
          <w:p w:rsidR="00310E2E" w:rsidRPr="00F65627" w:rsidRDefault="00310E2E" w:rsidP="00467072">
            <w:pPr>
              <w:jc w:val="center"/>
            </w:pPr>
            <w:r w:rsidRPr="00F65627">
              <w:t>Наименование статьи затрат</w:t>
            </w:r>
          </w:p>
        </w:tc>
        <w:tc>
          <w:tcPr>
            <w:tcW w:w="1000" w:type="pct"/>
            <w:tcBorders>
              <w:top w:val="double" w:sz="6" w:space="0" w:color="auto"/>
              <w:left w:val="single" w:sz="6" w:space="0" w:color="auto"/>
              <w:bottom w:val="single" w:sz="6" w:space="0" w:color="auto"/>
              <w:right w:val="double" w:sz="6" w:space="0" w:color="auto"/>
            </w:tcBorders>
            <w:shd w:val="clear" w:color="auto" w:fill="auto"/>
          </w:tcPr>
          <w:p w:rsidR="00310E2E" w:rsidRPr="00F65627" w:rsidRDefault="00310E2E" w:rsidP="00467072">
            <w:pPr>
              <w:jc w:val="center"/>
            </w:pPr>
            <w:r w:rsidRPr="00F65627">
              <w:t>201</w:t>
            </w:r>
            <w:r w:rsidR="00CB77ED">
              <w:t>8</w:t>
            </w:r>
            <w:r w:rsidRPr="00F65627">
              <w:t xml:space="preserve">, </w:t>
            </w:r>
            <w:r>
              <w:t>6</w:t>
            </w:r>
            <w:r w:rsidRPr="00F65627">
              <w:t xml:space="preserve"> мес.</w:t>
            </w:r>
            <w:r>
              <w:t xml:space="preserve"> *)</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F65627" w:rsidRDefault="00310E2E" w:rsidP="00467072">
            <w:r w:rsidRPr="00F65627">
              <w:t>Сырье и материалы,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10E2E" w:rsidRPr="00F65627" w:rsidRDefault="00310E2E" w:rsidP="00467072"/>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F65627" w:rsidRDefault="00310E2E" w:rsidP="00467072">
            <w:r w:rsidRPr="00F65627">
              <w:t>Приобретенные комплектующие изделия, полуфабрикаты,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10E2E" w:rsidRPr="00F65627" w:rsidRDefault="00310E2E" w:rsidP="00467072"/>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F65627" w:rsidRDefault="00310E2E" w:rsidP="00467072">
            <w:r w:rsidRPr="00F65627">
              <w:t>Работы и услуги производственного характера, выполненные сторонними организациями,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10E2E" w:rsidRPr="00F65627" w:rsidRDefault="00310E2E" w:rsidP="00467072"/>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F65627" w:rsidRDefault="00310E2E" w:rsidP="00467072">
            <w:r w:rsidRPr="00F65627">
              <w:t>Топливо,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10E2E" w:rsidRPr="00F65627" w:rsidRDefault="00310E2E" w:rsidP="00467072"/>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F65627" w:rsidRDefault="00310E2E" w:rsidP="00467072">
            <w:r w:rsidRPr="00F65627">
              <w:t>Энергия,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10E2E" w:rsidRPr="00F65627" w:rsidRDefault="00310E2E" w:rsidP="00467072"/>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Затраты на оплату труда, %</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D27AE7" w:rsidRDefault="00D27AE7" w:rsidP="00467072">
            <w:pPr>
              <w:jc w:val="right"/>
            </w:pPr>
            <w:r>
              <w:t>4.28</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Проценты по кредитам, %</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71.39</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Арендная плата, %</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310E2E" w:rsidP="00467072">
            <w:pPr>
              <w:jc w:val="right"/>
            </w:pP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Отчисления на социальные нужды, %</w:t>
            </w:r>
            <w:r>
              <w:t xml:space="preserve"> **)</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310E2E" w:rsidP="00467072">
            <w:pPr>
              <w:jc w:val="right"/>
            </w:pP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Амортизация основных средств, %</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0.18</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Налоги, включаемые в себестоимость продукции, %</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7.26</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3B2AD8" w:rsidRDefault="00310E2E" w:rsidP="00467072">
            <w:r w:rsidRPr="00AC3A6B">
              <w:t>Прочие затраты (пояснить)</w:t>
            </w:r>
            <w:r>
              <w:t>:</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310E2E" w:rsidP="00467072">
            <w:pPr>
              <w:jc w:val="right"/>
            </w:pP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Страхование</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0.37</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t xml:space="preserve">    </w:t>
            </w:r>
            <w:r w:rsidRPr="00F16FE1">
              <w:t>Комиссионные за управление имуществом</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3.96</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Уборка и коммунальные услуги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3.39</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Ремонт и техническое обслуживание</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0.29</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Охранные услуги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0.67</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Профессиональные услуги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1.06</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Расходы, относящиеся к </w:t>
            </w:r>
            <w:r>
              <w:t>собственным помещениям</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0.28</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Маркетинг и реклама</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1.63</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Банковские комиссии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0.07</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Информационные услуги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310E2E" w:rsidP="00467072">
            <w:pPr>
              <w:jc w:val="right"/>
            </w:pPr>
            <w:r>
              <w:t>0.07</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Командировочные расходы</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0.09</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Процентные расходы по начислению процентов на депозиты арендаторов</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2.28</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Финансовые расходы, связанные с обязательствами по аренде</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0.73</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2777BC">
              <w:t xml:space="preserve">    Комисси</w:t>
            </w:r>
            <w:r>
              <w:t>я брокерам</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0.69</w:t>
            </w:r>
          </w:p>
        </w:tc>
      </w:tr>
      <w:tr w:rsidR="00D27AE7" w:rsidRPr="00F65627" w:rsidTr="00310E2E">
        <w:tc>
          <w:tcPr>
            <w:tcW w:w="4000" w:type="pct"/>
            <w:tcBorders>
              <w:top w:val="single" w:sz="6" w:space="0" w:color="auto"/>
              <w:left w:val="double" w:sz="6" w:space="0" w:color="auto"/>
              <w:bottom w:val="single" w:sz="6" w:space="0" w:color="auto"/>
              <w:right w:val="single" w:sz="6" w:space="0" w:color="auto"/>
            </w:tcBorders>
          </w:tcPr>
          <w:p w:rsidR="00D27AE7" w:rsidRPr="002777BC" w:rsidRDefault="00D27AE7" w:rsidP="00467072">
            <w:r>
              <w:t xml:space="preserve">    Пени</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D27AE7" w:rsidRDefault="00D27AE7" w:rsidP="00467072">
            <w:pPr>
              <w:jc w:val="right"/>
            </w:pPr>
            <w:r>
              <w:t>0.35</w:t>
            </w:r>
          </w:p>
        </w:tc>
      </w:tr>
      <w:tr w:rsidR="00310E2E" w:rsidRPr="00F65627" w:rsidTr="00310E2E">
        <w:tc>
          <w:tcPr>
            <w:tcW w:w="4000" w:type="pct"/>
            <w:tcBorders>
              <w:top w:val="single" w:sz="6" w:space="0" w:color="auto"/>
              <w:left w:val="double" w:sz="6" w:space="0" w:color="auto"/>
              <w:bottom w:val="single" w:sz="6" w:space="0" w:color="auto"/>
              <w:right w:val="single" w:sz="6" w:space="0" w:color="auto"/>
            </w:tcBorders>
          </w:tcPr>
          <w:p w:rsidR="00310E2E" w:rsidRPr="00AC3A6B" w:rsidRDefault="00310E2E" w:rsidP="00467072">
            <w:r w:rsidRPr="00AC3A6B">
              <w:t xml:space="preserve">    Прочее</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bottom"/>
          </w:tcPr>
          <w:p w:rsidR="00310E2E" w:rsidRPr="003B2AD8" w:rsidRDefault="00D27AE7" w:rsidP="00467072">
            <w:pPr>
              <w:jc w:val="right"/>
            </w:pPr>
            <w:r>
              <w:t>0.96</w:t>
            </w:r>
          </w:p>
        </w:tc>
      </w:tr>
      <w:tr w:rsidR="00310E2E" w:rsidRPr="00F65627" w:rsidTr="00ED0F71">
        <w:tc>
          <w:tcPr>
            <w:tcW w:w="4000" w:type="pct"/>
            <w:tcBorders>
              <w:top w:val="single" w:sz="6" w:space="0" w:color="auto"/>
              <w:left w:val="double" w:sz="6" w:space="0" w:color="auto"/>
              <w:bottom w:val="single" w:sz="6" w:space="0" w:color="auto"/>
              <w:right w:val="single" w:sz="6" w:space="0" w:color="auto"/>
            </w:tcBorders>
            <w:shd w:val="clear" w:color="auto" w:fill="auto"/>
          </w:tcPr>
          <w:p w:rsidR="00310E2E" w:rsidRPr="00AC3A6B" w:rsidRDefault="00310E2E" w:rsidP="00467072">
            <w:r w:rsidRPr="00AC3A6B">
              <w:t>Итого: затраты на производство и продажу продукции (работ, услуг) (себестоимость), %</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310E2E" w:rsidRPr="00AC3A6B" w:rsidRDefault="00310E2E" w:rsidP="00467072">
            <w:pPr>
              <w:jc w:val="right"/>
            </w:pPr>
            <w:r>
              <w:t>100.00</w:t>
            </w:r>
          </w:p>
        </w:tc>
      </w:tr>
      <w:tr w:rsidR="00310E2E" w:rsidRPr="00F65627" w:rsidTr="00310E2E">
        <w:tc>
          <w:tcPr>
            <w:tcW w:w="4000" w:type="pct"/>
            <w:tcBorders>
              <w:top w:val="single" w:sz="6" w:space="0" w:color="auto"/>
              <w:left w:val="double" w:sz="6" w:space="0" w:color="auto"/>
              <w:bottom w:val="double" w:sz="6" w:space="0" w:color="auto"/>
              <w:right w:val="single" w:sz="6" w:space="0" w:color="auto"/>
            </w:tcBorders>
          </w:tcPr>
          <w:p w:rsidR="00310E2E" w:rsidRPr="00AC3A6B" w:rsidRDefault="00310E2E" w:rsidP="00467072">
            <w:r w:rsidRPr="00AC3A6B">
              <w:t>Справочно: Выручка от продажи продукции (работ, услуг), % к себестоимости *</w:t>
            </w:r>
            <w:r>
              <w:t>**</w:t>
            </w:r>
            <w:r w:rsidRPr="00AC3A6B">
              <w:t>)</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310E2E" w:rsidRPr="00AC3A6B" w:rsidRDefault="00310E2E" w:rsidP="00467072">
            <w:pPr>
              <w:jc w:val="right"/>
            </w:pPr>
            <w:r>
              <w:t>5</w:t>
            </w:r>
            <w:r w:rsidR="00D27AE7">
              <w:t>29</w:t>
            </w:r>
          </w:p>
        </w:tc>
      </w:tr>
    </w:tbl>
    <w:p w:rsidR="00310E2E" w:rsidRPr="00022B3A" w:rsidRDefault="00310E2E" w:rsidP="00467072">
      <w:pPr>
        <w:jc w:val="both"/>
        <w:rPr>
          <w:b/>
          <w:i/>
          <w:sz w:val="18"/>
          <w:szCs w:val="18"/>
        </w:rPr>
      </w:pPr>
      <w:r w:rsidRPr="00022B3A">
        <w:rPr>
          <w:b/>
          <w:i/>
          <w:sz w:val="18"/>
          <w:szCs w:val="18"/>
        </w:rPr>
        <w:t>*) по данным консолидированной отчетности Группы «О1 Пропертиз» за 6 месяцев 201</w:t>
      </w:r>
      <w:r w:rsidR="00D27AE7">
        <w:rPr>
          <w:b/>
          <w:i/>
          <w:sz w:val="18"/>
          <w:szCs w:val="18"/>
        </w:rPr>
        <w:t>8</w:t>
      </w:r>
      <w:r w:rsidRPr="00022B3A">
        <w:rPr>
          <w:b/>
          <w:i/>
          <w:sz w:val="18"/>
          <w:szCs w:val="18"/>
        </w:rPr>
        <w:t xml:space="preserve"> года</w:t>
      </w:r>
    </w:p>
    <w:p w:rsidR="00310E2E" w:rsidRPr="00022B3A" w:rsidRDefault="00310E2E" w:rsidP="00467072">
      <w:pPr>
        <w:jc w:val="both"/>
        <w:rPr>
          <w:b/>
          <w:i/>
          <w:sz w:val="18"/>
          <w:szCs w:val="18"/>
        </w:rPr>
      </w:pPr>
      <w:r w:rsidRPr="00022B3A">
        <w:rPr>
          <w:b/>
          <w:i/>
          <w:sz w:val="18"/>
          <w:szCs w:val="18"/>
        </w:rPr>
        <w:t>**) учтены в составе затрат на оплату труда в соответствии с консолидированной отчетностью Группы</w:t>
      </w:r>
    </w:p>
    <w:p w:rsidR="00310E2E" w:rsidRPr="00022B3A" w:rsidRDefault="00310E2E" w:rsidP="00467072">
      <w:pPr>
        <w:jc w:val="both"/>
        <w:rPr>
          <w:b/>
          <w:i/>
          <w:sz w:val="18"/>
          <w:szCs w:val="18"/>
        </w:rPr>
      </w:pPr>
      <w:r w:rsidRPr="00022B3A">
        <w:rPr>
          <w:b/>
          <w:i/>
          <w:sz w:val="18"/>
          <w:szCs w:val="18"/>
        </w:rPr>
        <w:t>***) отношение статьи «выручка от аренды» к статье «операционные расходы по инвестиционной собственности» по консолидированной отчетности Группы «О1 Пропертиз», без учета затрат по статьям «общие и административные расх</w:t>
      </w:r>
      <w:r>
        <w:rPr>
          <w:b/>
          <w:i/>
          <w:sz w:val="18"/>
          <w:szCs w:val="18"/>
        </w:rPr>
        <w:t>о</w:t>
      </w:r>
      <w:r w:rsidRPr="00022B3A">
        <w:rPr>
          <w:b/>
          <w:i/>
          <w:sz w:val="18"/>
          <w:szCs w:val="18"/>
        </w:rPr>
        <w:t>ды», «прочие операционные расходы» и «финансовые расходы», включенных в структуру себест</w:t>
      </w:r>
      <w:r>
        <w:rPr>
          <w:b/>
          <w:i/>
          <w:sz w:val="18"/>
          <w:szCs w:val="18"/>
        </w:rPr>
        <w:t>о</w:t>
      </w:r>
      <w:r w:rsidRPr="00022B3A">
        <w:rPr>
          <w:b/>
          <w:i/>
          <w:sz w:val="18"/>
          <w:szCs w:val="18"/>
        </w:rPr>
        <w:t>имости</w:t>
      </w:r>
    </w:p>
    <w:p w:rsidR="00310E2E" w:rsidRPr="00B62911" w:rsidRDefault="00310E2E" w:rsidP="00467072">
      <w:pPr>
        <w:pStyle w:val="SubHeading"/>
        <w:spacing w:before="120"/>
        <w:ind w:left="198"/>
        <w:jc w:val="both"/>
        <w:rPr>
          <w:color w:val="000000"/>
        </w:rPr>
      </w:pPr>
      <w:r w:rsidRPr="00B62911">
        <w:rPr>
          <w:color w:val="000000"/>
        </w:rPr>
        <w:t>Имеющие существенное значение новые виды продукции (работ, услуг), предлагаемые лицом, предоставившим обеспечение,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10E2E" w:rsidRPr="00B62911" w:rsidRDefault="00310E2E" w:rsidP="00467072">
      <w:pPr>
        <w:ind w:left="400"/>
        <w:rPr>
          <w:color w:val="000000"/>
        </w:rPr>
      </w:pPr>
      <w:r w:rsidRPr="00B62911">
        <w:rPr>
          <w:rStyle w:val="Subst"/>
          <w:color w:val="000000"/>
        </w:rPr>
        <w:t>Имеющих существенное значение новых видов продукции (работ, услуг) нет</w:t>
      </w:r>
    </w:p>
    <w:p w:rsidR="00310E2E" w:rsidRPr="007D75C1" w:rsidRDefault="00310E2E" w:rsidP="00467072">
      <w:pPr>
        <w:ind w:left="200"/>
      </w:pPr>
      <w:r>
        <w:t>Стандарты (правила), в соответствии с которыми подготовлена бухгалтерская(финансовая) отчетность и произведены расчеты, отраженные в настоящем пункте ежеквартального отчета:</w:t>
      </w:r>
    </w:p>
    <w:p w:rsidR="00310E2E" w:rsidRPr="00D27AE7" w:rsidRDefault="00310E2E" w:rsidP="00467072">
      <w:pPr>
        <w:ind w:left="400"/>
        <w:rPr>
          <w:rStyle w:val="Subst"/>
          <w:color w:val="000000"/>
        </w:rPr>
      </w:pPr>
      <w:r w:rsidRPr="00D27AE7">
        <w:rPr>
          <w:rStyle w:val="Subst"/>
          <w:color w:val="000000"/>
        </w:rPr>
        <w:t>Международные стандарты финансовой отчетности, принятые Европейским Союзом</w:t>
      </w:r>
      <w:r w:rsidR="00D27AE7">
        <w:rPr>
          <w:rStyle w:val="Subst"/>
          <w:color w:val="000000"/>
        </w:rPr>
        <w:t xml:space="preserve"> – </w:t>
      </w:r>
      <w:r w:rsidR="00D27AE7" w:rsidRPr="00D27AE7">
        <w:rPr>
          <w:rStyle w:val="Subst"/>
          <w:bCs w:val="0"/>
          <w:color w:val="000000"/>
        </w:rPr>
        <w:t>МСФО (IFRS) 15 «Выручка по договорам с покупателями»</w:t>
      </w:r>
    </w:p>
    <w:p w:rsidR="00310E2E" w:rsidRPr="00B62911" w:rsidRDefault="00310E2E" w:rsidP="00467072">
      <w:pPr>
        <w:ind w:left="200"/>
        <w:jc w:val="both"/>
        <w:rPr>
          <w:color w:val="000000"/>
        </w:rPr>
      </w:pPr>
    </w:p>
    <w:p w:rsidR="00673A96" w:rsidRPr="001B4D2E" w:rsidRDefault="00673A96" w:rsidP="00467072">
      <w:pPr>
        <w:pStyle w:val="2"/>
      </w:pPr>
      <w:r w:rsidRPr="001B4D2E">
        <w:t>3.2.3. Материалы, товары (сырье) и поставщики лица, предоставившего обеспечение</w:t>
      </w:r>
    </w:p>
    <w:p w:rsidR="00643506" w:rsidRPr="000A5A82" w:rsidRDefault="00643506" w:rsidP="00467072">
      <w:pPr>
        <w:pStyle w:val="SubHeading"/>
        <w:ind w:left="200"/>
        <w:rPr>
          <w:color w:val="000000"/>
        </w:rPr>
      </w:pPr>
      <w:r w:rsidRPr="000A5A82">
        <w:rPr>
          <w:color w:val="000000"/>
        </w:rPr>
        <w:t xml:space="preserve">За </w:t>
      </w:r>
      <w:r w:rsidR="00310E2E">
        <w:rPr>
          <w:color w:val="000000"/>
        </w:rPr>
        <w:t>12</w:t>
      </w:r>
      <w:r w:rsidRPr="000A5A82">
        <w:rPr>
          <w:color w:val="000000"/>
        </w:rPr>
        <w:t xml:space="preserve"> мес. 201</w:t>
      </w:r>
      <w:r w:rsidR="00C40EC1">
        <w:rPr>
          <w:color w:val="000000"/>
        </w:rPr>
        <w:t>8</w:t>
      </w:r>
      <w:r w:rsidRPr="000A5A82">
        <w:rPr>
          <w:color w:val="000000"/>
        </w:rPr>
        <w:t xml:space="preserve"> г.</w:t>
      </w:r>
    </w:p>
    <w:p w:rsidR="00643506" w:rsidRPr="000A5A82" w:rsidRDefault="00643506" w:rsidP="00467072">
      <w:pPr>
        <w:ind w:left="400"/>
        <w:jc w:val="both"/>
        <w:rPr>
          <w:color w:val="000000"/>
        </w:rPr>
      </w:pPr>
      <w:r w:rsidRPr="000A5A82">
        <w:rPr>
          <w:color w:val="000000"/>
        </w:rPr>
        <w:t>Поставщики лица, предоставившего обеспечение, на которых приходится не менее 10 процентов всех поставок материалов и товаров (сырья)</w:t>
      </w:r>
    </w:p>
    <w:p w:rsidR="00643506" w:rsidRPr="000A5A82" w:rsidRDefault="00643506" w:rsidP="00467072">
      <w:pPr>
        <w:ind w:left="400"/>
        <w:rPr>
          <w:color w:val="000000"/>
        </w:rPr>
      </w:pPr>
      <w:r w:rsidRPr="000A5A82">
        <w:rPr>
          <w:rStyle w:val="Subst"/>
          <w:color w:val="000000"/>
        </w:rPr>
        <w:t xml:space="preserve">Поставщиков, на которых приходится не менее 10 процентов всех поставок материалов и товаров (сырья), не имеется </w:t>
      </w:r>
    </w:p>
    <w:p w:rsidR="00643506" w:rsidRPr="000A5A82" w:rsidRDefault="00643506" w:rsidP="00467072">
      <w:pPr>
        <w:pStyle w:val="SubHeading"/>
        <w:ind w:left="400"/>
        <w:jc w:val="both"/>
        <w:rPr>
          <w:color w:val="000000"/>
        </w:rPr>
      </w:pPr>
      <w:r w:rsidRPr="000A5A82">
        <w:rPr>
          <w:color w:val="000000"/>
        </w:rP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643506" w:rsidRPr="000A5A82" w:rsidRDefault="00643506" w:rsidP="00467072">
      <w:pPr>
        <w:ind w:left="600"/>
        <w:rPr>
          <w:color w:val="000000"/>
        </w:rPr>
      </w:pPr>
      <w:r w:rsidRPr="000A5A82">
        <w:rPr>
          <w:rStyle w:val="Subst"/>
          <w:color w:val="000000"/>
        </w:rPr>
        <w:t xml:space="preserve">Изменения цен более чем на 10% на основные материалы и товары (сырье) в течение соответствующего отчетного периода не было </w:t>
      </w:r>
    </w:p>
    <w:p w:rsidR="00643506" w:rsidRPr="000A5A82" w:rsidRDefault="00643506" w:rsidP="00467072">
      <w:pPr>
        <w:pStyle w:val="SubHeading"/>
        <w:ind w:left="400"/>
        <w:jc w:val="both"/>
        <w:rPr>
          <w:color w:val="000000"/>
        </w:rPr>
      </w:pPr>
      <w:r w:rsidRPr="000A5A82">
        <w:rPr>
          <w:color w:val="000000"/>
        </w:rPr>
        <w:t>Доля импорта в поставках материалов и товаров, прогноз доступности источников импорта в будущем и возможные альтернативные источники</w:t>
      </w:r>
    </w:p>
    <w:p w:rsidR="00643506" w:rsidRPr="000A5A82" w:rsidRDefault="00643506" w:rsidP="00467072">
      <w:pPr>
        <w:ind w:left="600"/>
        <w:rPr>
          <w:strike/>
          <w:color w:val="000000"/>
        </w:rPr>
      </w:pPr>
      <w:r w:rsidRPr="000A5A82">
        <w:rPr>
          <w:rStyle w:val="Subst"/>
          <w:color w:val="000000"/>
        </w:rPr>
        <w:t xml:space="preserve">Импортные поставки отсутствуют </w:t>
      </w:r>
    </w:p>
    <w:p w:rsidR="00673A96" w:rsidRPr="001B4D2E" w:rsidRDefault="00673A96" w:rsidP="00467072">
      <w:pPr>
        <w:pStyle w:val="2"/>
      </w:pPr>
      <w:r w:rsidRPr="001B4D2E">
        <w:t>3.2.4. Рынки сбыта продукции (работ, услуг) лица, предоставившего обеспечение</w:t>
      </w:r>
    </w:p>
    <w:p w:rsidR="00761B88" w:rsidRPr="008A2F3C" w:rsidRDefault="00761B88" w:rsidP="00467072">
      <w:pPr>
        <w:ind w:left="200"/>
      </w:pPr>
      <w:r w:rsidRPr="008A2F3C">
        <w:rPr>
          <w:b/>
          <w:bCs/>
          <w:i/>
          <w:iCs/>
        </w:rPr>
        <w:t>Изменения в составе информации настоящего пункта в отчетном квартале не происходили</w:t>
      </w:r>
    </w:p>
    <w:p w:rsidR="00761B88" w:rsidRPr="00B62911" w:rsidRDefault="00761B88" w:rsidP="00467072">
      <w:pPr>
        <w:ind w:left="200"/>
        <w:jc w:val="both"/>
        <w:rPr>
          <w:color w:val="000000"/>
        </w:rPr>
      </w:pPr>
    </w:p>
    <w:p w:rsidR="00673A96" w:rsidRPr="001B4D2E" w:rsidRDefault="00673A96" w:rsidP="00467072">
      <w:pPr>
        <w:pStyle w:val="2"/>
      </w:pPr>
      <w:r w:rsidRPr="001B4D2E">
        <w:t>3.2.5. Сведения о наличии у лица, предоставившего обеспечение, разрешений (лицензий) или допусков к отдельным видам работ</w:t>
      </w:r>
    </w:p>
    <w:p w:rsidR="00673A96" w:rsidRDefault="00673A96" w:rsidP="00467072">
      <w:pPr>
        <w:ind w:left="200"/>
        <w:jc w:val="both"/>
        <w:rPr>
          <w:rStyle w:val="Subst"/>
        </w:rPr>
      </w:pPr>
      <w:r>
        <w:rPr>
          <w:rStyle w:val="Subst"/>
        </w:rPr>
        <w:t>Лицо, предоставившее обеспечение, не имеет разрешений (лицензий) сведения которых обязательно указывать в ежеквартальном отчете</w:t>
      </w:r>
    </w:p>
    <w:p w:rsidR="009A3FB3" w:rsidRDefault="009A3FB3" w:rsidP="00467072">
      <w:pPr>
        <w:ind w:left="200"/>
        <w:jc w:val="both"/>
      </w:pPr>
    </w:p>
    <w:p w:rsidR="00673A96" w:rsidRPr="000C54F2" w:rsidRDefault="00673A96" w:rsidP="00467072">
      <w:pPr>
        <w:pStyle w:val="2"/>
      </w:pPr>
      <w:r w:rsidRPr="00E80F53">
        <w:t xml:space="preserve">3.2.6. </w:t>
      </w:r>
      <w:r w:rsidR="000C54F2" w:rsidRPr="00E80F53">
        <w:t>Сведения о деятельности отдельных категорий лиц, предоставивших обеспечение</w:t>
      </w:r>
    </w:p>
    <w:p w:rsidR="00673A96" w:rsidRDefault="00673A96" w:rsidP="00467072">
      <w:pPr>
        <w:ind w:left="200"/>
        <w:jc w:val="both"/>
        <w:rPr>
          <w:b/>
          <w:i/>
        </w:rPr>
      </w:pPr>
      <w:r w:rsidRPr="00F45776">
        <w:rPr>
          <w:b/>
          <w:i/>
        </w:rPr>
        <w:t>Лицо, предоставившее обеспечение, не является акционерным инвестиционным фондом, страховой или кредитной организацией, ипотечным агентом.</w:t>
      </w:r>
    </w:p>
    <w:p w:rsidR="008E7378" w:rsidRDefault="008E7378" w:rsidP="00467072">
      <w:pPr>
        <w:ind w:left="200"/>
        <w:jc w:val="both"/>
      </w:pPr>
    </w:p>
    <w:p w:rsidR="00673A96" w:rsidRPr="000C54F2" w:rsidRDefault="00673A96" w:rsidP="00467072">
      <w:pPr>
        <w:pStyle w:val="2"/>
      </w:pPr>
      <w:r w:rsidRPr="00E80F53">
        <w:t xml:space="preserve">3.2.7. </w:t>
      </w:r>
      <w:r w:rsidR="000C54F2" w:rsidRPr="00E80F53">
        <w:t>Дополнительные сведения о лицах, предоставивших обеспечение, основной деятельностью которых является добыча полезных ископаемых</w:t>
      </w:r>
    </w:p>
    <w:p w:rsidR="00673A96" w:rsidRPr="00F45776" w:rsidRDefault="00673A96" w:rsidP="00467072">
      <w:pPr>
        <w:ind w:left="200"/>
        <w:jc w:val="both"/>
        <w:rPr>
          <w:b/>
          <w:i/>
        </w:rPr>
      </w:pPr>
      <w:r w:rsidRPr="00F45776">
        <w:rPr>
          <w:b/>
          <w:i/>
        </w:rPr>
        <w:t>Основной деятельностью лица, предоставившего обеспечение, не является добыча полезных ископаемых</w:t>
      </w:r>
    </w:p>
    <w:p w:rsidR="008E7378" w:rsidRDefault="008E7378" w:rsidP="00467072">
      <w:pPr>
        <w:ind w:left="200"/>
        <w:jc w:val="both"/>
      </w:pPr>
    </w:p>
    <w:p w:rsidR="00673A96" w:rsidRPr="000C54F2" w:rsidRDefault="00673A96" w:rsidP="00467072">
      <w:pPr>
        <w:pStyle w:val="2"/>
      </w:pPr>
      <w:r w:rsidRPr="00E80F53">
        <w:t xml:space="preserve">3.2.8. </w:t>
      </w:r>
      <w:r w:rsidR="000C54F2" w:rsidRPr="00E80F53">
        <w:t>Дополнительные сведения о лицах, предоставивших обеспечение, основной деятельностью которых является оказание услуг связи</w:t>
      </w:r>
    </w:p>
    <w:p w:rsidR="00673A96" w:rsidRPr="00F45776" w:rsidRDefault="00673A96" w:rsidP="00467072">
      <w:pPr>
        <w:ind w:left="200"/>
        <w:rPr>
          <w:b/>
          <w:i/>
        </w:rPr>
      </w:pPr>
      <w:r w:rsidRPr="00F45776">
        <w:rPr>
          <w:b/>
          <w:i/>
        </w:rPr>
        <w:t>Основной деятельностью лица, предоставившего обеспечение, не является оказание услуг связи</w:t>
      </w:r>
    </w:p>
    <w:p w:rsidR="008E7378" w:rsidRDefault="008E7378" w:rsidP="00467072">
      <w:pPr>
        <w:ind w:left="200"/>
        <w:jc w:val="both"/>
      </w:pPr>
    </w:p>
    <w:p w:rsidR="00673A96" w:rsidRPr="001B4D2E" w:rsidRDefault="00673A96" w:rsidP="00467072">
      <w:pPr>
        <w:pStyle w:val="2"/>
      </w:pPr>
      <w:r w:rsidRPr="001B4D2E">
        <w:t>3.3. Планы будущей деятельности лица, предоставившего обеспечение</w:t>
      </w:r>
    </w:p>
    <w:p w:rsidR="00673A96" w:rsidRDefault="00F45776" w:rsidP="00467072">
      <w:pPr>
        <w:ind w:left="200"/>
        <w:jc w:val="both"/>
      </w:pPr>
      <w:r>
        <w:rPr>
          <w:rStyle w:val="Subst"/>
        </w:rPr>
        <w:t>У</w:t>
      </w:r>
      <w:r w:rsidR="00673A96">
        <w:rPr>
          <w:rStyle w:val="Subst"/>
        </w:rPr>
        <w:t>казанные планы у Поручителя отсутствуют. Изменение основной деятельности не планируется.</w:t>
      </w:r>
    </w:p>
    <w:p w:rsidR="008E7378" w:rsidRDefault="008E7378" w:rsidP="00467072">
      <w:pPr>
        <w:ind w:left="200"/>
        <w:jc w:val="both"/>
      </w:pPr>
    </w:p>
    <w:p w:rsidR="00673A96" w:rsidRPr="001B4D2E" w:rsidRDefault="00673A96" w:rsidP="00467072">
      <w:pPr>
        <w:pStyle w:val="2"/>
      </w:pPr>
      <w:r w:rsidRPr="001B4D2E">
        <w:t>3.4. Участие лица, предоставившего обеспечение, в банковских группах, банковских холдингах, холдингах и ассоциациях</w:t>
      </w:r>
    </w:p>
    <w:p w:rsidR="00673A96" w:rsidRDefault="00673A96" w:rsidP="00467072">
      <w:pPr>
        <w:ind w:left="200"/>
        <w:jc w:val="both"/>
      </w:pPr>
      <w:r>
        <w:rPr>
          <w:rStyle w:val="Subst"/>
        </w:rPr>
        <w:t>Лицо, предоставившее обеспечение, не участвует в банковских группах, банковских холдингах, холдингах и ассоциациях</w:t>
      </w:r>
      <w:r w:rsidR="00E60716">
        <w:rPr>
          <w:rStyle w:val="Subst"/>
        </w:rPr>
        <w:t xml:space="preserve"> </w:t>
      </w:r>
    </w:p>
    <w:p w:rsidR="008E7378" w:rsidRDefault="008E7378" w:rsidP="00467072">
      <w:pPr>
        <w:ind w:left="200"/>
        <w:jc w:val="both"/>
      </w:pPr>
    </w:p>
    <w:p w:rsidR="00673A96" w:rsidRDefault="00673A96" w:rsidP="00467072">
      <w:pPr>
        <w:pStyle w:val="2"/>
      </w:pPr>
      <w:r w:rsidRPr="001B4D2E">
        <w:t>3.5. Подконтрольные лицу, предоставившему обеспечение, организации, имеющие для него существенное значение</w:t>
      </w:r>
    </w:p>
    <w:p w:rsidR="003861B8" w:rsidRDefault="00D012CA" w:rsidP="00467072">
      <w:pPr>
        <w:ind w:left="200"/>
      </w:pPr>
      <w:r w:rsidRPr="00D012CA">
        <w:rPr>
          <w:rStyle w:val="Subst"/>
        </w:rPr>
        <w:t>Изменения в составе информации настоящего пункта в отчетном квартале не происходили</w:t>
      </w:r>
    </w:p>
    <w:p w:rsidR="003861B8" w:rsidRDefault="003861B8" w:rsidP="00467072">
      <w:pPr>
        <w:ind w:left="200"/>
        <w:rPr>
          <w:color w:val="000000"/>
        </w:rPr>
      </w:pPr>
    </w:p>
    <w:p w:rsidR="00673A96" w:rsidRPr="001B4D2E" w:rsidRDefault="00673A96" w:rsidP="00467072">
      <w:pPr>
        <w:pStyle w:val="2"/>
      </w:pPr>
      <w:r w:rsidRPr="00ED0F71">
        <w:t>3.6. Состав, структура и стоимость основных средств лица, предоставившего обеспечение, информация о планах по приобретению</w:t>
      </w:r>
      <w:r w:rsidR="00D012CA" w:rsidRPr="00ED0F71">
        <w:t>, замене, выбытию основных средств, а также обо</w:t>
      </w:r>
      <w:r w:rsidR="00D012CA" w:rsidRPr="00D012CA">
        <w:t xml:space="preserve"> всех фактах обременения основных средств лица, предоставившего обеспечение</w:t>
      </w:r>
    </w:p>
    <w:p w:rsidR="003861B8" w:rsidRDefault="003861B8" w:rsidP="00467072">
      <w:pPr>
        <w:spacing w:before="240"/>
        <w:jc w:val="both"/>
        <w:rPr>
          <w:b/>
          <w:i/>
        </w:rPr>
      </w:pPr>
      <w:r w:rsidRPr="00C138E5">
        <w:rPr>
          <w:b/>
          <w:i/>
        </w:rPr>
        <w:t xml:space="preserve">Информация </w:t>
      </w:r>
      <w:r>
        <w:rPr>
          <w:b/>
          <w:i/>
        </w:rPr>
        <w:t xml:space="preserve">об основных средствах, </w:t>
      </w:r>
      <w:r w:rsidRPr="002D5545">
        <w:rPr>
          <w:b/>
          <w:i/>
        </w:rPr>
        <w:t>подлежаща</w:t>
      </w:r>
      <w:r>
        <w:rPr>
          <w:b/>
          <w:i/>
        </w:rPr>
        <w:t>я раскрытию в настоящем пункте,</w:t>
      </w:r>
      <w:r w:rsidRPr="002D5545">
        <w:rPr>
          <w:b/>
          <w:i/>
        </w:rPr>
        <w:t xml:space="preserve"> приводится по состоянию на 30.06.20</w:t>
      </w:r>
      <w:r>
        <w:rPr>
          <w:b/>
          <w:i/>
        </w:rPr>
        <w:t>1</w:t>
      </w:r>
      <w:r w:rsidR="00BD6353" w:rsidRPr="00BD6353">
        <w:rPr>
          <w:b/>
          <w:i/>
        </w:rPr>
        <w:t>8</w:t>
      </w:r>
      <w:r w:rsidRPr="002D5545">
        <w:rPr>
          <w:b/>
          <w:i/>
        </w:rPr>
        <w:t xml:space="preserve"> на основании консолидированной отчетности Группы за 6 месяцев 20</w:t>
      </w:r>
      <w:r>
        <w:rPr>
          <w:b/>
          <w:i/>
        </w:rPr>
        <w:t>1</w:t>
      </w:r>
      <w:r w:rsidR="00BD6353" w:rsidRPr="00BD6353">
        <w:rPr>
          <w:b/>
          <w:i/>
        </w:rPr>
        <w:t>8</w:t>
      </w:r>
      <w:r w:rsidRPr="002D5545">
        <w:rPr>
          <w:b/>
          <w:i/>
        </w:rPr>
        <w:t xml:space="preserve"> года, включаемой в состав ежеквартального отчета.</w:t>
      </w:r>
    </w:p>
    <w:p w:rsidR="00BD6353" w:rsidRDefault="00BD6353" w:rsidP="00467072">
      <w:pPr>
        <w:pStyle w:val="SubHeading"/>
        <w:spacing w:before="120"/>
        <w:ind w:left="198"/>
      </w:pPr>
      <w:r>
        <w:t>На 30.06.201</w:t>
      </w:r>
      <w:r w:rsidRPr="00C97774">
        <w:t>8</w:t>
      </w:r>
      <w:r>
        <w:t xml:space="preserve"> г.</w:t>
      </w:r>
    </w:p>
    <w:p w:rsidR="00BD6353" w:rsidRPr="007B070F" w:rsidRDefault="00BD6353" w:rsidP="00467072">
      <w:pPr>
        <w:ind w:left="400"/>
      </w:pPr>
      <w:r w:rsidRPr="007B070F">
        <w:t>Единица измерения:</w:t>
      </w:r>
      <w:r w:rsidRPr="007B070F">
        <w:rPr>
          <w:rStyle w:val="Subst"/>
        </w:rPr>
        <w:t xml:space="preserve"> тыс. долл. США</w:t>
      </w:r>
      <w:r>
        <w:rPr>
          <w:rStyle w:val="Subst"/>
        </w:rPr>
        <w:t xml:space="preserve"> </w:t>
      </w:r>
    </w:p>
    <w:p w:rsidR="00BD6353" w:rsidRDefault="00BD6353" w:rsidP="00467072">
      <w:pPr>
        <w:pStyle w:val="ThinDelim"/>
      </w:pPr>
    </w:p>
    <w:tbl>
      <w:tblPr>
        <w:tblW w:w="5000" w:type="pct"/>
        <w:tblLayout w:type="fixed"/>
        <w:tblCellMar>
          <w:left w:w="72" w:type="dxa"/>
          <w:right w:w="72" w:type="dxa"/>
        </w:tblCellMar>
        <w:tblLook w:val="0000"/>
      </w:tblPr>
      <w:tblGrid>
        <w:gridCol w:w="5699"/>
        <w:gridCol w:w="1900"/>
        <w:gridCol w:w="1900"/>
      </w:tblGrid>
      <w:tr w:rsidR="00BD6353" w:rsidRPr="00F65627" w:rsidTr="00BD6353">
        <w:tc>
          <w:tcPr>
            <w:tcW w:w="3000" w:type="pct"/>
            <w:tcBorders>
              <w:top w:val="double" w:sz="6" w:space="0" w:color="auto"/>
              <w:left w:val="double" w:sz="6" w:space="0" w:color="auto"/>
              <w:bottom w:val="single" w:sz="6" w:space="0" w:color="auto"/>
              <w:right w:val="single" w:sz="6" w:space="0" w:color="auto"/>
            </w:tcBorders>
            <w:shd w:val="clear" w:color="auto" w:fill="auto"/>
          </w:tcPr>
          <w:p w:rsidR="00BD6353" w:rsidRPr="00F65627" w:rsidRDefault="00BD6353" w:rsidP="00467072">
            <w:pPr>
              <w:jc w:val="center"/>
            </w:pPr>
            <w:r w:rsidRPr="00F65627">
              <w:t>Наименование группы объектов основных средств</w:t>
            </w:r>
          </w:p>
        </w:tc>
        <w:tc>
          <w:tcPr>
            <w:tcW w:w="1000" w:type="pct"/>
            <w:tcBorders>
              <w:top w:val="double" w:sz="6" w:space="0" w:color="auto"/>
              <w:left w:val="single" w:sz="6" w:space="0" w:color="auto"/>
              <w:bottom w:val="single" w:sz="6" w:space="0" w:color="auto"/>
              <w:right w:val="single" w:sz="6" w:space="0" w:color="auto"/>
            </w:tcBorders>
            <w:shd w:val="clear" w:color="auto" w:fill="auto"/>
          </w:tcPr>
          <w:p w:rsidR="00BD6353" w:rsidRPr="00E741A7" w:rsidRDefault="00BD6353" w:rsidP="00467072">
            <w:pPr>
              <w:jc w:val="center"/>
              <w:rPr>
                <w:sz w:val="18"/>
                <w:szCs w:val="18"/>
              </w:rPr>
            </w:pPr>
            <w:r w:rsidRPr="00E741A7">
              <w:rPr>
                <w:sz w:val="18"/>
                <w:szCs w:val="18"/>
              </w:rPr>
              <w:t>Первоначальная (восстановительная) стоимость</w:t>
            </w:r>
          </w:p>
        </w:tc>
        <w:tc>
          <w:tcPr>
            <w:tcW w:w="1000" w:type="pct"/>
            <w:tcBorders>
              <w:top w:val="double" w:sz="6" w:space="0" w:color="auto"/>
              <w:left w:val="single" w:sz="6" w:space="0" w:color="auto"/>
              <w:bottom w:val="single" w:sz="6" w:space="0" w:color="auto"/>
              <w:right w:val="double" w:sz="6" w:space="0" w:color="auto"/>
            </w:tcBorders>
            <w:shd w:val="clear" w:color="auto" w:fill="auto"/>
          </w:tcPr>
          <w:p w:rsidR="00BD6353" w:rsidRPr="00E741A7" w:rsidRDefault="00BD6353" w:rsidP="00467072">
            <w:pPr>
              <w:jc w:val="center"/>
              <w:rPr>
                <w:sz w:val="18"/>
                <w:szCs w:val="18"/>
              </w:rPr>
            </w:pPr>
            <w:r w:rsidRPr="00E741A7">
              <w:rPr>
                <w:sz w:val="18"/>
                <w:szCs w:val="18"/>
              </w:rPr>
              <w:t>Сумма начисленной амортизации</w:t>
            </w:r>
          </w:p>
        </w:tc>
      </w:tr>
      <w:tr w:rsidR="00DD40A1" w:rsidRPr="00F65627" w:rsidTr="00DD40A1">
        <w:tc>
          <w:tcPr>
            <w:tcW w:w="3000" w:type="pct"/>
            <w:tcBorders>
              <w:top w:val="single" w:sz="6" w:space="0" w:color="auto"/>
              <w:left w:val="double" w:sz="6" w:space="0" w:color="auto"/>
              <w:bottom w:val="single" w:sz="6" w:space="0" w:color="auto"/>
              <w:right w:val="single" w:sz="6" w:space="0" w:color="auto"/>
            </w:tcBorders>
            <w:shd w:val="clear" w:color="auto" w:fill="auto"/>
          </w:tcPr>
          <w:p w:rsidR="00DD40A1" w:rsidRPr="00F65627" w:rsidRDefault="00DD40A1" w:rsidP="00467072">
            <w:r w:rsidRPr="00F65627">
              <w:t xml:space="preserve">Помещения </w:t>
            </w:r>
          </w:p>
        </w:tc>
        <w:tc>
          <w:tcPr>
            <w:tcW w:w="1000" w:type="pct"/>
            <w:tcBorders>
              <w:top w:val="single" w:sz="6" w:space="0" w:color="auto"/>
              <w:left w:val="single" w:sz="6" w:space="0" w:color="auto"/>
              <w:bottom w:val="single" w:sz="6" w:space="0" w:color="auto"/>
              <w:right w:val="single" w:sz="6" w:space="0" w:color="auto"/>
            </w:tcBorders>
            <w:shd w:val="clear" w:color="auto" w:fill="auto"/>
            <w:vAlign w:val="center"/>
          </w:tcPr>
          <w:p w:rsidR="00DD40A1" w:rsidRPr="00E3521E" w:rsidRDefault="00DD40A1" w:rsidP="00467072">
            <w:pPr>
              <w:jc w:val="right"/>
              <w:rPr>
                <w:highlight w:val="yellow"/>
              </w:rPr>
            </w:pPr>
            <w:r>
              <w:rPr>
                <w:color w:val="000000"/>
              </w:rPr>
              <w:t>28 129</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center"/>
          </w:tcPr>
          <w:p w:rsidR="00DD40A1" w:rsidRPr="00E3521E" w:rsidRDefault="00DD40A1" w:rsidP="00467072">
            <w:pPr>
              <w:jc w:val="right"/>
              <w:rPr>
                <w:highlight w:val="yellow"/>
              </w:rPr>
            </w:pPr>
            <w:r>
              <w:rPr>
                <w:color w:val="000000"/>
              </w:rPr>
              <w:t>2 781</w:t>
            </w:r>
          </w:p>
        </w:tc>
      </w:tr>
      <w:tr w:rsidR="00DD40A1" w:rsidRPr="00F65627" w:rsidTr="00DD40A1">
        <w:tc>
          <w:tcPr>
            <w:tcW w:w="3000" w:type="pct"/>
            <w:tcBorders>
              <w:top w:val="single" w:sz="6" w:space="0" w:color="auto"/>
              <w:left w:val="double" w:sz="6" w:space="0" w:color="auto"/>
              <w:bottom w:val="single" w:sz="6" w:space="0" w:color="auto"/>
              <w:right w:val="single" w:sz="6" w:space="0" w:color="auto"/>
            </w:tcBorders>
            <w:shd w:val="clear" w:color="auto" w:fill="auto"/>
          </w:tcPr>
          <w:p w:rsidR="00DD40A1" w:rsidRPr="00F65627" w:rsidRDefault="00DD40A1" w:rsidP="00467072">
            <w:r w:rsidRPr="00F65627">
              <w:t>Компьютеры</w:t>
            </w:r>
          </w:p>
        </w:tc>
        <w:tc>
          <w:tcPr>
            <w:tcW w:w="1000" w:type="pct"/>
            <w:tcBorders>
              <w:top w:val="single" w:sz="6" w:space="0" w:color="auto"/>
              <w:left w:val="single" w:sz="6" w:space="0" w:color="auto"/>
              <w:bottom w:val="single" w:sz="6" w:space="0" w:color="auto"/>
              <w:right w:val="single" w:sz="6" w:space="0" w:color="auto"/>
            </w:tcBorders>
            <w:shd w:val="clear" w:color="auto" w:fill="auto"/>
            <w:vAlign w:val="center"/>
          </w:tcPr>
          <w:p w:rsidR="00DD40A1" w:rsidRPr="00E3521E" w:rsidRDefault="00DD40A1" w:rsidP="00467072">
            <w:pPr>
              <w:jc w:val="right"/>
              <w:rPr>
                <w:highlight w:val="yellow"/>
              </w:rPr>
            </w:pPr>
            <w:r>
              <w:rPr>
                <w:color w:val="000000"/>
              </w:rPr>
              <w:t>358</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center"/>
          </w:tcPr>
          <w:p w:rsidR="00DD40A1" w:rsidRPr="00E3521E" w:rsidRDefault="00DD40A1" w:rsidP="00467072">
            <w:pPr>
              <w:jc w:val="right"/>
              <w:rPr>
                <w:highlight w:val="yellow"/>
              </w:rPr>
            </w:pPr>
            <w:r>
              <w:rPr>
                <w:color w:val="000000"/>
              </w:rPr>
              <w:t>311</w:t>
            </w:r>
          </w:p>
        </w:tc>
      </w:tr>
      <w:tr w:rsidR="00DD40A1" w:rsidRPr="00F65627" w:rsidTr="00DD40A1">
        <w:tc>
          <w:tcPr>
            <w:tcW w:w="3000" w:type="pct"/>
            <w:tcBorders>
              <w:top w:val="single" w:sz="6" w:space="0" w:color="auto"/>
              <w:left w:val="double" w:sz="6" w:space="0" w:color="auto"/>
              <w:bottom w:val="single" w:sz="6" w:space="0" w:color="auto"/>
              <w:right w:val="single" w:sz="6" w:space="0" w:color="auto"/>
            </w:tcBorders>
            <w:shd w:val="clear" w:color="auto" w:fill="auto"/>
          </w:tcPr>
          <w:p w:rsidR="00DD40A1" w:rsidRPr="00F65627" w:rsidRDefault="00DD40A1" w:rsidP="00467072">
            <w:r>
              <w:t>Оргтехника</w:t>
            </w:r>
          </w:p>
        </w:tc>
        <w:tc>
          <w:tcPr>
            <w:tcW w:w="1000" w:type="pct"/>
            <w:tcBorders>
              <w:top w:val="single" w:sz="6" w:space="0" w:color="auto"/>
              <w:left w:val="single" w:sz="6" w:space="0" w:color="auto"/>
              <w:bottom w:val="single" w:sz="6" w:space="0" w:color="auto"/>
              <w:right w:val="single" w:sz="6" w:space="0" w:color="auto"/>
            </w:tcBorders>
            <w:shd w:val="clear" w:color="auto" w:fill="auto"/>
            <w:vAlign w:val="center"/>
          </w:tcPr>
          <w:p w:rsidR="00DD40A1" w:rsidRPr="00E3521E" w:rsidRDefault="00DD40A1" w:rsidP="00467072">
            <w:pPr>
              <w:jc w:val="right"/>
              <w:rPr>
                <w:highlight w:val="yellow"/>
              </w:rPr>
            </w:pPr>
            <w:r>
              <w:rPr>
                <w:color w:val="000000"/>
              </w:rPr>
              <w:t>497</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center"/>
          </w:tcPr>
          <w:p w:rsidR="00DD40A1" w:rsidRPr="00E3521E" w:rsidRDefault="00DD40A1" w:rsidP="00467072">
            <w:pPr>
              <w:jc w:val="right"/>
              <w:rPr>
                <w:highlight w:val="yellow"/>
              </w:rPr>
            </w:pPr>
            <w:r>
              <w:rPr>
                <w:color w:val="000000"/>
              </w:rPr>
              <w:t>470</w:t>
            </w:r>
          </w:p>
        </w:tc>
      </w:tr>
      <w:tr w:rsidR="00DD40A1" w:rsidRPr="00F65627" w:rsidTr="00DD40A1">
        <w:tc>
          <w:tcPr>
            <w:tcW w:w="3000" w:type="pct"/>
            <w:tcBorders>
              <w:top w:val="single" w:sz="6" w:space="0" w:color="auto"/>
              <w:left w:val="double" w:sz="6" w:space="0" w:color="auto"/>
              <w:bottom w:val="single" w:sz="6" w:space="0" w:color="auto"/>
              <w:right w:val="single" w:sz="6" w:space="0" w:color="auto"/>
            </w:tcBorders>
            <w:shd w:val="clear" w:color="auto" w:fill="auto"/>
          </w:tcPr>
          <w:p w:rsidR="00DD40A1" w:rsidRDefault="00DD40A1" w:rsidP="00467072">
            <w:r>
              <w:t>Прочее</w:t>
            </w:r>
          </w:p>
        </w:tc>
        <w:tc>
          <w:tcPr>
            <w:tcW w:w="1000" w:type="pct"/>
            <w:tcBorders>
              <w:top w:val="single" w:sz="6" w:space="0" w:color="auto"/>
              <w:left w:val="single" w:sz="6" w:space="0" w:color="auto"/>
              <w:bottom w:val="single" w:sz="6" w:space="0" w:color="auto"/>
              <w:right w:val="single" w:sz="6" w:space="0" w:color="auto"/>
            </w:tcBorders>
            <w:shd w:val="clear" w:color="auto" w:fill="auto"/>
            <w:vAlign w:val="center"/>
          </w:tcPr>
          <w:p w:rsidR="00DD40A1" w:rsidRPr="00E3521E" w:rsidRDefault="00DD40A1" w:rsidP="00467072">
            <w:pPr>
              <w:jc w:val="right"/>
              <w:rPr>
                <w:highlight w:val="yellow"/>
              </w:rPr>
            </w:pPr>
            <w:r>
              <w:rPr>
                <w:color w:val="000000"/>
              </w:rPr>
              <w:t>440</w:t>
            </w:r>
          </w:p>
        </w:tc>
        <w:tc>
          <w:tcPr>
            <w:tcW w:w="1000" w:type="pct"/>
            <w:tcBorders>
              <w:top w:val="single" w:sz="6" w:space="0" w:color="auto"/>
              <w:left w:val="single" w:sz="6" w:space="0" w:color="auto"/>
              <w:bottom w:val="single" w:sz="6" w:space="0" w:color="auto"/>
              <w:right w:val="double" w:sz="6" w:space="0" w:color="auto"/>
            </w:tcBorders>
            <w:shd w:val="clear" w:color="auto" w:fill="auto"/>
            <w:vAlign w:val="center"/>
          </w:tcPr>
          <w:p w:rsidR="00DD40A1" w:rsidRPr="00E3521E" w:rsidRDefault="00DD40A1" w:rsidP="00467072">
            <w:pPr>
              <w:jc w:val="right"/>
              <w:rPr>
                <w:highlight w:val="yellow"/>
              </w:rPr>
            </w:pPr>
            <w:r>
              <w:rPr>
                <w:color w:val="000000"/>
              </w:rPr>
              <w:t>49</w:t>
            </w:r>
          </w:p>
        </w:tc>
      </w:tr>
      <w:tr w:rsidR="00DD40A1" w:rsidRPr="00F65627" w:rsidTr="00DD40A1">
        <w:tc>
          <w:tcPr>
            <w:tcW w:w="3000" w:type="pct"/>
            <w:tcBorders>
              <w:top w:val="single" w:sz="6" w:space="0" w:color="auto"/>
              <w:left w:val="double" w:sz="6" w:space="0" w:color="auto"/>
              <w:bottom w:val="double" w:sz="6" w:space="0" w:color="auto"/>
              <w:right w:val="single" w:sz="6" w:space="0" w:color="auto"/>
            </w:tcBorders>
            <w:shd w:val="clear" w:color="auto" w:fill="auto"/>
          </w:tcPr>
          <w:p w:rsidR="00DD40A1" w:rsidRPr="00B231F9" w:rsidRDefault="00DD40A1" w:rsidP="00467072">
            <w:r w:rsidRPr="00B231F9">
              <w:t>ИТОГО</w:t>
            </w:r>
          </w:p>
        </w:tc>
        <w:tc>
          <w:tcPr>
            <w:tcW w:w="1000" w:type="pct"/>
            <w:tcBorders>
              <w:top w:val="single" w:sz="6" w:space="0" w:color="auto"/>
              <w:left w:val="single" w:sz="6" w:space="0" w:color="auto"/>
              <w:bottom w:val="double" w:sz="6" w:space="0" w:color="auto"/>
              <w:right w:val="single" w:sz="6" w:space="0" w:color="auto"/>
            </w:tcBorders>
            <w:shd w:val="clear" w:color="auto" w:fill="auto"/>
            <w:vAlign w:val="center"/>
          </w:tcPr>
          <w:p w:rsidR="00DD40A1" w:rsidRPr="00E3521E" w:rsidRDefault="00DD40A1" w:rsidP="00467072">
            <w:pPr>
              <w:jc w:val="right"/>
              <w:rPr>
                <w:highlight w:val="yellow"/>
              </w:rPr>
            </w:pPr>
            <w:r>
              <w:rPr>
                <w:color w:val="000000"/>
              </w:rPr>
              <w:t>29 424</w:t>
            </w:r>
          </w:p>
        </w:tc>
        <w:tc>
          <w:tcPr>
            <w:tcW w:w="1000" w:type="pct"/>
            <w:tcBorders>
              <w:top w:val="single" w:sz="6" w:space="0" w:color="auto"/>
              <w:left w:val="single" w:sz="6" w:space="0" w:color="auto"/>
              <w:bottom w:val="double" w:sz="6" w:space="0" w:color="auto"/>
              <w:right w:val="double" w:sz="6" w:space="0" w:color="auto"/>
            </w:tcBorders>
            <w:shd w:val="clear" w:color="auto" w:fill="auto"/>
            <w:vAlign w:val="center"/>
          </w:tcPr>
          <w:p w:rsidR="00DD40A1" w:rsidRPr="00E3521E" w:rsidRDefault="00DD40A1" w:rsidP="00467072">
            <w:pPr>
              <w:jc w:val="right"/>
              <w:rPr>
                <w:highlight w:val="yellow"/>
              </w:rPr>
            </w:pPr>
            <w:r>
              <w:rPr>
                <w:color w:val="000000"/>
              </w:rPr>
              <w:t>3 611</w:t>
            </w:r>
          </w:p>
        </w:tc>
      </w:tr>
    </w:tbl>
    <w:p w:rsidR="00BD6353" w:rsidRDefault="00BD6353" w:rsidP="00467072"/>
    <w:p w:rsidR="00BD6353" w:rsidRDefault="00BD6353" w:rsidP="00467072">
      <w:pPr>
        <w:ind w:left="400"/>
        <w:jc w:val="both"/>
        <w:rPr>
          <w:rStyle w:val="Subst"/>
        </w:rPr>
      </w:pPr>
      <w:r>
        <w:t>Сведения о способах начисления амортизационных отчислений по группам объектов основных средств:</w:t>
      </w:r>
    </w:p>
    <w:p w:rsidR="00BD6353" w:rsidRDefault="00BD6353" w:rsidP="00467072">
      <w:pPr>
        <w:ind w:left="400"/>
        <w:jc w:val="both"/>
        <w:rPr>
          <w:rStyle w:val="Subst"/>
        </w:rPr>
      </w:pPr>
      <w:r>
        <w:rPr>
          <w:rStyle w:val="Subst"/>
        </w:rPr>
        <w:t>амортизация основных средств Группы рассчитывается линейным методом с целью равномерного отнесения их первоначальной стоимости или переоцененной стоимости на ликвидационную стоимость в течение расчетного срока их полезной службы.</w:t>
      </w:r>
    </w:p>
    <w:p w:rsidR="00BD6353" w:rsidRDefault="00BD6353" w:rsidP="00467072">
      <w:pPr>
        <w:ind w:left="400"/>
        <w:rPr>
          <w:rStyle w:val="Subst"/>
        </w:rPr>
      </w:pPr>
    </w:p>
    <w:p w:rsidR="00BD6353" w:rsidRPr="00177A90" w:rsidRDefault="00BD6353" w:rsidP="00467072">
      <w:pPr>
        <w:ind w:left="400"/>
        <w:rPr>
          <w:rStyle w:val="Subst"/>
          <w:u w:val="single"/>
        </w:rPr>
      </w:pPr>
      <w:r w:rsidRPr="00177A90">
        <w:rPr>
          <w:rStyle w:val="Subst"/>
          <w:u w:val="single"/>
        </w:rPr>
        <w:t>Дополнительно приводится информация об инвестиционной собственности Компании:</w:t>
      </w:r>
    </w:p>
    <w:p w:rsidR="00BD6353" w:rsidRPr="00177A90" w:rsidRDefault="00BD6353" w:rsidP="00467072">
      <w:pPr>
        <w:ind w:left="400"/>
        <w:jc w:val="both"/>
        <w:rPr>
          <w:rStyle w:val="Subst"/>
        </w:rPr>
      </w:pPr>
      <w:r w:rsidRPr="00177A90">
        <w:rPr>
          <w:rStyle w:val="Subst"/>
        </w:rPr>
        <w:t>Инвестиционная собственность представляет собой землю и офисные здания, расположенные в Москве. Земля получена в аренду у властей города Москвы на основании возобновляемых договоров операционной аренды (срок действия – от 1 до 46 лет)</w:t>
      </w:r>
      <w:r>
        <w:rPr>
          <w:rStyle w:val="Subst"/>
        </w:rPr>
        <w:t xml:space="preserve"> или принадлежит на праве собственности</w:t>
      </w:r>
      <w:r w:rsidRPr="00177A90">
        <w:rPr>
          <w:rStyle w:val="Subst"/>
        </w:rPr>
        <w:t>.</w:t>
      </w:r>
    </w:p>
    <w:p w:rsidR="00BD6353" w:rsidRDefault="00BD6353" w:rsidP="00467072">
      <w:pPr>
        <w:ind w:left="400"/>
        <w:jc w:val="both"/>
        <w:rPr>
          <w:rStyle w:val="Subst"/>
        </w:rPr>
      </w:pPr>
      <w:r w:rsidRPr="00177A90">
        <w:rPr>
          <w:rStyle w:val="Subst"/>
        </w:rPr>
        <w:t xml:space="preserve">Инвестиционная собственность включает следующие объекты, предназначенные для </w:t>
      </w:r>
      <w:r w:rsidRPr="00F576F6">
        <w:rPr>
          <w:rStyle w:val="Subst"/>
        </w:rPr>
        <w:t xml:space="preserve">использования в </w:t>
      </w:r>
      <w:r w:rsidRPr="004D3163">
        <w:rPr>
          <w:rStyle w:val="Subst"/>
        </w:rPr>
        <w:t>качестве офисных помещений класса А, класса В+ и класса B:</w:t>
      </w:r>
    </w:p>
    <w:p w:rsidR="00BD6353" w:rsidRDefault="00BD6353" w:rsidP="00467072">
      <w:pPr>
        <w:pStyle w:val="ThinDelim"/>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7"/>
        <w:gridCol w:w="1914"/>
      </w:tblGrid>
      <w:tr w:rsidR="00BD6353" w:rsidRPr="0098431A" w:rsidTr="00BD6353">
        <w:tc>
          <w:tcPr>
            <w:tcW w:w="4000" w:type="pct"/>
          </w:tcPr>
          <w:p w:rsidR="00BD6353" w:rsidRPr="006B4B26" w:rsidRDefault="00BD6353" w:rsidP="00467072">
            <w:pPr>
              <w:jc w:val="center"/>
              <w:rPr>
                <w:rStyle w:val="Subst"/>
                <w:i w:val="0"/>
                <w:sz w:val="18"/>
                <w:szCs w:val="18"/>
              </w:rPr>
            </w:pPr>
            <w:r w:rsidRPr="006B4B26">
              <w:rPr>
                <w:rStyle w:val="Subst"/>
                <w:i w:val="0"/>
                <w:sz w:val="18"/>
                <w:szCs w:val="18"/>
              </w:rPr>
              <w:t>Наименование объекта</w:t>
            </w:r>
            <w:r w:rsidRPr="006B4B26">
              <w:rPr>
                <w:rStyle w:val="Subst"/>
                <w:i w:val="0"/>
                <w:sz w:val="18"/>
                <w:szCs w:val="18"/>
              </w:rPr>
              <w:br/>
              <w:t>инвестиционной собственности</w:t>
            </w:r>
          </w:p>
        </w:tc>
        <w:tc>
          <w:tcPr>
            <w:tcW w:w="1000" w:type="pct"/>
          </w:tcPr>
          <w:p w:rsidR="00BD6353" w:rsidRPr="006B4B26" w:rsidRDefault="00BD6353" w:rsidP="00467072">
            <w:pPr>
              <w:jc w:val="center"/>
              <w:rPr>
                <w:rStyle w:val="Subst"/>
                <w:i w:val="0"/>
                <w:sz w:val="18"/>
                <w:szCs w:val="18"/>
              </w:rPr>
            </w:pPr>
            <w:r w:rsidRPr="006B4B26">
              <w:rPr>
                <w:rStyle w:val="Subst"/>
                <w:i w:val="0"/>
                <w:sz w:val="18"/>
                <w:szCs w:val="18"/>
              </w:rPr>
              <w:t xml:space="preserve">стоимость на </w:t>
            </w:r>
            <w:r w:rsidR="00CE34F0" w:rsidRPr="00CE34F0">
              <w:rPr>
                <w:rStyle w:val="Subst"/>
                <w:i w:val="0"/>
                <w:sz w:val="18"/>
                <w:szCs w:val="18"/>
              </w:rPr>
              <w:t>30.06.2018</w:t>
            </w:r>
            <w:r w:rsidRPr="004D3163">
              <w:rPr>
                <w:rStyle w:val="Subst"/>
                <w:i w:val="0"/>
                <w:sz w:val="18"/>
                <w:szCs w:val="18"/>
              </w:rPr>
              <w:br/>
              <w:t>в тыс. долл. США</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w:t>
            </w:r>
            <w:r w:rsidRPr="0098431A">
              <w:rPr>
                <w:sz w:val="18"/>
                <w:szCs w:val="18"/>
              </w:rPr>
              <w:t>БЕЛАЯ ПЛОЩАДЬ</w:t>
            </w:r>
            <w:r w:rsidRPr="0098431A">
              <w:rPr>
                <w:rStyle w:val="Subst"/>
                <w:b w:val="0"/>
                <w:i w:val="0"/>
                <w:sz w:val="18"/>
                <w:szCs w:val="18"/>
              </w:rPr>
              <w:t>» (</w:t>
            </w:r>
            <w:r w:rsidRPr="0098431A">
              <w:rPr>
                <w:sz w:val="18"/>
                <w:szCs w:val="18"/>
              </w:rPr>
              <w:t>ул. Лесная, 5, ул. Бутырский Вал, 10)</w:t>
            </w:r>
          </w:p>
        </w:tc>
        <w:tc>
          <w:tcPr>
            <w:tcW w:w="1000" w:type="pct"/>
            <w:shd w:val="clear" w:color="auto" w:fill="auto"/>
          </w:tcPr>
          <w:p w:rsidR="00BD6353" w:rsidRPr="004B3546" w:rsidRDefault="00CE34F0" w:rsidP="00467072">
            <w:pPr>
              <w:jc w:val="right"/>
              <w:rPr>
                <w:rStyle w:val="Subst"/>
                <w:b w:val="0"/>
                <w:i w:val="0"/>
                <w:sz w:val="18"/>
                <w:szCs w:val="18"/>
              </w:rPr>
            </w:pPr>
            <w:r>
              <w:rPr>
                <w:sz w:val="18"/>
                <w:szCs w:val="18"/>
              </w:rPr>
              <w:t>798,500</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«ЛеФОРТ» (</w:t>
            </w:r>
            <w:r w:rsidRPr="0098431A">
              <w:rPr>
                <w:sz w:val="18"/>
                <w:szCs w:val="18"/>
              </w:rPr>
              <w:t xml:space="preserve">ул. Электрозаводская, </w:t>
            </w:r>
            <w:r>
              <w:rPr>
                <w:sz w:val="18"/>
                <w:szCs w:val="18"/>
              </w:rPr>
              <w:t xml:space="preserve">27, </w:t>
            </w:r>
            <w:r w:rsidRPr="0098431A">
              <w:rPr>
                <w:sz w:val="18"/>
                <w:szCs w:val="18"/>
              </w:rPr>
              <w:t>стр. 1, 1A, 2, 3, 3A, 3D, 4-11, 27)</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184,500</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«КРУГОЗОР» (</w:t>
            </w:r>
            <w:r w:rsidRPr="0098431A">
              <w:rPr>
                <w:sz w:val="18"/>
                <w:szCs w:val="18"/>
              </w:rPr>
              <w:t>ул. Обручева, 30/1, стр. 1-3)</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231,200</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«ВИВАЛЬДИ ПЛАЗА» (</w:t>
            </w:r>
            <w:r w:rsidRPr="0098431A">
              <w:rPr>
                <w:sz w:val="18"/>
                <w:szCs w:val="18"/>
              </w:rPr>
              <w:t>ул. Летниковская, 2, стр. 1-3)</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374,000</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«СЕРЕБРЯНЫЙ ГОРОД» (</w:t>
            </w:r>
            <w:r w:rsidRPr="0098431A">
              <w:rPr>
                <w:sz w:val="18"/>
                <w:szCs w:val="18"/>
              </w:rPr>
              <w:t>Серебряническая наб., 29)</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268,100</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«ЛЕГЕНДА ЦВЕТНОГО» (Цветной бульвар, 2)</w:t>
            </w:r>
          </w:p>
        </w:tc>
        <w:tc>
          <w:tcPr>
            <w:tcW w:w="1000" w:type="pct"/>
            <w:shd w:val="clear" w:color="auto" w:fill="auto"/>
          </w:tcPr>
          <w:p w:rsidR="00BD6353" w:rsidRPr="0098431A" w:rsidRDefault="00CE34F0" w:rsidP="00467072">
            <w:pPr>
              <w:jc w:val="right"/>
              <w:rPr>
                <w:sz w:val="18"/>
                <w:szCs w:val="18"/>
              </w:rPr>
            </w:pPr>
            <w:r>
              <w:rPr>
                <w:sz w:val="18"/>
                <w:szCs w:val="18"/>
              </w:rPr>
              <w:t>337,700</w:t>
            </w:r>
          </w:p>
        </w:tc>
      </w:tr>
      <w:tr w:rsidR="00BD6353" w:rsidRPr="0098431A" w:rsidTr="00BD6353">
        <w:tc>
          <w:tcPr>
            <w:tcW w:w="4000" w:type="pct"/>
            <w:shd w:val="clear" w:color="auto" w:fill="auto"/>
          </w:tcPr>
          <w:p w:rsidR="00BD6353" w:rsidRPr="006B4B26" w:rsidRDefault="00BD6353" w:rsidP="00467072">
            <w:pPr>
              <w:rPr>
                <w:rStyle w:val="Subst"/>
                <w:b w:val="0"/>
                <w:i w:val="0"/>
                <w:sz w:val="18"/>
                <w:szCs w:val="18"/>
              </w:rPr>
            </w:pPr>
            <w:r w:rsidRPr="0098431A">
              <w:rPr>
                <w:rStyle w:val="Subst"/>
                <w:b w:val="0"/>
                <w:i w:val="0"/>
                <w:sz w:val="18"/>
                <w:szCs w:val="18"/>
              </w:rPr>
              <w:t>Бизнес-центр «</w:t>
            </w:r>
            <w:r w:rsidRPr="0098431A">
              <w:rPr>
                <w:rStyle w:val="Subst"/>
                <w:b w:val="0"/>
                <w:i w:val="0"/>
                <w:sz w:val="18"/>
                <w:szCs w:val="18"/>
                <w:lang w:val="en-US"/>
              </w:rPr>
              <w:t>WHITE</w:t>
            </w:r>
            <w:r w:rsidRPr="0098431A">
              <w:rPr>
                <w:rStyle w:val="Subst"/>
                <w:b w:val="0"/>
                <w:i w:val="0"/>
                <w:sz w:val="18"/>
                <w:szCs w:val="18"/>
              </w:rPr>
              <w:t xml:space="preserve"> </w:t>
            </w:r>
            <w:r w:rsidRPr="004D3163">
              <w:rPr>
                <w:rStyle w:val="Subst"/>
                <w:b w:val="0"/>
                <w:i w:val="0"/>
                <w:sz w:val="18"/>
                <w:szCs w:val="18"/>
                <w:lang w:val="en-US"/>
              </w:rPr>
              <w:t>STONE</w:t>
            </w:r>
            <w:r w:rsidRPr="004D3163">
              <w:rPr>
                <w:rStyle w:val="Subst"/>
                <w:b w:val="0"/>
                <w:i w:val="0"/>
                <w:sz w:val="18"/>
                <w:szCs w:val="18"/>
              </w:rPr>
              <w:t xml:space="preserve">» (ранее – «ЛЕСНАЯ ПЛАЗА», </w:t>
            </w:r>
            <w:r w:rsidRPr="004D3163">
              <w:rPr>
                <w:sz w:val="18"/>
                <w:szCs w:val="18"/>
              </w:rPr>
              <w:t>4й Лесной переулок, 4)</w:t>
            </w:r>
          </w:p>
        </w:tc>
        <w:tc>
          <w:tcPr>
            <w:tcW w:w="1000" w:type="pct"/>
            <w:shd w:val="clear" w:color="auto" w:fill="auto"/>
          </w:tcPr>
          <w:p w:rsidR="00BD6353" w:rsidRPr="00F10969" w:rsidRDefault="00CE34F0" w:rsidP="00467072">
            <w:pPr>
              <w:jc w:val="right"/>
              <w:rPr>
                <w:rStyle w:val="Subst"/>
                <w:b w:val="0"/>
                <w:i w:val="0"/>
                <w:sz w:val="18"/>
                <w:szCs w:val="18"/>
              </w:rPr>
            </w:pPr>
            <w:r>
              <w:rPr>
                <w:sz w:val="18"/>
                <w:szCs w:val="18"/>
              </w:rPr>
              <w:t>240,700</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«ФАБРИКА СТАНИСЛАВСКОГО» (</w:t>
            </w:r>
            <w:r w:rsidRPr="0098431A">
              <w:rPr>
                <w:sz w:val="18"/>
                <w:szCs w:val="18"/>
              </w:rPr>
              <w:t xml:space="preserve">ул. Станиславского, </w:t>
            </w:r>
            <w:r>
              <w:rPr>
                <w:sz w:val="18"/>
                <w:szCs w:val="18"/>
              </w:rPr>
              <w:t xml:space="preserve">21, </w:t>
            </w:r>
            <w:r w:rsidRPr="0098431A">
              <w:rPr>
                <w:sz w:val="18"/>
                <w:szCs w:val="18"/>
              </w:rPr>
              <w:t>стр. 1-3, 5, 16-20)</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216,100</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«ДУКАТ III» (</w:t>
            </w:r>
            <w:r w:rsidRPr="0098431A">
              <w:rPr>
                <w:sz w:val="18"/>
                <w:szCs w:val="18"/>
              </w:rPr>
              <w:t>ул. Гашека, 6)</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324,500</w:t>
            </w:r>
          </w:p>
        </w:tc>
      </w:tr>
      <w:tr w:rsidR="00BD6353" w:rsidRPr="0098431A" w:rsidTr="00BD6353">
        <w:tc>
          <w:tcPr>
            <w:tcW w:w="4000" w:type="pct"/>
          </w:tcPr>
          <w:p w:rsidR="00BD6353" w:rsidRPr="0098431A" w:rsidRDefault="00BD6353" w:rsidP="00467072">
            <w:pPr>
              <w:rPr>
                <w:rStyle w:val="Subst"/>
                <w:b w:val="0"/>
                <w:i w:val="0"/>
                <w:sz w:val="18"/>
                <w:szCs w:val="18"/>
              </w:rPr>
            </w:pPr>
            <w:r w:rsidRPr="0098431A">
              <w:rPr>
                <w:rStyle w:val="Subst"/>
                <w:b w:val="0"/>
                <w:i w:val="0"/>
                <w:sz w:val="18"/>
                <w:szCs w:val="18"/>
              </w:rPr>
              <w:t>Бизнес-центр «ГРИНДЕЙЛ» (ранее – «</w:t>
            </w:r>
            <w:r w:rsidRPr="0098431A">
              <w:rPr>
                <w:sz w:val="18"/>
                <w:szCs w:val="18"/>
              </w:rPr>
              <w:t>ГРИНПОИНТ</w:t>
            </w:r>
            <w:r w:rsidRPr="0098431A">
              <w:rPr>
                <w:rStyle w:val="Subst"/>
                <w:b w:val="0"/>
                <w:i w:val="0"/>
                <w:sz w:val="18"/>
                <w:szCs w:val="18"/>
              </w:rPr>
              <w:t xml:space="preserve">», </w:t>
            </w:r>
            <w:r w:rsidRPr="0098431A">
              <w:rPr>
                <w:sz w:val="18"/>
                <w:szCs w:val="18"/>
              </w:rPr>
              <w:t>ул. Октябрьская, 98)</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23,320</w:t>
            </w:r>
          </w:p>
        </w:tc>
      </w:tr>
      <w:tr w:rsidR="00BD6353" w:rsidRPr="0098431A" w:rsidTr="00BD6353">
        <w:tc>
          <w:tcPr>
            <w:tcW w:w="4000" w:type="pct"/>
            <w:shd w:val="clear" w:color="auto" w:fill="auto"/>
          </w:tcPr>
          <w:p w:rsidR="00BD6353" w:rsidRPr="0098431A" w:rsidRDefault="00BD6353" w:rsidP="00467072">
            <w:pPr>
              <w:rPr>
                <w:rStyle w:val="Subst"/>
                <w:b w:val="0"/>
                <w:i w:val="0"/>
                <w:sz w:val="18"/>
                <w:szCs w:val="18"/>
              </w:rPr>
            </w:pPr>
            <w:r w:rsidRPr="0098431A">
              <w:rPr>
                <w:rStyle w:val="Subst"/>
                <w:b w:val="0"/>
                <w:i w:val="0"/>
                <w:sz w:val="18"/>
                <w:szCs w:val="18"/>
              </w:rPr>
              <w:t>Бизнес-центр «ЛАЙТХАУС» (</w:t>
            </w:r>
            <w:r w:rsidRPr="0098431A">
              <w:rPr>
                <w:sz w:val="18"/>
                <w:szCs w:val="18"/>
              </w:rPr>
              <w:t>ул. Валовая, 26)</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221,600</w:t>
            </w:r>
          </w:p>
        </w:tc>
      </w:tr>
      <w:tr w:rsidR="00BD6353" w:rsidRPr="0098431A" w:rsidTr="00BD6353">
        <w:tc>
          <w:tcPr>
            <w:tcW w:w="4000" w:type="pct"/>
          </w:tcPr>
          <w:p w:rsidR="00BD6353" w:rsidRPr="0098431A" w:rsidRDefault="00BD6353" w:rsidP="00467072">
            <w:pPr>
              <w:rPr>
                <w:rStyle w:val="Subst"/>
                <w:b w:val="0"/>
                <w:i w:val="0"/>
                <w:sz w:val="18"/>
                <w:szCs w:val="18"/>
              </w:rPr>
            </w:pPr>
            <w:r w:rsidRPr="0098431A">
              <w:rPr>
                <w:rStyle w:val="Subst"/>
                <w:b w:val="0"/>
                <w:i w:val="0"/>
                <w:sz w:val="18"/>
                <w:szCs w:val="18"/>
              </w:rPr>
              <w:t>Бизнес-центр «</w:t>
            </w:r>
            <w:r w:rsidRPr="0098431A">
              <w:rPr>
                <w:sz w:val="18"/>
                <w:szCs w:val="18"/>
              </w:rPr>
              <w:t>КУТУЗОВ</w:t>
            </w:r>
            <w:r w:rsidRPr="0098431A">
              <w:rPr>
                <w:rStyle w:val="Subst"/>
                <w:b w:val="0"/>
                <w:i w:val="0"/>
                <w:sz w:val="18"/>
                <w:szCs w:val="18"/>
              </w:rPr>
              <w:t>» (</w:t>
            </w:r>
            <w:r w:rsidRPr="0098431A">
              <w:rPr>
                <w:sz w:val="18"/>
                <w:szCs w:val="18"/>
              </w:rPr>
              <w:t>ул. Василисы Кожиной, 25)</w:t>
            </w:r>
          </w:p>
        </w:tc>
        <w:tc>
          <w:tcPr>
            <w:tcW w:w="1000" w:type="pct"/>
            <w:shd w:val="clear" w:color="auto" w:fill="auto"/>
          </w:tcPr>
          <w:p w:rsidR="00BD6353" w:rsidRPr="0098431A" w:rsidRDefault="00CE34F0" w:rsidP="00467072">
            <w:pPr>
              <w:jc w:val="right"/>
              <w:rPr>
                <w:rStyle w:val="Subst"/>
                <w:b w:val="0"/>
                <w:i w:val="0"/>
                <w:sz w:val="18"/>
                <w:szCs w:val="18"/>
              </w:rPr>
            </w:pPr>
            <w:r>
              <w:rPr>
                <w:sz w:val="18"/>
                <w:szCs w:val="18"/>
              </w:rPr>
              <w:t>8,880</w:t>
            </w:r>
          </w:p>
        </w:tc>
      </w:tr>
      <w:tr w:rsidR="00BD6353" w:rsidRPr="00635878" w:rsidTr="00BD6353">
        <w:tc>
          <w:tcPr>
            <w:tcW w:w="4000" w:type="pct"/>
          </w:tcPr>
          <w:p w:rsidR="00BD6353" w:rsidRPr="00635878" w:rsidRDefault="00BD6353" w:rsidP="00467072">
            <w:pPr>
              <w:rPr>
                <w:rStyle w:val="Subst"/>
                <w:b w:val="0"/>
                <w:i w:val="0"/>
                <w:sz w:val="18"/>
                <w:szCs w:val="18"/>
              </w:rPr>
            </w:pPr>
            <w:r w:rsidRPr="00635878">
              <w:rPr>
                <w:rStyle w:val="Subst"/>
                <w:b w:val="0"/>
                <w:i w:val="0"/>
                <w:sz w:val="18"/>
                <w:szCs w:val="18"/>
              </w:rPr>
              <w:t>Бизнес-центр «АйКьюб» (Нахимовский проспект, 58)</w:t>
            </w:r>
          </w:p>
        </w:tc>
        <w:tc>
          <w:tcPr>
            <w:tcW w:w="1000" w:type="pct"/>
            <w:shd w:val="clear" w:color="auto" w:fill="auto"/>
          </w:tcPr>
          <w:p w:rsidR="00BD6353" w:rsidRPr="00635878" w:rsidRDefault="00CE34F0" w:rsidP="00467072">
            <w:pPr>
              <w:jc w:val="right"/>
              <w:rPr>
                <w:sz w:val="18"/>
                <w:szCs w:val="18"/>
              </w:rPr>
            </w:pPr>
            <w:r>
              <w:rPr>
                <w:sz w:val="18"/>
                <w:szCs w:val="18"/>
              </w:rPr>
              <w:t>83,100</w:t>
            </w:r>
          </w:p>
        </w:tc>
      </w:tr>
      <w:tr w:rsidR="00BD6353" w:rsidRPr="00635878" w:rsidTr="00BD6353">
        <w:tc>
          <w:tcPr>
            <w:tcW w:w="4000" w:type="pct"/>
          </w:tcPr>
          <w:p w:rsidR="00BD6353" w:rsidRPr="00635878" w:rsidRDefault="00BD6353" w:rsidP="00467072">
            <w:pPr>
              <w:rPr>
                <w:rStyle w:val="Subst"/>
                <w:b w:val="0"/>
                <w:i w:val="0"/>
                <w:sz w:val="18"/>
                <w:szCs w:val="18"/>
              </w:rPr>
            </w:pPr>
            <w:r w:rsidRPr="00635878">
              <w:rPr>
                <w:rStyle w:val="Subst"/>
                <w:b w:val="0"/>
                <w:i w:val="0"/>
                <w:sz w:val="18"/>
                <w:szCs w:val="18"/>
              </w:rPr>
              <w:t>Бизнес-центр «НЕВИС» (ул.Щепкина,6/12, стр.12)</w:t>
            </w:r>
          </w:p>
        </w:tc>
        <w:tc>
          <w:tcPr>
            <w:tcW w:w="1000" w:type="pct"/>
            <w:shd w:val="clear" w:color="auto" w:fill="auto"/>
          </w:tcPr>
          <w:p w:rsidR="00BD6353" w:rsidRPr="00635878" w:rsidRDefault="00CE34F0" w:rsidP="00467072">
            <w:pPr>
              <w:jc w:val="right"/>
              <w:rPr>
                <w:sz w:val="18"/>
                <w:szCs w:val="18"/>
              </w:rPr>
            </w:pPr>
            <w:r>
              <w:rPr>
                <w:sz w:val="18"/>
                <w:szCs w:val="18"/>
              </w:rPr>
              <w:t>36,900</w:t>
            </w:r>
          </w:p>
        </w:tc>
      </w:tr>
      <w:tr w:rsidR="00BD6353" w:rsidRPr="0098431A" w:rsidTr="00BD6353">
        <w:tc>
          <w:tcPr>
            <w:tcW w:w="4000" w:type="pct"/>
          </w:tcPr>
          <w:p w:rsidR="00BD6353" w:rsidRPr="0098431A" w:rsidRDefault="00BD6353" w:rsidP="00467072">
            <w:pPr>
              <w:rPr>
                <w:rStyle w:val="Subst"/>
                <w:b w:val="0"/>
                <w:i w:val="0"/>
                <w:sz w:val="18"/>
                <w:szCs w:val="18"/>
              </w:rPr>
            </w:pPr>
            <w:r w:rsidRPr="0098431A">
              <w:rPr>
                <w:rStyle w:val="Subst"/>
                <w:b w:val="0"/>
                <w:i w:val="0"/>
                <w:sz w:val="18"/>
                <w:szCs w:val="18"/>
              </w:rPr>
              <w:t>Итого справедливая стоимость собственности в соответствии с отчетами об оценке</w:t>
            </w:r>
          </w:p>
        </w:tc>
        <w:tc>
          <w:tcPr>
            <w:tcW w:w="1000" w:type="pct"/>
            <w:shd w:val="clear" w:color="auto" w:fill="auto"/>
          </w:tcPr>
          <w:p w:rsidR="00BD6353" w:rsidRPr="004D3163" w:rsidRDefault="007C4E57" w:rsidP="00467072">
            <w:pPr>
              <w:jc w:val="right"/>
              <w:rPr>
                <w:rStyle w:val="Subst"/>
                <w:i w:val="0"/>
                <w:sz w:val="18"/>
                <w:szCs w:val="18"/>
              </w:rPr>
            </w:pPr>
            <w:r>
              <w:rPr>
                <w:rStyle w:val="Subst"/>
                <w:i w:val="0"/>
                <w:sz w:val="18"/>
                <w:szCs w:val="18"/>
              </w:rPr>
              <w:fldChar w:fldCharType="begin"/>
            </w:r>
            <w:r w:rsidR="00CE34F0">
              <w:rPr>
                <w:rStyle w:val="Subst"/>
                <w:i w:val="0"/>
                <w:sz w:val="18"/>
                <w:szCs w:val="18"/>
              </w:rPr>
              <w:instrText xml:space="preserve"> =SUM(ABOVE) </w:instrText>
            </w:r>
            <w:r>
              <w:rPr>
                <w:rStyle w:val="Subst"/>
                <w:i w:val="0"/>
                <w:sz w:val="18"/>
                <w:szCs w:val="18"/>
              </w:rPr>
              <w:fldChar w:fldCharType="separate"/>
            </w:r>
            <w:r w:rsidR="00544FD3">
              <w:rPr>
                <w:rStyle w:val="Subst"/>
                <w:i w:val="0"/>
                <w:noProof/>
                <w:sz w:val="18"/>
                <w:szCs w:val="18"/>
              </w:rPr>
              <w:t>3,349,100</w:t>
            </w:r>
            <w:r>
              <w:rPr>
                <w:rStyle w:val="Subst"/>
                <w:i w:val="0"/>
                <w:sz w:val="18"/>
                <w:szCs w:val="18"/>
              </w:rPr>
              <w:fldChar w:fldCharType="end"/>
            </w:r>
          </w:p>
        </w:tc>
      </w:tr>
      <w:tr w:rsidR="00BD6353" w:rsidRPr="0098431A" w:rsidTr="00BD6353">
        <w:tc>
          <w:tcPr>
            <w:tcW w:w="4000" w:type="pct"/>
          </w:tcPr>
          <w:p w:rsidR="00BD6353" w:rsidRPr="0098431A" w:rsidRDefault="00BD6353" w:rsidP="00467072">
            <w:pPr>
              <w:rPr>
                <w:rStyle w:val="Subst"/>
                <w:b w:val="0"/>
                <w:i w:val="0"/>
                <w:sz w:val="18"/>
                <w:szCs w:val="18"/>
              </w:rPr>
            </w:pPr>
            <w:r w:rsidRPr="0098431A">
              <w:rPr>
                <w:rStyle w:val="Subst"/>
                <w:b w:val="0"/>
                <w:i w:val="0"/>
                <w:sz w:val="18"/>
                <w:szCs w:val="18"/>
              </w:rPr>
              <w:t xml:space="preserve">За вычетом: </w:t>
            </w:r>
            <w:r w:rsidRPr="00560C96">
              <w:rPr>
                <w:sz w:val="18"/>
                <w:szCs w:val="18"/>
              </w:rPr>
              <w:t>реклассификации помещений, занимаемых собственником в офисном центре «ЛАЙТХАУС»</w:t>
            </w:r>
          </w:p>
        </w:tc>
        <w:tc>
          <w:tcPr>
            <w:tcW w:w="1000" w:type="pct"/>
            <w:shd w:val="clear" w:color="auto" w:fill="auto"/>
          </w:tcPr>
          <w:p w:rsidR="00BD6353" w:rsidRPr="0098431A" w:rsidRDefault="00BD6353" w:rsidP="00467072">
            <w:pPr>
              <w:jc w:val="right"/>
              <w:rPr>
                <w:rStyle w:val="Subst"/>
                <w:b w:val="0"/>
                <w:i w:val="0"/>
                <w:sz w:val="18"/>
                <w:szCs w:val="18"/>
              </w:rPr>
            </w:pPr>
            <w:r w:rsidRPr="0098431A">
              <w:rPr>
                <w:rStyle w:val="Subst"/>
                <w:b w:val="0"/>
                <w:i w:val="0"/>
                <w:sz w:val="18"/>
                <w:szCs w:val="18"/>
              </w:rPr>
              <w:t>(</w:t>
            </w:r>
            <w:r w:rsidR="00CE34F0">
              <w:rPr>
                <w:rStyle w:val="Subst"/>
                <w:b w:val="0"/>
                <w:i w:val="0"/>
                <w:sz w:val="18"/>
                <w:szCs w:val="18"/>
              </w:rPr>
              <w:t>25,348</w:t>
            </w:r>
            <w:r w:rsidRPr="0098431A">
              <w:rPr>
                <w:rStyle w:val="Subst"/>
                <w:b w:val="0"/>
                <w:i w:val="0"/>
                <w:sz w:val="18"/>
                <w:szCs w:val="18"/>
              </w:rPr>
              <w:t>)</w:t>
            </w:r>
          </w:p>
        </w:tc>
      </w:tr>
      <w:tr w:rsidR="00BD6353" w:rsidRPr="0098431A" w:rsidTr="00BD6353">
        <w:tc>
          <w:tcPr>
            <w:tcW w:w="4000" w:type="pct"/>
          </w:tcPr>
          <w:p w:rsidR="00BD6353" w:rsidRPr="0098431A" w:rsidRDefault="00BD6353" w:rsidP="00467072">
            <w:pPr>
              <w:rPr>
                <w:rStyle w:val="Subst"/>
                <w:b w:val="0"/>
                <w:i w:val="0"/>
                <w:sz w:val="18"/>
                <w:szCs w:val="18"/>
              </w:rPr>
            </w:pPr>
            <w:r w:rsidRPr="0098431A">
              <w:rPr>
                <w:rStyle w:val="Subst"/>
                <w:b w:val="0"/>
                <w:i w:val="0"/>
                <w:sz w:val="18"/>
                <w:szCs w:val="18"/>
              </w:rPr>
              <w:t>Итого инвестиционная собственность, отражаемая по справедливой стоимости</w:t>
            </w:r>
          </w:p>
        </w:tc>
        <w:tc>
          <w:tcPr>
            <w:tcW w:w="1000" w:type="pct"/>
            <w:shd w:val="clear" w:color="auto" w:fill="auto"/>
          </w:tcPr>
          <w:p w:rsidR="00BD6353" w:rsidRPr="004D3163" w:rsidRDefault="007C4E57" w:rsidP="00467072">
            <w:pPr>
              <w:jc w:val="right"/>
              <w:rPr>
                <w:rStyle w:val="Subst"/>
                <w:i w:val="0"/>
                <w:sz w:val="18"/>
                <w:szCs w:val="18"/>
              </w:rPr>
            </w:pPr>
            <w:r>
              <w:rPr>
                <w:rStyle w:val="Subst"/>
                <w:i w:val="0"/>
                <w:sz w:val="18"/>
                <w:szCs w:val="18"/>
              </w:rPr>
              <w:fldChar w:fldCharType="begin"/>
            </w:r>
            <w:r w:rsidR="00544FD3">
              <w:rPr>
                <w:rStyle w:val="Subst"/>
                <w:i w:val="0"/>
                <w:sz w:val="18"/>
                <w:szCs w:val="18"/>
              </w:rPr>
              <w:instrText xml:space="preserve"> =SUM(B16:B17) </w:instrText>
            </w:r>
            <w:r>
              <w:rPr>
                <w:rStyle w:val="Subst"/>
                <w:i w:val="0"/>
                <w:sz w:val="18"/>
                <w:szCs w:val="18"/>
              </w:rPr>
              <w:fldChar w:fldCharType="separate"/>
            </w:r>
            <w:r w:rsidR="00544FD3">
              <w:rPr>
                <w:rStyle w:val="Subst"/>
                <w:i w:val="0"/>
                <w:noProof/>
                <w:sz w:val="18"/>
                <w:szCs w:val="18"/>
              </w:rPr>
              <w:t>3,323,752</w:t>
            </w:r>
            <w:r>
              <w:rPr>
                <w:rStyle w:val="Subst"/>
                <w:i w:val="0"/>
                <w:sz w:val="18"/>
                <w:szCs w:val="18"/>
              </w:rPr>
              <w:fldChar w:fldCharType="end"/>
            </w:r>
          </w:p>
        </w:tc>
      </w:tr>
      <w:tr w:rsidR="00BD6353" w:rsidRPr="0098431A" w:rsidTr="00BD6353">
        <w:tc>
          <w:tcPr>
            <w:tcW w:w="4000" w:type="pct"/>
          </w:tcPr>
          <w:p w:rsidR="00BD6353" w:rsidRPr="0098431A" w:rsidRDefault="00BD6353" w:rsidP="00467072">
            <w:pPr>
              <w:rPr>
                <w:rStyle w:val="Subst"/>
                <w:b w:val="0"/>
                <w:i w:val="0"/>
                <w:sz w:val="18"/>
                <w:szCs w:val="18"/>
              </w:rPr>
            </w:pPr>
            <w:r w:rsidRPr="0098431A">
              <w:rPr>
                <w:rStyle w:val="Subst"/>
                <w:b w:val="0"/>
                <w:i w:val="0"/>
                <w:sz w:val="18"/>
                <w:szCs w:val="18"/>
              </w:rPr>
              <w:t>Включая: Обязательства по финансовой аренде, учитываемые отдельно</w:t>
            </w:r>
          </w:p>
        </w:tc>
        <w:tc>
          <w:tcPr>
            <w:tcW w:w="1000" w:type="pct"/>
            <w:shd w:val="clear" w:color="auto" w:fill="auto"/>
          </w:tcPr>
          <w:p w:rsidR="00BD6353" w:rsidRPr="0098431A" w:rsidRDefault="00CE34F0" w:rsidP="00467072">
            <w:pPr>
              <w:jc w:val="right"/>
              <w:rPr>
                <w:rStyle w:val="Subst"/>
                <w:b w:val="0"/>
                <w:i w:val="0"/>
                <w:sz w:val="18"/>
                <w:szCs w:val="18"/>
              </w:rPr>
            </w:pPr>
            <w:r>
              <w:rPr>
                <w:rStyle w:val="Subst"/>
                <w:b w:val="0"/>
                <w:i w:val="0"/>
                <w:sz w:val="18"/>
                <w:szCs w:val="18"/>
              </w:rPr>
              <w:t>20,554</w:t>
            </w:r>
          </w:p>
        </w:tc>
      </w:tr>
      <w:tr w:rsidR="00BD6353" w:rsidRPr="0098431A" w:rsidTr="00BD6353">
        <w:tc>
          <w:tcPr>
            <w:tcW w:w="4000" w:type="pct"/>
          </w:tcPr>
          <w:p w:rsidR="00BD6353" w:rsidRPr="0098431A" w:rsidRDefault="00BD6353" w:rsidP="00467072">
            <w:pPr>
              <w:rPr>
                <w:rStyle w:val="Subst"/>
                <w:b w:val="0"/>
                <w:i w:val="0"/>
                <w:sz w:val="18"/>
                <w:szCs w:val="18"/>
              </w:rPr>
            </w:pPr>
            <w:r w:rsidRPr="0098431A">
              <w:rPr>
                <w:rStyle w:val="Subst"/>
                <w:b w:val="0"/>
                <w:i w:val="0"/>
                <w:sz w:val="18"/>
                <w:szCs w:val="18"/>
              </w:rPr>
              <w:t>За вычетом: корректировки арендного дохода на основе линейного метода, учитываемой отдельно</w:t>
            </w:r>
          </w:p>
        </w:tc>
        <w:tc>
          <w:tcPr>
            <w:tcW w:w="1000" w:type="pct"/>
            <w:shd w:val="clear" w:color="auto" w:fill="auto"/>
          </w:tcPr>
          <w:p w:rsidR="00BD6353" w:rsidRPr="0098431A" w:rsidRDefault="00BD6353" w:rsidP="00467072">
            <w:pPr>
              <w:jc w:val="right"/>
              <w:rPr>
                <w:rStyle w:val="Subst"/>
                <w:b w:val="0"/>
                <w:i w:val="0"/>
                <w:sz w:val="18"/>
                <w:szCs w:val="18"/>
              </w:rPr>
            </w:pPr>
            <w:r w:rsidRPr="0098431A">
              <w:rPr>
                <w:rStyle w:val="Subst"/>
                <w:b w:val="0"/>
                <w:i w:val="0"/>
                <w:sz w:val="18"/>
                <w:szCs w:val="18"/>
              </w:rPr>
              <w:br/>
              <w:t>(</w:t>
            </w:r>
            <w:r w:rsidR="00CE34F0">
              <w:rPr>
                <w:rStyle w:val="Subst"/>
                <w:b w:val="0"/>
                <w:i w:val="0"/>
                <w:sz w:val="18"/>
                <w:szCs w:val="18"/>
              </w:rPr>
              <w:t>20</w:t>
            </w:r>
            <w:r w:rsidR="00544FD3">
              <w:rPr>
                <w:rStyle w:val="Subst"/>
                <w:b w:val="0"/>
                <w:i w:val="0"/>
                <w:sz w:val="18"/>
                <w:szCs w:val="18"/>
              </w:rPr>
              <w:t>,238</w:t>
            </w:r>
            <w:r w:rsidRPr="0098431A">
              <w:rPr>
                <w:rStyle w:val="Subst"/>
                <w:b w:val="0"/>
                <w:i w:val="0"/>
                <w:sz w:val="18"/>
                <w:szCs w:val="18"/>
              </w:rPr>
              <w:t>)</w:t>
            </w:r>
          </w:p>
        </w:tc>
      </w:tr>
      <w:tr w:rsidR="00BD6353" w:rsidRPr="0098431A" w:rsidTr="00BD6353">
        <w:tc>
          <w:tcPr>
            <w:tcW w:w="4000" w:type="pct"/>
          </w:tcPr>
          <w:p w:rsidR="00BD6353" w:rsidRPr="0098431A" w:rsidRDefault="00BD6353" w:rsidP="00467072">
            <w:pPr>
              <w:rPr>
                <w:rStyle w:val="Subst"/>
                <w:b w:val="0"/>
                <w:i w:val="0"/>
                <w:sz w:val="18"/>
                <w:szCs w:val="18"/>
              </w:rPr>
            </w:pPr>
            <w:r w:rsidRPr="0098431A">
              <w:rPr>
                <w:rStyle w:val="Subst"/>
                <w:b w:val="0"/>
                <w:i w:val="0"/>
                <w:sz w:val="18"/>
                <w:szCs w:val="18"/>
              </w:rPr>
              <w:t>Итого балансовая стоимость инвестиционной собственности</w:t>
            </w:r>
          </w:p>
        </w:tc>
        <w:tc>
          <w:tcPr>
            <w:tcW w:w="1000" w:type="pct"/>
            <w:shd w:val="clear" w:color="auto" w:fill="auto"/>
          </w:tcPr>
          <w:p w:rsidR="00BD6353" w:rsidRPr="004D3163" w:rsidRDefault="007C4E57" w:rsidP="00467072">
            <w:pPr>
              <w:jc w:val="right"/>
              <w:rPr>
                <w:rStyle w:val="Subst"/>
                <w:i w:val="0"/>
                <w:sz w:val="18"/>
                <w:szCs w:val="18"/>
              </w:rPr>
            </w:pPr>
            <w:r>
              <w:rPr>
                <w:rStyle w:val="Subst"/>
                <w:i w:val="0"/>
                <w:sz w:val="18"/>
                <w:szCs w:val="18"/>
              </w:rPr>
              <w:fldChar w:fldCharType="begin"/>
            </w:r>
            <w:r w:rsidR="00544FD3">
              <w:rPr>
                <w:rStyle w:val="Subst"/>
                <w:i w:val="0"/>
                <w:sz w:val="18"/>
                <w:szCs w:val="18"/>
              </w:rPr>
              <w:instrText xml:space="preserve"> =SUM(B18:B20) </w:instrText>
            </w:r>
            <w:r>
              <w:rPr>
                <w:rStyle w:val="Subst"/>
                <w:i w:val="0"/>
                <w:sz w:val="18"/>
                <w:szCs w:val="18"/>
              </w:rPr>
              <w:fldChar w:fldCharType="separate"/>
            </w:r>
            <w:r w:rsidR="00544FD3">
              <w:rPr>
                <w:rStyle w:val="Subst"/>
                <w:i w:val="0"/>
                <w:noProof/>
                <w:sz w:val="18"/>
                <w:szCs w:val="18"/>
              </w:rPr>
              <w:t>3,324,068</w:t>
            </w:r>
            <w:r>
              <w:rPr>
                <w:rStyle w:val="Subst"/>
                <w:i w:val="0"/>
                <w:sz w:val="18"/>
                <w:szCs w:val="18"/>
              </w:rPr>
              <w:fldChar w:fldCharType="end"/>
            </w:r>
          </w:p>
        </w:tc>
      </w:tr>
    </w:tbl>
    <w:p w:rsidR="00BD6353" w:rsidRDefault="00BD6353" w:rsidP="00467072">
      <w:pPr>
        <w:pStyle w:val="ThinDelim"/>
      </w:pPr>
    </w:p>
    <w:p w:rsidR="00BD6353" w:rsidRPr="0098431A" w:rsidRDefault="00BD6353" w:rsidP="00467072">
      <w:pPr>
        <w:ind w:left="400"/>
      </w:pPr>
      <w:r w:rsidRPr="0098431A">
        <w:t>Отчетная дата:</w:t>
      </w:r>
      <w:r w:rsidRPr="0098431A">
        <w:rPr>
          <w:rStyle w:val="Subst"/>
        </w:rPr>
        <w:t xml:space="preserve"> </w:t>
      </w:r>
      <w:r w:rsidR="00CE34F0">
        <w:rPr>
          <w:rStyle w:val="Subst"/>
        </w:rPr>
        <w:t>30.06.2018</w:t>
      </w:r>
    </w:p>
    <w:p w:rsidR="00BD6353" w:rsidRPr="0098431A" w:rsidRDefault="00BD6353" w:rsidP="00467072">
      <w:pPr>
        <w:ind w:left="200"/>
        <w:jc w:val="both"/>
      </w:pPr>
    </w:p>
    <w:p w:rsidR="00BD6353" w:rsidRDefault="00BD6353" w:rsidP="00467072">
      <w:pPr>
        <w:ind w:left="200"/>
        <w:jc w:val="both"/>
      </w:pPr>
      <w:r w:rsidRPr="0098431A">
        <w:t>Результаты последней переоценки основных средств и долгосрочно</w:t>
      </w:r>
      <w:r>
        <w:t xml:space="preserve">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 Указываются сведения о способах начисления амортизационных отчислений по группам объектов основных средств.</w:t>
      </w:r>
    </w:p>
    <w:p w:rsidR="00BD6353" w:rsidRDefault="00BD6353" w:rsidP="00467072">
      <w:pPr>
        <w:ind w:left="200"/>
      </w:pPr>
    </w:p>
    <w:p w:rsidR="00BD6353" w:rsidRDefault="00BD6353" w:rsidP="00467072">
      <w:pPr>
        <w:ind w:left="200"/>
      </w:pPr>
      <w:r>
        <w:t>Единица измерения:</w:t>
      </w:r>
      <w:r>
        <w:rPr>
          <w:rStyle w:val="Subst"/>
        </w:rPr>
        <w:t xml:space="preserve"> тыс. долл. США</w:t>
      </w:r>
    </w:p>
    <w:p w:rsidR="00BD6353" w:rsidRDefault="00BD6353" w:rsidP="00467072">
      <w:pPr>
        <w:pStyle w:val="ThinDelim"/>
      </w:pPr>
    </w:p>
    <w:tbl>
      <w:tblPr>
        <w:tblW w:w="5000" w:type="pct"/>
        <w:tblLayout w:type="fixed"/>
        <w:tblCellMar>
          <w:left w:w="72" w:type="dxa"/>
          <w:right w:w="72" w:type="dxa"/>
        </w:tblCellMar>
        <w:tblLook w:val="0000"/>
      </w:tblPr>
      <w:tblGrid>
        <w:gridCol w:w="1899"/>
        <w:gridCol w:w="1615"/>
        <w:gridCol w:w="1615"/>
        <w:gridCol w:w="1140"/>
        <w:gridCol w:w="1615"/>
        <w:gridCol w:w="1615"/>
      </w:tblGrid>
      <w:tr w:rsidR="00BD6353" w:rsidRPr="00F65627" w:rsidTr="00BD6353">
        <w:tc>
          <w:tcPr>
            <w:tcW w:w="1000" w:type="pct"/>
            <w:tcBorders>
              <w:top w:val="double" w:sz="6" w:space="0" w:color="auto"/>
              <w:left w:val="double" w:sz="6" w:space="0" w:color="auto"/>
              <w:bottom w:val="single" w:sz="6" w:space="0" w:color="auto"/>
              <w:right w:val="single" w:sz="6" w:space="0" w:color="auto"/>
            </w:tcBorders>
          </w:tcPr>
          <w:p w:rsidR="00BD6353" w:rsidRPr="00B534CF" w:rsidRDefault="00BD6353" w:rsidP="00467072">
            <w:pPr>
              <w:jc w:val="center"/>
              <w:rPr>
                <w:sz w:val="18"/>
                <w:szCs w:val="18"/>
              </w:rPr>
            </w:pPr>
            <w:r w:rsidRPr="00B534CF">
              <w:rPr>
                <w:sz w:val="18"/>
                <w:szCs w:val="18"/>
              </w:rPr>
              <w:t>Наименование</w:t>
            </w:r>
            <w:r>
              <w:rPr>
                <w:sz w:val="18"/>
                <w:szCs w:val="18"/>
              </w:rPr>
              <w:br/>
            </w:r>
            <w:r w:rsidRPr="00B534CF">
              <w:rPr>
                <w:sz w:val="18"/>
                <w:szCs w:val="18"/>
              </w:rPr>
              <w:t>группы основных средств</w:t>
            </w:r>
          </w:p>
        </w:tc>
        <w:tc>
          <w:tcPr>
            <w:tcW w:w="850" w:type="pct"/>
            <w:tcBorders>
              <w:top w:val="double" w:sz="6" w:space="0" w:color="auto"/>
              <w:left w:val="single" w:sz="6" w:space="0" w:color="auto"/>
              <w:bottom w:val="single" w:sz="6" w:space="0" w:color="auto"/>
              <w:right w:val="single" w:sz="6" w:space="0" w:color="auto"/>
            </w:tcBorders>
          </w:tcPr>
          <w:p w:rsidR="00BD6353" w:rsidRPr="00B534CF" w:rsidRDefault="00BD6353" w:rsidP="00467072">
            <w:pPr>
              <w:jc w:val="center"/>
              <w:rPr>
                <w:sz w:val="16"/>
                <w:szCs w:val="16"/>
              </w:rPr>
            </w:pPr>
            <w:r w:rsidRPr="00B534CF">
              <w:rPr>
                <w:sz w:val="16"/>
                <w:szCs w:val="16"/>
              </w:rPr>
              <w:t>Полная стоимость</w:t>
            </w:r>
            <w:r>
              <w:rPr>
                <w:sz w:val="16"/>
                <w:szCs w:val="16"/>
              </w:rPr>
              <w:br/>
            </w:r>
            <w:r w:rsidRPr="00B534CF">
              <w:rPr>
                <w:sz w:val="16"/>
                <w:szCs w:val="16"/>
              </w:rPr>
              <w:t>до проведения переоценки</w:t>
            </w:r>
          </w:p>
        </w:tc>
        <w:tc>
          <w:tcPr>
            <w:tcW w:w="850" w:type="pct"/>
            <w:tcBorders>
              <w:top w:val="double" w:sz="6" w:space="0" w:color="auto"/>
              <w:left w:val="single" w:sz="6" w:space="0" w:color="auto"/>
              <w:bottom w:val="single" w:sz="6" w:space="0" w:color="auto"/>
              <w:right w:val="single" w:sz="6" w:space="0" w:color="auto"/>
            </w:tcBorders>
          </w:tcPr>
          <w:p w:rsidR="00BD6353" w:rsidRPr="00B534CF" w:rsidRDefault="00BD6353" w:rsidP="00467072">
            <w:pPr>
              <w:jc w:val="center"/>
              <w:rPr>
                <w:sz w:val="16"/>
                <w:szCs w:val="16"/>
              </w:rPr>
            </w:pPr>
            <w:r w:rsidRPr="00B534CF">
              <w:rPr>
                <w:sz w:val="16"/>
                <w:szCs w:val="16"/>
              </w:rPr>
              <w:t>Остаточная (за вычетом амортизации) стоимость до проведения переоценки</w:t>
            </w:r>
          </w:p>
        </w:tc>
        <w:tc>
          <w:tcPr>
            <w:tcW w:w="600" w:type="pct"/>
            <w:tcBorders>
              <w:top w:val="double" w:sz="6" w:space="0" w:color="auto"/>
              <w:left w:val="single" w:sz="6" w:space="0" w:color="auto"/>
              <w:bottom w:val="single" w:sz="6" w:space="0" w:color="auto"/>
              <w:right w:val="single" w:sz="6" w:space="0" w:color="auto"/>
            </w:tcBorders>
          </w:tcPr>
          <w:p w:rsidR="00BD6353" w:rsidRPr="00B534CF" w:rsidRDefault="00BD6353" w:rsidP="00467072">
            <w:pPr>
              <w:jc w:val="center"/>
              <w:rPr>
                <w:sz w:val="16"/>
                <w:szCs w:val="16"/>
              </w:rPr>
            </w:pPr>
            <w:r w:rsidRPr="00B534CF">
              <w:rPr>
                <w:sz w:val="16"/>
                <w:szCs w:val="16"/>
              </w:rPr>
              <w:t>Дата проведения переоценки</w:t>
            </w:r>
          </w:p>
        </w:tc>
        <w:tc>
          <w:tcPr>
            <w:tcW w:w="850" w:type="pct"/>
            <w:tcBorders>
              <w:top w:val="double" w:sz="6" w:space="0" w:color="auto"/>
              <w:left w:val="single" w:sz="6" w:space="0" w:color="auto"/>
              <w:bottom w:val="single" w:sz="6" w:space="0" w:color="auto"/>
              <w:right w:val="single" w:sz="6" w:space="0" w:color="auto"/>
            </w:tcBorders>
          </w:tcPr>
          <w:p w:rsidR="00BD6353" w:rsidRPr="00B534CF" w:rsidRDefault="00BD6353" w:rsidP="00467072">
            <w:pPr>
              <w:jc w:val="center"/>
              <w:rPr>
                <w:sz w:val="16"/>
                <w:szCs w:val="16"/>
              </w:rPr>
            </w:pPr>
            <w:r w:rsidRPr="00B534CF">
              <w:rPr>
                <w:sz w:val="16"/>
                <w:szCs w:val="16"/>
              </w:rPr>
              <w:t>Полная восстановительная стоимость после проведения переоценки</w:t>
            </w:r>
          </w:p>
        </w:tc>
        <w:tc>
          <w:tcPr>
            <w:tcW w:w="850" w:type="pct"/>
            <w:tcBorders>
              <w:top w:val="double" w:sz="6" w:space="0" w:color="auto"/>
              <w:left w:val="single" w:sz="6" w:space="0" w:color="auto"/>
              <w:bottom w:val="single" w:sz="6" w:space="0" w:color="auto"/>
              <w:right w:val="double" w:sz="6" w:space="0" w:color="auto"/>
            </w:tcBorders>
          </w:tcPr>
          <w:p w:rsidR="00BD6353" w:rsidRPr="00B534CF" w:rsidRDefault="00BD6353" w:rsidP="00467072">
            <w:pPr>
              <w:jc w:val="center"/>
              <w:rPr>
                <w:sz w:val="16"/>
                <w:szCs w:val="16"/>
              </w:rPr>
            </w:pPr>
            <w:r w:rsidRPr="00B534CF">
              <w:rPr>
                <w:sz w:val="16"/>
                <w:szCs w:val="16"/>
              </w:rPr>
              <w:t>Остаточная (за вычетом амортизации) восстановительная стоимость после проведения переоценки</w:t>
            </w:r>
          </w:p>
        </w:tc>
      </w:tr>
      <w:tr w:rsidR="00BD6353" w:rsidRPr="00F65627" w:rsidTr="00BD6353">
        <w:tc>
          <w:tcPr>
            <w:tcW w:w="1000" w:type="pct"/>
            <w:tcBorders>
              <w:top w:val="single" w:sz="6" w:space="0" w:color="auto"/>
              <w:left w:val="double" w:sz="6" w:space="0" w:color="auto"/>
              <w:bottom w:val="double" w:sz="6" w:space="0" w:color="auto"/>
              <w:right w:val="single" w:sz="6" w:space="0" w:color="auto"/>
            </w:tcBorders>
            <w:shd w:val="clear" w:color="auto" w:fill="auto"/>
          </w:tcPr>
          <w:p w:rsidR="00BD6353" w:rsidRPr="00F65627" w:rsidRDefault="00BD6353" w:rsidP="00467072">
            <w:r>
              <w:t>Помещения</w:t>
            </w:r>
          </w:p>
        </w:tc>
        <w:tc>
          <w:tcPr>
            <w:tcW w:w="850" w:type="pct"/>
            <w:tcBorders>
              <w:top w:val="single" w:sz="6" w:space="0" w:color="auto"/>
              <w:left w:val="single" w:sz="6" w:space="0" w:color="auto"/>
              <w:bottom w:val="double" w:sz="6" w:space="0" w:color="auto"/>
              <w:right w:val="single" w:sz="6" w:space="0" w:color="auto"/>
            </w:tcBorders>
            <w:shd w:val="clear" w:color="auto" w:fill="auto"/>
          </w:tcPr>
          <w:p w:rsidR="00BD6353" w:rsidRPr="00AC6526" w:rsidRDefault="00BD6353" w:rsidP="00467072">
            <w:pPr>
              <w:jc w:val="right"/>
            </w:pPr>
            <w:r>
              <w:rPr>
                <w:b/>
                <w:i/>
              </w:rPr>
              <w:t>22 937</w:t>
            </w:r>
          </w:p>
        </w:tc>
        <w:tc>
          <w:tcPr>
            <w:tcW w:w="850" w:type="pct"/>
            <w:tcBorders>
              <w:top w:val="single" w:sz="6" w:space="0" w:color="auto"/>
              <w:left w:val="single" w:sz="6" w:space="0" w:color="auto"/>
              <w:bottom w:val="double" w:sz="6" w:space="0" w:color="auto"/>
              <w:right w:val="single" w:sz="6" w:space="0" w:color="auto"/>
            </w:tcBorders>
            <w:shd w:val="clear" w:color="auto" w:fill="auto"/>
          </w:tcPr>
          <w:p w:rsidR="00BD6353" w:rsidRPr="00F65627" w:rsidRDefault="00BD6353" w:rsidP="00467072">
            <w:pPr>
              <w:jc w:val="right"/>
            </w:pPr>
            <w:r>
              <w:rPr>
                <w:b/>
                <w:i/>
              </w:rPr>
              <w:t>20 649</w:t>
            </w:r>
          </w:p>
        </w:tc>
        <w:tc>
          <w:tcPr>
            <w:tcW w:w="600" w:type="pct"/>
            <w:tcBorders>
              <w:top w:val="single" w:sz="6" w:space="0" w:color="auto"/>
              <w:left w:val="single" w:sz="6" w:space="0" w:color="auto"/>
              <w:bottom w:val="double" w:sz="6" w:space="0" w:color="auto"/>
              <w:right w:val="single" w:sz="6" w:space="0" w:color="auto"/>
            </w:tcBorders>
            <w:shd w:val="clear" w:color="auto" w:fill="auto"/>
          </w:tcPr>
          <w:p w:rsidR="00BD6353" w:rsidRPr="00BD688A" w:rsidRDefault="00BD6353" w:rsidP="00467072">
            <w:pPr>
              <w:jc w:val="center"/>
            </w:pPr>
            <w:r w:rsidRPr="00BD688A">
              <w:rPr>
                <w:b/>
                <w:i/>
              </w:rPr>
              <w:t>31.12.201</w:t>
            </w:r>
            <w:r>
              <w:rPr>
                <w:b/>
                <w:i/>
              </w:rPr>
              <w:t>7</w:t>
            </w:r>
          </w:p>
        </w:tc>
        <w:tc>
          <w:tcPr>
            <w:tcW w:w="850" w:type="pct"/>
            <w:tcBorders>
              <w:top w:val="single" w:sz="6" w:space="0" w:color="auto"/>
              <w:left w:val="single" w:sz="6" w:space="0" w:color="auto"/>
              <w:bottom w:val="double" w:sz="6" w:space="0" w:color="auto"/>
              <w:right w:val="single" w:sz="6" w:space="0" w:color="auto"/>
            </w:tcBorders>
            <w:shd w:val="clear" w:color="auto" w:fill="auto"/>
          </w:tcPr>
          <w:p w:rsidR="00BD6353" w:rsidRPr="00AC6526" w:rsidRDefault="00BD6353" w:rsidP="00467072">
            <w:pPr>
              <w:jc w:val="right"/>
            </w:pPr>
            <w:r>
              <w:rPr>
                <w:b/>
                <w:i/>
              </w:rPr>
              <w:t>23 630</w:t>
            </w:r>
          </w:p>
        </w:tc>
        <w:tc>
          <w:tcPr>
            <w:tcW w:w="850" w:type="pct"/>
            <w:tcBorders>
              <w:top w:val="single" w:sz="6" w:space="0" w:color="auto"/>
              <w:left w:val="single" w:sz="6" w:space="0" w:color="auto"/>
              <w:bottom w:val="double" w:sz="6" w:space="0" w:color="auto"/>
              <w:right w:val="double" w:sz="6" w:space="0" w:color="auto"/>
            </w:tcBorders>
            <w:shd w:val="clear" w:color="auto" w:fill="auto"/>
          </w:tcPr>
          <w:p w:rsidR="00BD6353" w:rsidRPr="00F65627" w:rsidRDefault="00BD6353" w:rsidP="00467072">
            <w:pPr>
              <w:jc w:val="right"/>
            </w:pPr>
            <w:r>
              <w:rPr>
                <w:b/>
                <w:i/>
              </w:rPr>
              <w:t>21 034</w:t>
            </w:r>
          </w:p>
        </w:tc>
      </w:tr>
    </w:tbl>
    <w:p w:rsidR="00BD6353" w:rsidRDefault="00BD6353" w:rsidP="00467072"/>
    <w:p w:rsidR="00BD6353" w:rsidRDefault="00BD6353" w:rsidP="00467072">
      <w:pPr>
        <w:ind w:left="200"/>
        <w:jc w:val="both"/>
      </w:pPr>
      <w: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r>
        <w:br/>
      </w:r>
      <w:r w:rsidRPr="000533CE">
        <w:rPr>
          <w:rStyle w:val="Subst"/>
        </w:rPr>
        <w:t>Оценка была выполнена по состоянию на 31 декабря 201</w:t>
      </w:r>
      <w:r>
        <w:rPr>
          <w:rStyle w:val="Subst"/>
        </w:rPr>
        <w:t>7</w:t>
      </w:r>
      <w:r w:rsidRPr="000533CE">
        <w:rPr>
          <w:rStyle w:val="Subst"/>
        </w:rPr>
        <w:t xml:space="preserve"> года независимым оценщиком – компанией </w:t>
      </w:r>
      <w:r w:rsidRPr="000533CE">
        <w:rPr>
          <w:rStyle w:val="Subst"/>
          <w:lang w:val="en-US"/>
        </w:rPr>
        <w:t>CB</w:t>
      </w:r>
      <w:r w:rsidRPr="000533CE">
        <w:rPr>
          <w:rStyle w:val="Subst"/>
        </w:rPr>
        <w:t xml:space="preserve"> </w:t>
      </w:r>
      <w:r w:rsidRPr="000533CE">
        <w:rPr>
          <w:rStyle w:val="Subst"/>
          <w:lang w:val="en-US"/>
        </w:rPr>
        <w:t>Richard</w:t>
      </w:r>
      <w:r w:rsidRPr="000533CE">
        <w:rPr>
          <w:rStyle w:val="Subst"/>
        </w:rPr>
        <w:t xml:space="preserve"> </w:t>
      </w:r>
      <w:r w:rsidRPr="000533CE">
        <w:rPr>
          <w:rStyle w:val="Subst"/>
          <w:lang w:val="en-US"/>
        </w:rPr>
        <w:t>Ellis</w:t>
      </w:r>
      <w:r w:rsidRPr="000533CE">
        <w:rPr>
          <w:rStyle w:val="Subst"/>
        </w:rPr>
        <w:t>. Оценка выполнялась на основе метода дисконтирования денежных потоков (доходный подход). Сумма переоценки основных средств Компании составила (-)</w:t>
      </w:r>
      <w:r>
        <w:rPr>
          <w:rStyle w:val="Subst"/>
        </w:rPr>
        <w:t>1 115</w:t>
      </w:r>
      <w:r w:rsidRPr="000533CE">
        <w:rPr>
          <w:rStyle w:val="Subst"/>
        </w:rPr>
        <w:t xml:space="preserve"> тыс. долларов США, инвестиционной собственности Группы – (-)</w:t>
      </w:r>
      <w:r>
        <w:rPr>
          <w:rStyle w:val="Subst"/>
        </w:rPr>
        <w:t>256 285</w:t>
      </w:r>
      <w:r w:rsidRPr="000533CE">
        <w:rPr>
          <w:rStyle w:val="Subst"/>
        </w:rPr>
        <w:t xml:space="preserve"> тыс. долларов США В балансе на отчетную дату основные средства и инвестиционная собственность отражаются с учетом произведенной переоценки и изменения валютного курса при пересчете в валюту представления отчетности.</w:t>
      </w:r>
      <w:r w:rsidRPr="000533CE">
        <w:rPr>
          <w:rStyle w:val="Subst"/>
        </w:rPr>
        <w:br/>
      </w:r>
    </w:p>
    <w:p w:rsidR="00BD6353" w:rsidRPr="000533CE" w:rsidRDefault="00BD6353" w:rsidP="00467072">
      <w:pPr>
        <w:ind w:left="200"/>
        <w:jc w:val="both"/>
        <w:rPr>
          <w:rStyle w:val="Subst"/>
          <w:b w:val="0"/>
          <w:i w:val="0"/>
        </w:rPr>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лица, предоставившего обеспечение, и иных основных средств по усмотрению лица, предоставившего обеспечение, а также сведения обо всех фактах обременения основных средств лица, предоставившего обеспечение, (с указанием характера обременения, даты возникновения обременения, срока его действия и иных условий по усмотрению лица, предоставившего обеспечение):</w:t>
      </w:r>
      <w:r>
        <w:br/>
      </w:r>
      <w:r>
        <w:rPr>
          <w:rStyle w:val="Subst"/>
        </w:rPr>
        <w:t xml:space="preserve">такие планы отсутствуют </w:t>
      </w:r>
    </w:p>
    <w:p w:rsidR="00BD6353" w:rsidRDefault="00BD6353" w:rsidP="00467072">
      <w:pPr>
        <w:ind w:left="200"/>
        <w:jc w:val="both"/>
      </w:pPr>
    </w:p>
    <w:p w:rsidR="00BD6353" w:rsidRDefault="00BD6353" w:rsidP="00467072">
      <w:pPr>
        <w:ind w:left="200"/>
        <w:jc w:val="both"/>
        <w:rPr>
          <w:rStyle w:val="Subst"/>
          <w:b w:val="0"/>
          <w:i w:val="0"/>
        </w:rPr>
      </w:pPr>
      <w:r w:rsidRPr="00B534CF">
        <w:rPr>
          <w:rStyle w:val="Subst"/>
          <w:b w:val="0"/>
          <w:i w:val="0"/>
        </w:rPr>
        <w:t>Сведения обо всех фактах обременения основных средств поручителя:</w:t>
      </w:r>
    </w:p>
    <w:p w:rsidR="00BD6353" w:rsidRPr="00CE6FF5" w:rsidRDefault="00BD6353" w:rsidP="00467072">
      <w:pPr>
        <w:ind w:left="200"/>
        <w:jc w:val="both"/>
        <w:rPr>
          <w:rStyle w:val="Subst"/>
        </w:rPr>
      </w:pPr>
      <w:r w:rsidRPr="00560C96">
        <w:rPr>
          <w:rStyle w:val="Subst"/>
        </w:rPr>
        <w:t>Здания, принадлежащие Группе «О1 Пропертиз», справедливой стоимостью 3 601 187 тыс. долларов</w:t>
      </w:r>
      <w:r w:rsidRPr="00333AC6">
        <w:rPr>
          <w:rStyle w:val="Subst"/>
        </w:rPr>
        <w:t xml:space="preserve"> США переданы в залог в качестве обеспечения по заимствованиям:</w:t>
      </w:r>
    </w:p>
    <w:p w:rsidR="00BD6353" w:rsidRPr="0088261C" w:rsidRDefault="00BD6353" w:rsidP="00467072">
      <w:pPr>
        <w:spacing w:before="0" w:after="0"/>
        <w:ind w:left="198"/>
        <w:jc w:val="both"/>
        <w:rPr>
          <w:rStyle w:val="Subst"/>
          <w:b w:val="0"/>
          <w:i w:val="0"/>
        </w:rPr>
      </w:pPr>
    </w:p>
    <w:tbl>
      <w:tblPr>
        <w:tblW w:w="5000" w:type="pct"/>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74"/>
        <w:gridCol w:w="2843"/>
        <w:gridCol w:w="1420"/>
        <w:gridCol w:w="1894"/>
        <w:gridCol w:w="1420"/>
        <w:gridCol w:w="1418"/>
      </w:tblGrid>
      <w:tr w:rsidR="00BD6353" w:rsidRPr="0088261C" w:rsidTr="00BD6353">
        <w:tc>
          <w:tcPr>
            <w:tcW w:w="2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 п/п</w:t>
            </w:r>
          </w:p>
        </w:tc>
        <w:tc>
          <w:tcPr>
            <w:tcW w:w="1501"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Наименование объекта / контрагент</w:t>
            </w:r>
          </w:p>
        </w:tc>
        <w:tc>
          <w:tcPr>
            <w:tcW w:w="7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 xml:space="preserve">Залоговая стоимость, </w:t>
            </w:r>
            <w:r w:rsidRPr="0088261C">
              <w:rPr>
                <w:rStyle w:val="Subst"/>
                <w:b w:val="0"/>
                <w:i w:val="0"/>
                <w:color w:val="000000"/>
                <w:sz w:val="16"/>
                <w:szCs w:val="16"/>
              </w:rPr>
              <w:br/>
              <w:t>тыс. долл. США.</w:t>
            </w:r>
          </w:p>
        </w:tc>
        <w:tc>
          <w:tcPr>
            <w:tcW w:w="100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Характер обременения</w:t>
            </w:r>
          </w:p>
        </w:tc>
        <w:tc>
          <w:tcPr>
            <w:tcW w:w="7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Дата возникновения обременения</w:t>
            </w:r>
          </w:p>
        </w:tc>
        <w:tc>
          <w:tcPr>
            <w:tcW w:w="749"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Срок действия обременения</w:t>
            </w:r>
          </w:p>
        </w:tc>
      </w:tr>
      <w:tr w:rsidR="00BD6353" w:rsidRPr="0088261C" w:rsidTr="00BD6353">
        <w:tc>
          <w:tcPr>
            <w:tcW w:w="2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1</w:t>
            </w:r>
          </w:p>
        </w:tc>
        <w:tc>
          <w:tcPr>
            <w:tcW w:w="1501" w:type="pct"/>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 xml:space="preserve">КРУГОЗОР, "ФАБРИКА СТАНИСЛАВСКОГО", "ЛеФОРТ" / Aareal Bank </w:t>
            </w:r>
            <w:r w:rsidRPr="0088261C">
              <w:rPr>
                <w:rStyle w:val="Subst"/>
                <w:b w:val="0"/>
                <w:i w:val="0"/>
                <w:color w:val="000000"/>
                <w:sz w:val="16"/>
                <w:szCs w:val="16"/>
                <w:lang w:val="en-US"/>
              </w:rPr>
              <w:t>AG</w:t>
            </w:r>
            <w:r w:rsidRPr="0088261C">
              <w:rPr>
                <w:rStyle w:val="Subst"/>
                <w:b w:val="0"/>
                <w:i w:val="0"/>
                <w:color w:val="000000"/>
                <w:sz w:val="16"/>
                <w:szCs w:val="16"/>
              </w:rPr>
              <w:t xml:space="preserve"> (Аареал Банк АГ)</w:t>
            </w:r>
          </w:p>
        </w:tc>
        <w:tc>
          <w:tcPr>
            <w:tcW w:w="750" w:type="pct"/>
            <w:shd w:val="clear" w:color="auto" w:fill="auto"/>
          </w:tcPr>
          <w:p w:rsidR="00BD6353" w:rsidRPr="000533CE" w:rsidRDefault="00BD6353" w:rsidP="00467072">
            <w:pPr>
              <w:ind w:right="284"/>
              <w:jc w:val="right"/>
              <w:rPr>
                <w:rStyle w:val="Subst"/>
                <w:b w:val="0"/>
                <w:i w:val="0"/>
                <w:color w:val="000000"/>
                <w:sz w:val="16"/>
                <w:szCs w:val="16"/>
              </w:rPr>
            </w:pPr>
            <w:r w:rsidRPr="0088261C">
              <w:rPr>
                <w:rStyle w:val="Subst"/>
                <w:b w:val="0"/>
                <w:i w:val="0"/>
                <w:color w:val="000000"/>
                <w:sz w:val="16"/>
                <w:szCs w:val="16"/>
                <w:lang w:val="en-US"/>
              </w:rPr>
              <w:t>7</w:t>
            </w:r>
            <w:r w:rsidRPr="0088261C">
              <w:rPr>
                <w:rStyle w:val="Subst"/>
                <w:b w:val="0"/>
                <w:i w:val="0"/>
                <w:color w:val="000000"/>
                <w:sz w:val="16"/>
                <w:szCs w:val="16"/>
              </w:rPr>
              <w:t>36</w:t>
            </w:r>
            <w:r w:rsidRPr="0088261C">
              <w:rPr>
                <w:rStyle w:val="Subst"/>
                <w:b w:val="0"/>
                <w:i w:val="0"/>
                <w:color w:val="000000"/>
                <w:sz w:val="16"/>
                <w:szCs w:val="16"/>
                <w:lang w:val="en-US"/>
              </w:rPr>
              <w:t> </w:t>
            </w:r>
            <w:r w:rsidRPr="0088261C">
              <w:rPr>
                <w:rStyle w:val="Subst"/>
                <w:b w:val="0"/>
                <w:i w:val="0"/>
                <w:color w:val="000000"/>
                <w:sz w:val="16"/>
                <w:szCs w:val="16"/>
              </w:rPr>
              <w:t>135</w:t>
            </w:r>
          </w:p>
        </w:tc>
        <w:tc>
          <w:tcPr>
            <w:tcW w:w="1000" w:type="pct"/>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Кредитный договор от 20.07.2007</w:t>
            </w:r>
          </w:p>
        </w:tc>
        <w:tc>
          <w:tcPr>
            <w:tcW w:w="7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26.11.2010</w:t>
            </w:r>
          </w:p>
        </w:tc>
        <w:tc>
          <w:tcPr>
            <w:tcW w:w="749"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31.01.2020</w:t>
            </w:r>
          </w:p>
        </w:tc>
      </w:tr>
      <w:tr w:rsidR="00BD6353" w:rsidRPr="0088261C" w:rsidTr="00BD6353">
        <w:tc>
          <w:tcPr>
            <w:tcW w:w="2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2</w:t>
            </w:r>
          </w:p>
        </w:tc>
        <w:tc>
          <w:tcPr>
            <w:tcW w:w="1501" w:type="pct"/>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 xml:space="preserve">СЕРЕБРЯНЫЙ ГОРОД / </w:t>
            </w:r>
            <w:r>
              <w:rPr>
                <w:rStyle w:val="Subst"/>
                <w:b w:val="0"/>
                <w:i w:val="0"/>
                <w:color w:val="000000"/>
                <w:sz w:val="16"/>
                <w:szCs w:val="16"/>
              </w:rPr>
              <w:t xml:space="preserve">1) </w:t>
            </w:r>
            <w:r>
              <w:rPr>
                <w:rStyle w:val="Subst"/>
                <w:b w:val="0"/>
                <w:i w:val="0"/>
                <w:color w:val="000000"/>
                <w:sz w:val="16"/>
                <w:szCs w:val="16"/>
                <w:lang w:val="en-US"/>
              </w:rPr>
              <w:t>VTB</w:t>
            </w:r>
            <w:r w:rsidRPr="00A81BE8">
              <w:rPr>
                <w:rStyle w:val="Subst"/>
                <w:b w:val="0"/>
                <w:i w:val="0"/>
                <w:color w:val="000000"/>
                <w:sz w:val="16"/>
                <w:szCs w:val="16"/>
              </w:rPr>
              <w:t xml:space="preserve"> </w:t>
            </w:r>
            <w:r>
              <w:rPr>
                <w:rStyle w:val="Subst"/>
                <w:b w:val="0"/>
                <w:i w:val="0"/>
                <w:color w:val="000000"/>
                <w:sz w:val="16"/>
                <w:szCs w:val="16"/>
                <w:lang w:val="en-US"/>
              </w:rPr>
              <w:t>Bank</w:t>
            </w:r>
            <w:r w:rsidRPr="00A81BE8">
              <w:rPr>
                <w:rStyle w:val="Subst"/>
                <w:b w:val="0"/>
                <w:i w:val="0"/>
                <w:color w:val="000000"/>
                <w:sz w:val="16"/>
                <w:szCs w:val="16"/>
              </w:rPr>
              <w:t xml:space="preserve"> (</w:t>
            </w:r>
            <w:r>
              <w:rPr>
                <w:rStyle w:val="Subst"/>
                <w:b w:val="0"/>
                <w:i w:val="0"/>
                <w:color w:val="000000"/>
                <w:sz w:val="16"/>
                <w:szCs w:val="16"/>
                <w:lang w:val="en-US"/>
              </w:rPr>
              <w:t>PJSC</w:t>
            </w:r>
            <w:r w:rsidRPr="00A81BE8">
              <w:rPr>
                <w:rStyle w:val="Subst"/>
                <w:b w:val="0"/>
                <w:i w:val="0"/>
                <w:color w:val="000000"/>
                <w:sz w:val="16"/>
                <w:szCs w:val="16"/>
              </w:rPr>
              <w:t>)</w:t>
            </w:r>
            <w:r w:rsidRPr="0088261C">
              <w:rPr>
                <w:rStyle w:val="Subst"/>
                <w:b w:val="0"/>
                <w:i w:val="0"/>
                <w:color w:val="000000"/>
                <w:sz w:val="16"/>
                <w:szCs w:val="16"/>
              </w:rPr>
              <w:t xml:space="preserve"> (</w:t>
            </w:r>
            <w:r>
              <w:rPr>
                <w:rStyle w:val="Subst"/>
                <w:b w:val="0"/>
                <w:i w:val="0"/>
                <w:color w:val="000000"/>
                <w:sz w:val="16"/>
                <w:szCs w:val="16"/>
              </w:rPr>
              <w:t xml:space="preserve">Банк ВТБ (ПАО); 2) </w:t>
            </w:r>
            <w:r w:rsidRPr="0088261C">
              <w:rPr>
                <w:rStyle w:val="Subst"/>
                <w:b w:val="0"/>
                <w:i w:val="0"/>
                <w:color w:val="000000"/>
                <w:sz w:val="16"/>
                <w:szCs w:val="16"/>
              </w:rPr>
              <w:t>VTB Bank (Deutschland) AG (ВТБ БАНК (Дойчланд) АГ))</w:t>
            </w:r>
          </w:p>
        </w:tc>
        <w:tc>
          <w:tcPr>
            <w:tcW w:w="750" w:type="pct"/>
            <w:shd w:val="clear" w:color="auto" w:fill="auto"/>
          </w:tcPr>
          <w:p w:rsidR="00BD6353" w:rsidRPr="002D7732" w:rsidRDefault="00BD6353" w:rsidP="00467072">
            <w:pPr>
              <w:ind w:right="284"/>
              <w:jc w:val="right"/>
              <w:rPr>
                <w:rStyle w:val="Subst"/>
                <w:b w:val="0"/>
                <w:i w:val="0"/>
                <w:color w:val="000000"/>
                <w:sz w:val="16"/>
                <w:szCs w:val="16"/>
              </w:rPr>
            </w:pPr>
            <w:r>
              <w:rPr>
                <w:rStyle w:val="Subst"/>
                <w:b w:val="0"/>
                <w:i w:val="0"/>
                <w:color w:val="000000"/>
                <w:sz w:val="16"/>
                <w:szCs w:val="16"/>
              </w:rPr>
              <w:t>145 302</w:t>
            </w:r>
          </w:p>
        </w:tc>
        <w:tc>
          <w:tcPr>
            <w:tcW w:w="1000" w:type="pct"/>
            <w:shd w:val="clear" w:color="auto" w:fill="auto"/>
          </w:tcPr>
          <w:p w:rsidR="00BD6353" w:rsidRDefault="00BD6353" w:rsidP="00467072">
            <w:pPr>
              <w:rPr>
                <w:rStyle w:val="Subst"/>
                <w:b w:val="0"/>
                <w:i w:val="0"/>
                <w:color w:val="000000"/>
                <w:sz w:val="16"/>
                <w:szCs w:val="16"/>
              </w:rPr>
            </w:pPr>
            <w:r>
              <w:rPr>
                <w:rStyle w:val="Subst"/>
                <w:b w:val="0"/>
                <w:i w:val="0"/>
                <w:color w:val="000000"/>
                <w:sz w:val="16"/>
                <w:szCs w:val="16"/>
              </w:rPr>
              <w:t xml:space="preserve">1) </w:t>
            </w:r>
            <w:r w:rsidRPr="0088261C">
              <w:rPr>
                <w:rStyle w:val="Subst"/>
                <w:b w:val="0"/>
                <w:i w:val="0"/>
                <w:color w:val="000000"/>
                <w:sz w:val="16"/>
                <w:szCs w:val="16"/>
              </w:rPr>
              <w:t>Кредитный договор от 16.08.2016</w:t>
            </w:r>
          </w:p>
          <w:p w:rsidR="00BD6353" w:rsidRPr="0088261C" w:rsidRDefault="00BD6353" w:rsidP="00467072">
            <w:pPr>
              <w:rPr>
                <w:rStyle w:val="Subst"/>
                <w:b w:val="0"/>
                <w:i w:val="0"/>
                <w:color w:val="000000"/>
                <w:sz w:val="16"/>
                <w:szCs w:val="16"/>
              </w:rPr>
            </w:pPr>
            <w:r>
              <w:rPr>
                <w:rStyle w:val="Subst"/>
                <w:b w:val="0"/>
                <w:i w:val="0"/>
                <w:color w:val="000000"/>
                <w:sz w:val="16"/>
                <w:szCs w:val="16"/>
              </w:rPr>
              <w:t xml:space="preserve">2) </w:t>
            </w:r>
            <w:r w:rsidRPr="0088261C">
              <w:rPr>
                <w:rStyle w:val="Subst"/>
                <w:b w:val="0"/>
                <w:i w:val="0"/>
                <w:color w:val="000000"/>
                <w:sz w:val="16"/>
                <w:szCs w:val="16"/>
              </w:rPr>
              <w:t>Кредитный договор от 06.06.2012</w:t>
            </w:r>
          </w:p>
        </w:tc>
        <w:tc>
          <w:tcPr>
            <w:tcW w:w="750" w:type="pct"/>
            <w:shd w:val="clear" w:color="auto" w:fill="auto"/>
          </w:tcPr>
          <w:p w:rsidR="00BD6353" w:rsidRDefault="00BD6353" w:rsidP="00467072">
            <w:pPr>
              <w:jc w:val="center"/>
              <w:rPr>
                <w:rStyle w:val="Subst"/>
                <w:b w:val="0"/>
                <w:i w:val="0"/>
                <w:color w:val="000000"/>
                <w:sz w:val="16"/>
                <w:szCs w:val="16"/>
              </w:rPr>
            </w:pPr>
            <w:r>
              <w:rPr>
                <w:rStyle w:val="Subst"/>
                <w:b w:val="0"/>
                <w:i w:val="0"/>
                <w:color w:val="000000"/>
                <w:sz w:val="16"/>
                <w:szCs w:val="16"/>
              </w:rPr>
              <w:t>1) 22</w:t>
            </w:r>
            <w:r w:rsidRPr="0088261C">
              <w:rPr>
                <w:rStyle w:val="Subst"/>
                <w:b w:val="0"/>
                <w:i w:val="0"/>
                <w:color w:val="000000"/>
                <w:sz w:val="16"/>
                <w:szCs w:val="16"/>
                <w:lang w:val="en-US"/>
              </w:rPr>
              <w:t>.0</w:t>
            </w:r>
            <w:r>
              <w:rPr>
                <w:rStyle w:val="Subst"/>
                <w:b w:val="0"/>
                <w:i w:val="0"/>
                <w:color w:val="000000"/>
                <w:sz w:val="16"/>
                <w:szCs w:val="16"/>
              </w:rPr>
              <w:t>8</w:t>
            </w:r>
            <w:r w:rsidRPr="0088261C">
              <w:rPr>
                <w:rStyle w:val="Subst"/>
                <w:b w:val="0"/>
                <w:i w:val="0"/>
                <w:color w:val="000000"/>
                <w:sz w:val="16"/>
                <w:szCs w:val="16"/>
                <w:lang w:val="en-US"/>
              </w:rPr>
              <w:t>.201</w:t>
            </w:r>
            <w:r>
              <w:rPr>
                <w:rStyle w:val="Subst"/>
                <w:b w:val="0"/>
                <w:i w:val="0"/>
                <w:color w:val="000000"/>
                <w:sz w:val="16"/>
                <w:szCs w:val="16"/>
              </w:rPr>
              <w:t>6</w:t>
            </w:r>
          </w:p>
          <w:p w:rsidR="00BD6353" w:rsidRPr="00A81BE8" w:rsidRDefault="00BD6353" w:rsidP="00467072">
            <w:pPr>
              <w:jc w:val="center"/>
              <w:rPr>
                <w:rStyle w:val="Subst"/>
                <w:b w:val="0"/>
                <w:i w:val="0"/>
                <w:color w:val="000000"/>
                <w:sz w:val="16"/>
              </w:rPr>
            </w:pPr>
            <w:r>
              <w:rPr>
                <w:rStyle w:val="Subst"/>
                <w:b w:val="0"/>
                <w:i w:val="0"/>
                <w:color w:val="000000"/>
                <w:sz w:val="16"/>
                <w:szCs w:val="16"/>
              </w:rPr>
              <w:t>2) 26.10.2016</w:t>
            </w:r>
          </w:p>
        </w:tc>
        <w:tc>
          <w:tcPr>
            <w:tcW w:w="749" w:type="pct"/>
            <w:shd w:val="clear" w:color="auto" w:fill="auto"/>
          </w:tcPr>
          <w:p w:rsidR="00BD6353" w:rsidRPr="0088261C" w:rsidRDefault="00BD6353" w:rsidP="00467072">
            <w:pPr>
              <w:jc w:val="center"/>
              <w:rPr>
                <w:rStyle w:val="Subst"/>
                <w:b w:val="0"/>
                <w:i w:val="0"/>
                <w:color w:val="000000"/>
                <w:sz w:val="16"/>
                <w:szCs w:val="16"/>
                <w:lang w:val="en-US"/>
              </w:rPr>
            </w:pPr>
            <w:r w:rsidRPr="0088261C">
              <w:rPr>
                <w:rStyle w:val="Subst"/>
                <w:b w:val="0"/>
                <w:i w:val="0"/>
                <w:color w:val="000000"/>
                <w:sz w:val="16"/>
                <w:szCs w:val="16"/>
              </w:rPr>
              <w:t>02.08.202</w:t>
            </w:r>
            <w:r>
              <w:rPr>
                <w:rStyle w:val="Subst"/>
                <w:b w:val="0"/>
                <w:i w:val="0"/>
                <w:color w:val="000000"/>
                <w:sz w:val="16"/>
                <w:szCs w:val="16"/>
              </w:rPr>
              <w:t>5</w:t>
            </w:r>
          </w:p>
        </w:tc>
      </w:tr>
      <w:tr w:rsidR="00BD6353" w:rsidRPr="0088261C" w:rsidTr="00BD6353">
        <w:tc>
          <w:tcPr>
            <w:tcW w:w="2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3</w:t>
            </w:r>
          </w:p>
        </w:tc>
        <w:tc>
          <w:tcPr>
            <w:tcW w:w="1501" w:type="pct"/>
            <w:shd w:val="clear" w:color="auto" w:fill="auto"/>
          </w:tcPr>
          <w:p w:rsidR="00BD6353" w:rsidRPr="0088261C" w:rsidRDefault="00BD6353" w:rsidP="00467072">
            <w:pPr>
              <w:rPr>
                <w:rStyle w:val="Subst"/>
                <w:b w:val="0"/>
                <w:i w:val="0"/>
                <w:color w:val="000000"/>
                <w:sz w:val="16"/>
                <w:szCs w:val="16"/>
              </w:rPr>
            </w:pPr>
            <w:r>
              <w:rPr>
                <w:rStyle w:val="Subst"/>
                <w:b w:val="0"/>
                <w:i w:val="0"/>
                <w:color w:val="000000"/>
                <w:sz w:val="16"/>
                <w:szCs w:val="16"/>
                <w:lang w:val="en-US"/>
              </w:rPr>
              <w:t>WHITE</w:t>
            </w:r>
            <w:r w:rsidRPr="0098431A">
              <w:rPr>
                <w:rStyle w:val="Subst"/>
                <w:b w:val="0"/>
                <w:i w:val="0"/>
                <w:color w:val="000000"/>
                <w:sz w:val="16"/>
                <w:szCs w:val="16"/>
              </w:rPr>
              <w:t xml:space="preserve"> </w:t>
            </w:r>
            <w:r>
              <w:rPr>
                <w:rStyle w:val="Subst"/>
                <w:b w:val="0"/>
                <w:i w:val="0"/>
                <w:color w:val="000000"/>
                <w:sz w:val="16"/>
                <w:szCs w:val="16"/>
                <w:lang w:val="en-US"/>
              </w:rPr>
              <w:t>STONE</w:t>
            </w:r>
            <w:r w:rsidRPr="0088261C">
              <w:rPr>
                <w:rStyle w:val="Subst"/>
                <w:b w:val="0"/>
                <w:i w:val="0"/>
                <w:color w:val="000000"/>
                <w:sz w:val="16"/>
                <w:szCs w:val="16"/>
              </w:rPr>
              <w:t xml:space="preserve"> (ранее – ЛЕСНАЯ ПЛАЗА)/ Публичное акционерное общество "Сбербанк России" (Sberbank of Russia)</w:t>
            </w:r>
          </w:p>
        </w:tc>
        <w:tc>
          <w:tcPr>
            <w:tcW w:w="750" w:type="pct"/>
            <w:shd w:val="clear" w:color="auto" w:fill="auto"/>
          </w:tcPr>
          <w:p w:rsidR="00BD6353" w:rsidRPr="0088261C" w:rsidRDefault="00BD6353" w:rsidP="00467072">
            <w:pPr>
              <w:ind w:right="284"/>
              <w:jc w:val="right"/>
              <w:rPr>
                <w:rStyle w:val="Subst"/>
                <w:b w:val="0"/>
                <w:i w:val="0"/>
                <w:color w:val="000000"/>
                <w:sz w:val="16"/>
                <w:szCs w:val="16"/>
              </w:rPr>
            </w:pPr>
            <w:r w:rsidRPr="0088261C">
              <w:rPr>
                <w:rStyle w:val="Subst"/>
                <w:b w:val="0"/>
                <w:i w:val="0"/>
                <w:color w:val="000000"/>
                <w:sz w:val="16"/>
                <w:szCs w:val="16"/>
              </w:rPr>
              <w:t>196 266</w:t>
            </w:r>
          </w:p>
        </w:tc>
        <w:tc>
          <w:tcPr>
            <w:tcW w:w="1000" w:type="pct"/>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 xml:space="preserve">Кредитный договор от </w:t>
            </w:r>
            <w:r w:rsidRPr="0088261C">
              <w:rPr>
                <w:rStyle w:val="Subst"/>
                <w:b w:val="0"/>
                <w:i w:val="0"/>
                <w:color w:val="000000"/>
                <w:sz w:val="16"/>
                <w:szCs w:val="16"/>
                <w:lang w:val="en-US"/>
              </w:rPr>
              <w:t>13</w:t>
            </w:r>
            <w:r w:rsidRPr="0088261C">
              <w:rPr>
                <w:rStyle w:val="Subst"/>
                <w:b w:val="0"/>
                <w:i w:val="0"/>
                <w:color w:val="000000"/>
                <w:sz w:val="16"/>
                <w:szCs w:val="16"/>
              </w:rPr>
              <w:t>.0</w:t>
            </w:r>
            <w:r w:rsidRPr="0088261C">
              <w:rPr>
                <w:rStyle w:val="Subst"/>
                <w:b w:val="0"/>
                <w:i w:val="0"/>
                <w:color w:val="000000"/>
                <w:sz w:val="16"/>
                <w:szCs w:val="16"/>
                <w:lang w:val="en-US"/>
              </w:rPr>
              <w:t>3</w:t>
            </w:r>
            <w:r w:rsidRPr="0088261C">
              <w:rPr>
                <w:rStyle w:val="Subst"/>
                <w:b w:val="0"/>
                <w:i w:val="0"/>
                <w:color w:val="000000"/>
                <w:sz w:val="16"/>
                <w:szCs w:val="16"/>
              </w:rPr>
              <w:t>.201</w:t>
            </w:r>
            <w:r w:rsidRPr="0088261C">
              <w:rPr>
                <w:rStyle w:val="Subst"/>
                <w:b w:val="0"/>
                <w:i w:val="0"/>
                <w:color w:val="000000"/>
                <w:sz w:val="16"/>
                <w:szCs w:val="16"/>
                <w:lang w:val="en-US"/>
              </w:rPr>
              <w:t>4</w:t>
            </w:r>
          </w:p>
        </w:tc>
        <w:tc>
          <w:tcPr>
            <w:tcW w:w="750" w:type="pct"/>
            <w:shd w:val="clear" w:color="auto" w:fill="auto"/>
          </w:tcPr>
          <w:p w:rsidR="00BD6353" w:rsidRPr="0088261C" w:rsidRDefault="00BD6353" w:rsidP="00467072">
            <w:pPr>
              <w:jc w:val="center"/>
              <w:rPr>
                <w:rStyle w:val="Subst"/>
                <w:b w:val="0"/>
                <w:i w:val="0"/>
                <w:color w:val="000000"/>
                <w:sz w:val="16"/>
                <w:szCs w:val="16"/>
                <w:lang w:val="en-US"/>
              </w:rPr>
            </w:pPr>
            <w:r w:rsidRPr="0088261C">
              <w:rPr>
                <w:rStyle w:val="Subst"/>
                <w:b w:val="0"/>
                <w:i w:val="0"/>
                <w:color w:val="000000"/>
                <w:sz w:val="16"/>
                <w:szCs w:val="16"/>
                <w:lang w:val="en-US"/>
              </w:rPr>
              <w:t>23</w:t>
            </w:r>
            <w:r w:rsidRPr="0088261C">
              <w:rPr>
                <w:rStyle w:val="Subst"/>
                <w:b w:val="0"/>
                <w:i w:val="0"/>
                <w:color w:val="000000"/>
                <w:sz w:val="16"/>
                <w:szCs w:val="16"/>
              </w:rPr>
              <w:t>.0</w:t>
            </w:r>
            <w:r w:rsidRPr="0088261C">
              <w:rPr>
                <w:rStyle w:val="Subst"/>
                <w:b w:val="0"/>
                <w:i w:val="0"/>
                <w:color w:val="000000"/>
                <w:sz w:val="16"/>
                <w:szCs w:val="16"/>
                <w:lang w:val="en-US"/>
              </w:rPr>
              <w:t>5</w:t>
            </w:r>
            <w:r w:rsidRPr="0088261C">
              <w:rPr>
                <w:rStyle w:val="Subst"/>
                <w:b w:val="0"/>
                <w:i w:val="0"/>
                <w:color w:val="000000"/>
                <w:sz w:val="16"/>
                <w:szCs w:val="16"/>
              </w:rPr>
              <w:t>.201</w:t>
            </w:r>
            <w:r w:rsidRPr="0088261C">
              <w:rPr>
                <w:rStyle w:val="Subst"/>
                <w:b w:val="0"/>
                <w:i w:val="0"/>
                <w:color w:val="000000"/>
                <w:sz w:val="16"/>
                <w:szCs w:val="16"/>
                <w:lang w:val="en-US"/>
              </w:rPr>
              <w:t>4</w:t>
            </w:r>
          </w:p>
        </w:tc>
        <w:tc>
          <w:tcPr>
            <w:tcW w:w="749"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lang w:val="en-US"/>
              </w:rPr>
              <w:t>13</w:t>
            </w:r>
            <w:r w:rsidRPr="0088261C">
              <w:rPr>
                <w:rStyle w:val="Subst"/>
                <w:b w:val="0"/>
                <w:i w:val="0"/>
                <w:color w:val="000000"/>
                <w:sz w:val="16"/>
                <w:szCs w:val="16"/>
              </w:rPr>
              <w:t>.0</w:t>
            </w:r>
            <w:r w:rsidRPr="0088261C">
              <w:rPr>
                <w:rStyle w:val="Subst"/>
                <w:b w:val="0"/>
                <w:i w:val="0"/>
                <w:color w:val="000000"/>
                <w:sz w:val="16"/>
                <w:szCs w:val="16"/>
                <w:lang w:val="en-US"/>
              </w:rPr>
              <w:t>3</w:t>
            </w:r>
            <w:r w:rsidRPr="0088261C">
              <w:rPr>
                <w:rStyle w:val="Subst"/>
                <w:b w:val="0"/>
                <w:i w:val="0"/>
                <w:color w:val="000000"/>
                <w:sz w:val="16"/>
                <w:szCs w:val="16"/>
              </w:rPr>
              <w:t>.20</w:t>
            </w:r>
            <w:r w:rsidRPr="0088261C">
              <w:rPr>
                <w:rStyle w:val="Subst"/>
                <w:b w:val="0"/>
                <w:i w:val="0"/>
                <w:color w:val="000000"/>
                <w:sz w:val="16"/>
                <w:szCs w:val="16"/>
                <w:lang w:val="en-US"/>
              </w:rPr>
              <w:t>22</w:t>
            </w:r>
          </w:p>
        </w:tc>
      </w:tr>
      <w:tr w:rsidR="00BD6353" w:rsidRPr="0088261C" w:rsidTr="00BD6353">
        <w:tc>
          <w:tcPr>
            <w:tcW w:w="2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4</w:t>
            </w:r>
          </w:p>
        </w:tc>
        <w:tc>
          <w:tcPr>
            <w:tcW w:w="1501" w:type="pct"/>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ВИВАЛЬДИ ПЛАЗА/</w:t>
            </w:r>
            <w:r w:rsidRPr="0088261C" w:rsidDel="00141ABB">
              <w:rPr>
                <w:rStyle w:val="Subst"/>
                <w:b w:val="0"/>
                <w:i w:val="0"/>
                <w:color w:val="000000"/>
                <w:sz w:val="16"/>
                <w:szCs w:val="16"/>
              </w:rPr>
              <w:t xml:space="preserve"> </w:t>
            </w:r>
            <w:r w:rsidRPr="0088261C">
              <w:rPr>
                <w:rStyle w:val="Subst"/>
                <w:b w:val="0"/>
                <w:i w:val="0"/>
                <w:color w:val="000000"/>
                <w:sz w:val="16"/>
                <w:szCs w:val="16"/>
              </w:rPr>
              <w:t>Публичное акционерное общество "Сбербанк России" (Sberbank of Russia)</w:t>
            </w:r>
          </w:p>
        </w:tc>
        <w:tc>
          <w:tcPr>
            <w:tcW w:w="750" w:type="pct"/>
            <w:shd w:val="clear" w:color="auto" w:fill="auto"/>
          </w:tcPr>
          <w:p w:rsidR="00BD6353" w:rsidRPr="0088261C" w:rsidRDefault="00BD6353" w:rsidP="00467072">
            <w:pPr>
              <w:ind w:right="284"/>
              <w:jc w:val="right"/>
              <w:rPr>
                <w:rStyle w:val="Subst"/>
                <w:b w:val="0"/>
                <w:i w:val="0"/>
                <w:color w:val="000000"/>
                <w:sz w:val="16"/>
                <w:szCs w:val="16"/>
              </w:rPr>
            </w:pPr>
            <w:r w:rsidRPr="0088261C">
              <w:rPr>
                <w:rStyle w:val="Subst"/>
                <w:b w:val="0"/>
                <w:i w:val="0"/>
                <w:color w:val="000000"/>
                <w:sz w:val="16"/>
                <w:szCs w:val="16"/>
              </w:rPr>
              <w:t>354 795</w:t>
            </w:r>
          </w:p>
        </w:tc>
        <w:tc>
          <w:tcPr>
            <w:tcW w:w="1000" w:type="pct"/>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Кредитный договор от 20.03.2013</w:t>
            </w:r>
          </w:p>
        </w:tc>
        <w:tc>
          <w:tcPr>
            <w:tcW w:w="7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26.03.2013</w:t>
            </w:r>
          </w:p>
        </w:tc>
        <w:tc>
          <w:tcPr>
            <w:tcW w:w="749"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lang w:val="en-US"/>
              </w:rPr>
              <w:t>20</w:t>
            </w:r>
            <w:r w:rsidRPr="0088261C">
              <w:rPr>
                <w:rStyle w:val="Subst"/>
                <w:b w:val="0"/>
                <w:i w:val="0"/>
                <w:color w:val="000000"/>
                <w:sz w:val="16"/>
                <w:szCs w:val="16"/>
              </w:rPr>
              <w:t>.03.202</w:t>
            </w:r>
            <w:r>
              <w:rPr>
                <w:rStyle w:val="Subst"/>
                <w:b w:val="0"/>
                <w:i w:val="0"/>
                <w:color w:val="000000"/>
                <w:sz w:val="16"/>
                <w:szCs w:val="16"/>
              </w:rPr>
              <w:t>3</w:t>
            </w:r>
          </w:p>
        </w:tc>
      </w:tr>
      <w:tr w:rsidR="00BD6353" w:rsidRPr="0088261C" w:rsidTr="00BD6353">
        <w:tc>
          <w:tcPr>
            <w:tcW w:w="250"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5</w:t>
            </w:r>
          </w:p>
        </w:tc>
        <w:tc>
          <w:tcPr>
            <w:tcW w:w="1501" w:type="pct"/>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 xml:space="preserve">ДУКАТ </w:t>
            </w:r>
            <w:r w:rsidRPr="0088261C">
              <w:rPr>
                <w:rStyle w:val="Subst"/>
                <w:b w:val="0"/>
                <w:i w:val="0"/>
                <w:color w:val="000000"/>
                <w:sz w:val="16"/>
                <w:szCs w:val="16"/>
                <w:lang w:val="en-US"/>
              </w:rPr>
              <w:t>III</w:t>
            </w:r>
            <w:r w:rsidRPr="0088261C">
              <w:rPr>
                <w:rStyle w:val="Subst"/>
                <w:b w:val="0"/>
                <w:i w:val="0"/>
                <w:color w:val="000000"/>
                <w:sz w:val="16"/>
                <w:szCs w:val="16"/>
              </w:rPr>
              <w:t xml:space="preserve"> / АО </w:t>
            </w:r>
            <w:r w:rsidRPr="0088261C">
              <w:rPr>
                <w:rStyle w:val="Subst"/>
                <w:b w:val="0"/>
                <w:bCs w:val="0"/>
                <w:i w:val="0"/>
                <w:color w:val="000000"/>
                <w:sz w:val="16"/>
                <w:szCs w:val="16"/>
              </w:rPr>
              <w:t>ЮниКредит Банк</w:t>
            </w:r>
            <w:r w:rsidRPr="0088261C">
              <w:rPr>
                <w:rStyle w:val="Subst"/>
                <w:b w:val="0"/>
                <w:i w:val="0"/>
                <w:color w:val="000000"/>
                <w:sz w:val="16"/>
                <w:szCs w:val="16"/>
              </w:rPr>
              <w:t xml:space="preserve"> (</w:t>
            </w:r>
            <w:r w:rsidRPr="0088261C">
              <w:rPr>
                <w:rStyle w:val="Subst"/>
                <w:b w:val="0"/>
                <w:bCs w:val="0"/>
                <w:i w:val="0"/>
                <w:color w:val="000000"/>
                <w:sz w:val="16"/>
                <w:szCs w:val="16"/>
                <w:lang w:val="en-US"/>
              </w:rPr>
              <w:t>AO</w:t>
            </w:r>
            <w:r w:rsidRPr="0088261C">
              <w:rPr>
                <w:rStyle w:val="Subst"/>
                <w:b w:val="0"/>
                <w:bCs w:val="0"/>
                <w:i w:val="0"/>
                <w:color w:val="000000"/>
                <w:sz w:val="16"/>
                <w:szCs w:val="16"/>
              </w:rPr>
              <w:t xml:space="preserve"> </w:t>
            </w:r>
            <w:r w:rsidRPr="0088261C">
              <w:rPr>
                <w:rStyle w:val="Subst"/>
                <w:b w:val="0"/>
                <w:bCs w:val="0"/>
                <w:i w:val="0"/>
                <w:color w:val="000000"/>
                <w:sz w:val="16"/>
                <w:szCs w:val="16"/>
                <w:lang w:val="en-US"/>
              </w:rPr>
              <w:t>UniCredit</w:t>
            </w:r>
            <w:r w:rsidRPr="0088261C">
              <w:rPr>
                <w:rStyle w:val="Subst"/>
                <w:b w:val="0"/>
                <w:bCs w:val="0"/>
                <w:i w:val="0"/>
                <w:color w:val="000000"/>
                <w:sz w:val="16"/>
                <w:szCs w:val="16"/>
              </w:rPr>
              <w:t xml:space="preserve"> </w:t>
            </w:r>
            <w:r w:rsidRPr="0088261C">
              <w:rPr>
                <w:rStyle w:val="Subst"/>
                <w:b w:val="0"/>
                <w:bCs w:val="0"/>
                <w:i w:val="0"/>
                <w:color w:val="000000"/>
                <w:sz w:val="16"/>
                <w:szCs w:val="16"/>
                <w:lang w:val="en-US"/>
              </w:rPr>
              <w:t>Bank</w:t>
            </w:r>
          </w:p>
        </w:tc>
        <w:tc>
          <w:tcPr>
            <w:tcW w:w="750" w:type="pct"/>
            <w:shd w:val="clear" w:color="auto" w:fill="auto"/>
          </w:tcPr>
          <w:p w:rsidR="00BD6353" w:rsidRPr="0088261C" w:rsidRDefault="00BD6353" w:rsidP="00467072">
            <w:pPr>
              <w:ind w:right="284"/>
              <w:jc w:val="right"/>
              <w:rPr>
                <w:rStyle w:val="Subst"/>
                <w:b w:val="0"/>
                <w:i w:val="0"/>
                <w:color w:val="000000"/>
                <w:sz w:val="16"/>
                <w:szCs w:val="16"/>
              </w:rPr>
            </w:pPr>
            <w:r w:rsidRPr="0088261C">
              <w:rPr>
                <w:rStyle w:val="Subst"/>
                <w:b w:val="0"/>
                <w:i w:val="0"/>
                <w:color w:val="000000"/>
                <w:sz w:val="16"/>
                <w:szCs w:val="16"/>
                <w:lang w:val="en-US"/>
              </w:rPr>
              <w:t>3</w:t>
            </w:r>
            <w:r w:rsidRPr="0088261C">
              <w:rPr>
                <w:rStyle w:val="Subst"/>
                <w:b w:val="0"/>
                <w:i w:val="0"/>
                <w:color w:val="000000"/>
                <w:sz w:val="16"/>
                <w:szCs w:val="16"/>
              </w:rPr>
              <w:t>78</w:t>
            </w:r>
            <w:r w:rsidRPr="0088261C">
              <w:rPr>
                <w:rStyle w:val="Subst"/>
                <w:b w:val="0"/>
                <w:i w:val="0"/>
                <w:color w:val="000000"/>
                <w:sz w:val="16"/>
                <w:szCs w:val="16"/>
                <w:lang w:val="en-US"/>
              </w:rPr>
              <w:t> </w:t>
            </w:r>
            <w:r w:rsidRPr="0088261C">
              <w:rPr>
                <w:rStyle w:val="Subst"/>
                <w:b w:val="0"/>
                <w:i w:val="0"/>
                <w:color w:val="000000"/>
                <w:sz w:val="16"/>
                <w:szCs w:val="16"/>
              </w:rPr>
              <w:t>210</w:t>
            </w:r>
          </w:p>
        </w:tc>
        <w:tc>
          <w:tcPr>
            <w:tcW w:w="1000" w:type="pct"/>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Кредитный договор от 03.06.2013</w:t>
            </w:r>
          </w:p>
        </w:tc>
        <w:tc>
          <w:tcPr>
            <w:tcW w:w="750" w:type="pct"/>
            <w:shd w:val="clear" w:color="auto" w:fill="auto"/>
          </w:tcPr>
          <w:p w:rsidR="00BD6353" w:rsidRPr="0088261C" w:rsidRDefault="00BD6353" w:rsidP="00467072">
            <w:pPr>
              <w:jc w:val="center"/>
              <w:rPr>
                <w:rStyle w:val="Subst"/>
                <w:b w:val="0"/>
                <w:i w:val="0"/>
                <w:color w:val="000000"/>
                <w:sz w:val="16"/>
                <w:szCs w:val="16"/>
                <w:lang w:val="en-US"/>
              </w:rPr>
            </w:pPr>
            <w:r w:rsidRPr="0088261C">
              <w:rPr>
                <w:rStyle w:val="Subst"/>
                <w:b w:val="0"/>
                <w:i w:val="0"/>
                <w:color w:val="000000"/>
                <w:sz w:val="16"/>
                <w:szCs w:val="16"/>
                <w:lang w:val="en-US"/>
              </w:rPr>
              <w:t>09</w:t>
            </w:r>
            <w:r w:rsidRPr="0088261C">
              <w:rPr>
                <w:rStyle w:val="Subst"/>
                <w:b w:val="0"/>
                <w:i w:val="0"/>
                <w:color w:val="000000"/>
                <w:sz w:val="16"/>
                <w:szCs w:val="16"/>
              </w:rPr>
              <w:t>.0</w:t>
            </w:r>
            <w:r w:rsidRPr="0088261C">
              <w:rPr>
                <w:rStyle w:val="Subst"/>
                <w:b w:val="0"/>
                <w:i w:val="0"/>
                <w:color w:val="000000"/>
                <w:sz w:val="16"/>
                <w:szCs w:val="16"/>
                <w:lang w:val="en-US"/>
              </w:rPr>
              <w:t>7</w:t>
            </w:r>
            <w:r w:rsidRPr="0088261C">
              <w:rPr>
                <w:rStyle w:val="Subst"/>
                <w:b w:val="0"/>
                <w:i w:val="0"/>
                <w:color w:val="000000"/>
                <w:sz w:val="16"/>
                <w:szCs w:val="16"/>
              </w:rPr>
              <w:t>.201</w:t>
            </w:r>
            <w:r w:rsidRPr="0088261C">
              <w:rPr>
                <w:rStyle w:val="Subst"/>
                <w:b w:val="0"/>
                <w:i w:val="0"/>
                <w:color w:val="000000"/>
                <w:sz w:val="16"/>
                <w:szCs w:val="16"/>
                <w:lang w:val="en-US"/>
              </w:rPr>
              <w:t>3</w:t>
            </w:r>
          </w:p>
        </w:tc>
        <w:tc>
          <w:tcPr>
            <w:tcW w:w="749" w:type="pct"/>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lang w:val="en-US"/>
              </w:rPr>
              <w:t>01.12.20</w:t>
            </w:r>
            <w:r>
              <w:rPr>
                <w:rStyle w:val="Subst"/>
                <w:b w:val="0"/>
                <w:i w:val="0"/>
                <w:color w:val="000000"/>
                <w:sz w:val="16"/>
                <w:szCs w:val="16"/>
              </w:rPr>
              <w:t>21</w:t>
            </w:r>
          </w:p>
        </w:tc>
      </w:tr>
      <w:tr w:rsidR="00BD6353" w:rsidRPr="00104598" w:rsidTr="00BD6353">
        <w:tc>
          <w:tcPr>
            <w:tcW w:w="250" w:type="pct"/>
            <w:shd w:val="clear" w:color="auto" w:fill="auto"/>
          </w:tcPr>
          <w:p w:rsidR="00BD6353" w:rsidRPr="00104598" w:rsidRDefault="00BD6353" w:rsidP="00467072">
            <w:pPr>
              <w:jc w:val="center"/>
              <w:rPr>
                <w:rStyle w:val="Subst"/>
                <w:b w:val="0"/>
                <w:i w:val="0"/>
                <w:sz w:val="16"/>
                <w:szCs w:val="16"/>
              </w:rPr>
            </w:pPr>
            <w:r w:rsidRPr="00104598">
              <w:rPr>
                <w:rStyle w:val="Subst"/>
                <w:b w:val="0"/>
                <w:i w:val="0"/>
                <w:sz w:val="16"/>
                <w:szCs w:val="16"/>
              </w:rPr>
              <w:t>6</w:t>
            </w:r>
          </w:p>
        </w:tc>
        <w:tc>
          <w:tcPr>
            <w:tcW w:w="1501" w:type="pct"/>
            <w:shd w:val="clear" w:color="auto" w:fill="auto"/>
          </w:tcPr>
          <w:p w:rsidR="00BD6353" w:rsidRPr="00104598" w:rsidRDefault="00BD6353" w:rsidP="00467072">
            <w:pPr>
              <w:rPr>
                <w:rStyle w:val="Subst"/>
                <w:b w:val="0"/>
                <w:i w:val="0"/>
                <w:sz w:val="16"/>
                <w:szCs w:val="16"/>
              </w:rPr>
            </w:pPr>
            <w:r w:rsidRPr="00104598">
              <w:rPr>
                <w:rStyle w:val="Subst"/>
                <w:b w:val="0"/>
                <w:i w:val="0"/>
                <w:sz w:val="16"/>
                <w:szCs w:val="16"/>
              </w:rPr>
              <w:t xml:space="preserve">ЛАЙТ-ХАУС / 1) VTB Bank (Deutschland) AG (ВТБ БАНК (ДОЙЧЛАНД) АГ); 2) </w:t>
            </w:r>
            <w:r w:rsidRPr="00104598">
              <w:rPr>
                <w:rStyle w:val="Subst"/>
                <w:b w:val="0"/>
                <w:i w:val="0"/>
                <w:sz w:val="16"/>
                <w:szCs w:val="16"/>
                <w:lang w:val="en-US"/>
              </w:rPr>
              <w:t>VTB</w:t>
            </w:r>
            <w:r w:rsidRPr="00104598">
              <w:rPr>
                <w:rStyle w:val="Subst"/>
                <w:b w:val="0"/>
                <w:i w:val="0"/>
                <w:sz w:val="16"/>
                <w:szCs w:val="16"/>
              </w:rPr>
              <w:t xml:space="preserve"> </w:t>
            </w:r>
            <w:r w:rsidRPr="00104598">
              <w:rPr>
                <w:rStyle w:val="Subst"/>
                <w:b w:val="0"/>
                <w:i w:val="0"/>
                <w:sz w:val="16"/>
                <w:szCs w:val="16"/>
                <w:lang w:val="en-US"/>
              </w:rPr>
              <w:t>Bank</w:t>
            </w:r>
            <w:r w:rsidRPr="00104598">
              <w:rPr>
                <w:rStyle w:val="Subst"/>
                <w:b w:val="0"/>
                <w:i w:val="0"/>
                <w:sz w:val="16"/>
                <w:szCs w:val="16"/>
              </w:rPr>
              <w:t xml:space="preserve"> (</w:t>
            </w:r>
            <w:r w:rsidRPr="00104598">
              <w:rPr>
                <w:rStyle w:val="Subst"/>
                <w:b w:val="0"/>
                <w:i w:val="0"/>
                <w:sz w:val="16"/>
                <w:szCs w:val="16"/>
                <w:lang w:val="en-US"/>
              </w:rPr>
              <w:t>PJSC</w:t>
            </w:r>
            <w:r w:rsidRPr="00104598">
              <w:rPr>
                <w:rStyle w:val="Subst"/>
                <w:b w:val="0"/>
                <w:i w:val="0"/>
                <w:sz w:val="16"/>
                <w:szCs w:val="16"/>
              </w:rPr>
              <w:t>) (Банк ВТБ (ПАО)</w:t>
            </w:r>
          </w:p>
        </w:tc>
        <w:tc>
          <w:tcPr>
            <w:tcW w:w="750" w:type="pct"/>
            <w:shd w:val="clear" w:color="auto" w:fill="auto"/>
          </w:tcPr>
          <w:p w:rsidR="00BD6353" w:rsidRPr="00104598" w:rsidRDefault="00BD6353" w:rsidP="00467072">
            <w:pPr>
              <w:ind w:right="284"/>
              <w:jc w:val="right"/>
              <w:rPr>
                <w:rStyle w:val="Subst"/>
                <w:i w:val="0"/>
                <w:sz w:val="16"/>
                <w:szCs w:val="16"/>
              </w:rPr>
            </w:pPr>
            <w:r>
              <w:rPr>
                <w:rStyle w:val="Subst"/>
                <w:b w:val="0"/>
                <w:i w:val="0"/>
                <w:sz w:val="16"/>
                <w:szCs w:val="16"/>
              </w:rPr>
              <w:t>230 000</w:t>
            </w:r>
          </w:p>
        </w:tc>
        <w:tc>
          <w:tcPr>
            <w:tcW w:w="1000" w:type="pct"/>
            <w:shd w:val="clear" w:color="auto" w:fill="auto"/>
          </w:tcPr>
          <w:p w:rsidR="00BD6353" w:rsidRPr="00104598" w:rsidRDefault="00BD6353" w:rsidP="00467072">
            <w:pPr>
              <w:rPr>
                <w:rStyle w:val="Subst"/>
                <w:b w:val="0"/>
                <w:i w:val="0"/>
                <w:sz w:val="16"/>
                <w:szCs w:val="16"/>
              </w:rPr>
            </w:pPr>
            <w:r w:rsidRPr="00104598">
              <w:rPr>
                <w:rStyle w:val="Subst"/>
                <w:b w:val="0"/>
                <w:i w:val="0"/>
                <w:sz w:val="16"/>
                <w:szCs w:val="16"/>
              </w:rPr>
              <w:t>1) Кредитный договор от 06.06.2012</w:t>
            </w:r>
          </w:p>
          <w:p w:rsidR="00BD6353" w:rsidRPr="00104598" w:rsidRDefault="00BD6353" w:rsidP="00467072">
            <w:pPr>
              <w:rPr>
                <w:rStyle w:val="Subst"/>
                <w:b w:val="0"/>
                <w:i w:val="0"/>
                <w:sz w:val="16"/>
                <w:szCs w:val="16"/>
              </w:rPr>
            </w:pPr>
            <w:r w:rsidRPr="00104598">
              <w:rPr>
                <w:rStyle w:val="Subst"/>
                <w:b w:val="0"/>
                <w:i w:val="0"/>
                <w:sz w:val="16"/>
                <w:szCs w:val="16"/>
              </w:rPr>
              <w:t>2) Кредитный договор от 16.08.2016</w:t>
            </w:r>
          </w:p>
        </w:tc>
        <w:tc>
          <w:tcPr>
            <w:tcW w:w="750" w:type="pct"/>
            <w:shd w:val="clear" w:color="auto" w:fill="auto"/>
          </w:tcPr>
          <w:p w:rsidR="00BD6353" w:rsidRPr="00104598" w:rsidRDefault="00BD6353" w:rsidP="00467072">
            <w:pPr>
              <w:jc w:val="center"/>
              <w:rPr>
                <w:rStyle w:val="Subst"/>
                <w:b w:val="0"/>
                <w:i w:val="0"/>
                <w:sz w:val="16"/>
                <w:szCs w:val="16"/>
              </w:rPr>
            </w:pPr>
            <w:r w:rsidRPr="00104598">
              <w:rPr>
                <w:rStyle w:val="Subst"/>
                <w:b w:val="0"/>
                <w:i w:val="0"/>
                <w:sz w:val="16"/>
                <w:szCs w:val="16"/>
              </w:rPr>
              <w:t>1) 21.06.2012</w:t>
            </w:r>
          </w:p>
          <w:p w:rsidR="00BD6353" w:rsidRPr="00104598" w:rsidRDefault="00BD6353" w:rsidP="00467072">
            <w:pPr>
              <w:jc w:val="center"/>
              <w:rPr>
                <w:rStyle w:val="Subst"/>
                <w:b w:val="0"/>
                <w:i w:val="0"/>
                <w:sz w:val="16"/>
                <w:szCs w:val="16"/>
              </w:rPr>
            </w:pPr>
            <w:r w:rsidRPr="00104598">
              <w:rPr>
                <w:rStyle w:val="Subst"/>
                <w:b w:val="0"/>
                <w:i w:val="0"/>
                <w:sz w:val="16"/>
                <w:szCs w:val="16"/>
              </w:rPr>
              <w:t>2) 22.08.2016</w:t>
            </w:r>
          </w:p>
        </w:tc>
        <w:tc>
          <w:tcPr>
            <w:tcW w:w="749" w:type="pct"/>
            <w:shd w:val="clear" w:color="auto" w:fill="auto"/>
          </w:tcPr>
          <w:p w:rsidR="00BD6353" w:rsidRPr="00104598" w:rsidRDefault="00BD6353" w:rsidP="00467072">
            <w:pPr>
              <w:jc w:val="center"/>
              <w:rPr>
                <w:rStyle w:val="Subst"/>
                <w:b w:val="0"/>
                <w:i w:val="0"/>
                <w:sz w:val="16"/>
                <w:szCs w:val="16"/>
              </w:rPr>
            </w:pPr>
            <w:r w:rsidRPr="00104598">
              <w:rPr>
                <w:rStyle w:val="Subst"/>
                <w:b w:val="0"/>
                <w:i w:val="0"/>
                <w:sz w:val="16"/>
                <w:szCs w:val="16"/>
              </w:rPr>
              <w:t>02.08.2025</w:t>
            </w:r>
          </w:p>
        </w:tc>
      </w:tr>
      <w:tr w:rsidR="00BD6353" w:rsidRPr="0088261C" w:rsidTr="00BD6353">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lang w:val="en-US"/>
              </w:rPr>
            </w:pPr>
            <w:r>
              <w:rPr>
                <w:rStyle w:val="Subst"/>
                <w:b w:val="0"/>
                <w:i w:val="0"/>
                <w:color w:val="000000"/>
                <w:sz w:val="16"/>
                <w:szCs w:val="16"/>
                <w:lang w:val="en-US"/>
              </w:rPr>
              <w:t>7</w:t>
            </w:r>
          </w:p>
        </w:tc>
        <w:tc>
          <w:tcPr>
            <w:tcW w:w="1501"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"Белая Площадь" /</w:t>
            </w:r>
            <w:r w:rsidRPr="0088261C" w:rsidDel="00141ABB">
              <w:rPr>
                <w:rStyle w:val="Subst"/>
                <w:b w:val="0"/>
                <w:i w:val="0"/>
                <w:color w:val="000000"/>
                <w:sz w:val="16"/>
                <w:szCs w:val="16"/>
              </w:rPr>
              <w:t xml:space="preserve"> </w:t>
            </w:r>
            <w:r w:rsidRPr="0088261C">
              <w:rPr>
                <w:rStyle w:val="Subst"/>
                <w:b w:val="0"/>
                <w:i w:val="0"/>
                <w:color w:val="000000"/>
                <w:sz w:val="16"/>
                <w:szCs w:val="16"/>
              </w:rPr>
              <w:t>Публичное акционерное общество "Сбербанк России" (Sberbank of Russia)</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ind w:right="284"/>
              <w:jc w:val="right"/>
              <w:rPr>
                <w:rStyle w:val="Subst"/>
                <w:b w:val="0"/>
                <w:i w:val="0"/>
                <w:color w:val="000000"/>
                <w:sz w:val="16"/>
                <w:szCs w:val="16"/>
              </w:rPr>
            </w:pPr>
            <w:r w:rsidRPr="0088261C">
              <w:rPr>
                <w:rStyle w:val="Subst"/>
                <w:b w:val="0"/>
                <w:i w:val="0"/>
                <w:color w:val="000000"/>
                <w:sz w:val="16"/>
                <w:szCs w:val="16"/>
              </w:rPr>
              <w:t>804 237</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Кредитный договор от 05.12.2012</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lang w:val="en-US"/>
              </w:rPr>
            </w:pPr>
            <w:r w:rsidRPr="0088261C">
              <w:rPr>
                <w:rStyle w:val="Subst"/>
                <w:b w:val="0"/>
                <w:i w:val="0"/>
                <w:color w:val="000000"/>
                <w:sz w:val="16"/>
                <w:szCs w:val="16"/>
                <w:lang w:val="en-US"/>
              </w:rPr>
              <w:t>11.12.2012</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lang w:val="en-US"/>
              </w:rPr>
            </w:pPr>
            <w:r w:rsidRPr="0088261C">
              <w:rPr>
                <w:rStyle w:val="Subst"/>
                <w:b w:val="0"/>
                <w:i w:val="0"/>
                <w:color w:val="000000"/>
                <w:sz w:val="16"/>
                <w:szCs w:val="16"/>
                <w:lang w:val="en-US"/>
              </w:rPr>
              <w:t>05.12.20</w:t>
            </w:r>
            <w:r>
              <w:rPr>
                <w:rStyle w:val="Subst"/>
                <w:b w:val="0"/>
                <w:i w:val="0"/>
                <w:color w:val="000000"/>
                <w:sz w:val="16"/>
                <w:szCs w:val="16"/>
              </w:rPr>
              <w:t>23</w:t>
            </w:r>
          </w:p>
        </w:tc>
      </w:tr>
      <w:tr w:rsidR="00BD6353" w:rsidRPr="0088261C" w:rsidTr="00BD6353">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lang w:val="en-US"/>
              </w:rPr>
            </w:pPr>
            <w:r>
              <w:rPr>
                <w:rStyle w:val="Subst"/>
                <w:b w:val="0"/>
                <w:i w:val="0"/>
                <w:color w:val="000000"/>
                <w:sz w:val="16"/>
                <w:szCs w:val="16"/>
                <w:lang w:val="en-US"/>
              </w:rPr>
              <w:t>8</w:t>
            </w:r>
          </w:p>
        </w:tc>
        <w:tc>
          <w:tcPr>
            <w:tcW w:w="1501"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rPr>
                <w:rStyle w:val="Subst"/>
                <w:b w:val="0"/>
                <w:i w:val="0"/>
                <w:color w:val="000000"/>
                <w:sz w:val="16"/>
                <w:szCs w:val="16"/>
                <w:lang w:val="en-US"/>
              </w:rPr>
            </w:pPr>
            <w:r w:rsidRPr="0088261C">
              <w:rPr>
                <w:rStyle w:val="Subst"/>
                <w:b w:val="0"/>
                <w:i w:val="0"/>
                <w:color w:val="000000"/>
                <w:sz w:val="16"/>
                <w:szCs w:val="16"/>
                <w:lang w:val="en-US"/>
              </w:rPr>
              <w:t>«</w:t>
            </w:r>
            <w:r w:rsidRPr="0088261C">
              <w:rPr>
                <w:rStyle w:val="Subst"/>
                <w:b w:val="0"/>
                <w:i w:val="0"/>
                <w:color w:val="000000"/>
                <w:sz w:val="16"/>
                <w:szCs w:val="16"/>
              </w:rPr>
              <w:t>Легенда</w:t>
            </w:r>
            <w:r w:rsidRPr="0088261C">
              <w:rPr>
                <w:rStyle w:val="Subst"/>
                <w:b w:val="0"/>
                <w:i w:val="0"/>
                <w:color w:val="000000"/>
                <w:sz w:val="16"/>
                <w:szCs w:val="16"/>
                <w:lang w:val="en-US"/>
              </w:rPr>
              <w:t xml:space="preserve"> </w:t>
            </w:r>
            <w:r w:rsidRPr="0088261C">
              <w:rPr>
                <w:rStyle w:val="Subst"/>
                <w:b w:val="0"/>
                <w:i w:val="0"/>
                <w:color w:val="000000"/>
                <w:sz w:val="16"/>
                <w:szCs w:val="16"/>
              </w:rPr>
              <w:t>Цветного</w:t>
            </w:r>
            <w:r w:rsidRPr="0088261C">
              <w:rPr>
                <w:rStyle w:val="Subst"/>
                <w:b w:val="0"/>
                <w:i w:val="0"/>
                <w:color w:val="000000"/>
                <w:sz w:val="16"/>
                <w:szCs w:val="16"/>
                <w:lang w:val="en-US"/>
              </w:rPr>
              <w:t>» / «</w:t>
            </w:r>
            <w:r w:rsidRPr="0088261C">
              <w:rPr>
                <w:rStyle w:val="Subst"/>
                <w:b w:val="0"/>
                <w:i w:val="0"/>
                <w:color w:val="000000"/>
                <w:sz w:val="16"/>
                <w:szCs w:val="16"/>
              </w:rPr>
              <w:t>ГАЗПРОМБАНК</w:t>
            </w:r>
            <w:r w:rsidRPr="0088261C">
              <w:rPr>
                <w:rStyle w:val="Subst"/>
                <w:b w:val="0"/>
                <w:i w:val="0"/>
                <w:color w:val="000000"/>
                <w:sz w:val="16"/>
                <w:szCs w:val="16"/>
                <w:lang w:val="en-US"/>
              </w:rPr>
              <w:t>» (</w:t>
            </w:r>
            <w:r w:rsidRPr="0088261C">
              <w:rPr>
                <w:rStyle w:val="Subst"/>
                <w:b w:val="0"/>
                <w:i w:val="0"/>
                <w:color w:val="000000"/>
                <w:sz w:val="16"/>
                <w:szCs w:val="16"/>
              </w:rPr>
              <w:t>Акционерное</w:t>
            </w:r>
            <w:r w:rsidRPr="0088261C">
              <w:rPr>
                <w:rStyle w:val="Subst"/>
                <w:b w:val="0"/>
                <w:i w:val="0"/>
                <w:color w:val="000000"/>
                <w:sz w:val="16"/>
                <w:szCs w:val="16"/>
                <w:lang w:val="en-US"/>
              </w:rPr>
              <w:t xml:space="preserve"> </w:t>
            </w:r>
            <w:r w:rsidRPr="0088261C">
              <w:rPr>
                <w:rStyle w:val="Subst"/>
                <w:b w:val="0"/>
                <w:i w:val="0"/>
                <w:color w:val="000000"/>
                <w:sz w:val="16"/>
                <w:szCs w:val="16"/>
              </w:rPr>
              <w:t>общество</w:t>
            </w:r>
            <w:r w:rsidRPr="0088261C">
              <w:rPr>
                <w:rStyle w:val="Subst"/>
                <w:b w:val="0"/>
                <w:i w:val="0"/>
                <w:color w:val="000000"/>
                <w:sz w:val="16"/>
                <w:szCs w:val="16"/>
                <w:lang w:val="en-US"/>
              </w:rPr>
              <w:t>) (“Gazprombank” (Joint-stock company)</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ind w:right="284"/>
              <w:jc w:val="right"/>
              <w:rPr>
                <w:rStyle w:val="Subst"/>
                <w:b w:val="0"/>
                <w:i w:val="0"/>
                <w:color w:val="000000"/>
                <w:sz w:val="16"/>
                <w:szCs w:val="16"/>
              </w:rPr>
            </w:pPr>
            <w:r w:rsidRPr="0088084D">
              <w:rPr>
                <w:rStyle w:val="Subst"/>
                <w:b w:val="0"/>
                <w:i w:val="0"/>
                <w:color w:val="000000"/>
                <w:sz w:val="16"/>
                <w:szCs w:val="16"/>
              </w:rPr>
              <w:t>280 578</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Кредитный договор от 16.12.2013</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lang w:val="en-US"/>
              </w:rPr>
            </w:pPr>
            <w:r w:rsidRPr="0088261C">
              <w:rPr>
                <w:rStyle w:val="Subst"/>
                <w:b w:val="0"/>
                <w:i w:val="0"/>
                <w:color w:val="000000"/>
                <w:sz w:val="16"/>
                <w:szCs w:val="16"/>
                <w:lang w:val="en-US"/>
              </w:rPr>
              <w:t>16.12.2013</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lang w:val="en-US"/>
              </w:rPr>
            </w:pPr>
            <w:r w:rsidRPr="0088261C">
              <w:rPr>
                <w:rStyle w:val="Subst"/>
                <w:b w:val="0"/>
                <w:i w:val="0"/>
                <w:color w:val="000000"/>
                <w:sz w:val="16"/>
                <w:szCs w:val="16"/>
                <w:lang w:val="en-US"/>
              </w:rPr>
              <w:t>16.12.20</w:t>
            </w:r>
            <w:r>
              <w:rPr>
                <w:rStyle w:val="Subst"/>
                <w:b w:val="0"/>
                <w:i w:val="0"/>
                <w:color w:val="000000"/>
                <w:sz w:val="16"/>
                <w:szCs w:val="16"/>
              </w:rPr>
              <w:t>21</w:t>
            </w:r>
          </w:p>
        </w:tc>
      </w:tr>
      <w:tr w:rsidR="00BD6353" w:rsidRPr="0088261C" w:rsidTr="00BD6353">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rPr>
            </w:pPr>
            <w:r>
              <w:rPr>
                <w:rStyle w:val="Subst"/>
                <w:b w:val="0"/>
                <w:i w:val="0"/>
                <w:color w:val="000000"/>
                <w:sz w:val="16"/>
                <w:szCs w:val="16"/>
                <w:lang w:val="en-US"/>
              </w:rPr>
              <w:t>9</w:t>
            </w:r>
            <w:r w:rsidRPr="0088261C">
              <w:rPr>
                <w:rStyle w:val="Subst"/>
                <w:b w:val="0"/>
                <w:i w:val="0"/>
                <w:color w:val="000000"/>
                <w:sz w:val="16"/>
                <w:szCs w:val="16"/>
              </w:rPr>
              <w:t xml:space="preserve"> </w:t>
            </w:r>
          </w:p>
        </w:tc>
        <w:tc>
          <w:tcPr>
            <w:tcW w:w="1501"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lang w:val="en-US"/>
              </w:rPr>
              <w:t>iCube</w:t>
            </w:r>
            <w:r w:rsidRPr="0088261C">
              <w:rPr>
                <w:rStyle w:val="Subst"/>
                <w:b w:val="0"/>
                <w:i w:val="0"/>
                <w:color w:val="000000"/>
                <w:sz w:val="16"/>
                <w:szCs w:val="16"/>
              </w:rPr>
              <w:t xml:space="preserve"> (айКьюб) / АО ЮниКредит Банк (</w:t>
            </w:r>
            <w:r w:rsidRPr="0088261C">
              <w:rPr>
                <w:rStyle w:val="Subst"/>
                <w:b w:val="0"/>
                <w:i w:val="0"/>
                <w:color w:val="000000"/>
                <w:sz w:val="16"/>
                <w:szCs w:val="16"/>
                <w:lang w:val="en-US"/>
              </w:rPr>
              <w:t>AO</w:t>
            </w:r>
            <w:r w:rsidRPr="0088261C">
              <w:rPr>
                <w:rStyle w:val="Subst"/>
                <w:b w:val="0"/>
                <w:i w:val="0"/>
                <w:color w:val="000000"/>
                <w:sz w:val="16"/>
                <w:szCs w:val="16"/>
              </w:rPr>
              <w:t xml:space="preserve"> </w:t>
            </w:r>
            <w:r w:rsidRPr="0088261C">
              <w:rPr>
                <w:rStyle w:val="Subst"/>
                <w:b w:val="0"/>
                <w:i w:val="0"/>
                <w:color w:val="000000"/>
                <w:sz w:val="16"/>
                <w:szCs w:val="16"/>
                <w:lang w:val="en-US"/>
              </w:rPr>
              <w:t>UniCredit</w:t>
            </w:r>
            <w:r w:rsidRPr="0088261C">
              <w:rPr>
                <w:rStyle w:val="Subst"/>
                <w:b w:val="0"/>
                <w:i w:val="0"/>
                <w:color w:val="000000"/>
                <w:sz w:val="16"/>
                <w:szCs w:val="16"/>
              </w:rPr>
              <w:t xml:space="preserve"> </w:t>
            </w:r>
            <w:r w:rsidRPr="0088261C">
              <w:rPr>
                <w:rStyle w:val="Subst"/>
                <w:b w:val="0"/>
                <w:i w:val="0"/>
                <w:color w:val="000000"/>
                <w:sz w:val="16"/>
                <w:szCs w:val="16"/>
                <w:lang w:val="en-US"/>
              </w:rPr>
              <w:t>Bank</w:t>
            </w:r>
            <w:r w:rsidRPr="0088261C">
              <w:rPr>
                <w:rStyle w:val="Subst"/>
                <w:b w:val="0"/>
                <w:i w:val="0"/>
                <w:color w:val="000000"/>
                <w:sz w:val="16"/>
                <w:szCs w:val="16"/>
              </w:rPr>
              <w:t>)</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BD6353" w:rsidRPr="00BA4327" w:rsidRDefault="00BD6353" w:rsidP="00467072">
            <w:pPr>
              <w:ind w:right="284"/>
              <w:jc w:val="right"/>
              <w:rPr>
                <w:rStyle w:val="Subst"/>
                <w:b w:val="0"/>
                <w:i w:val="0"/>
                <w:color w:val="000000"/>
                <w:sz w:val="16"/>
                <w:szCs w:val="16"/>
              </w:rPr>
            </w:pPr>
            <w:r>
              <w:rPr>
                <w:rStyle w:val="Subst"/>
                <w:b w:val="0"/>
                <w:i w:val="0"/>
                <w:color w:val="000000"/>
                <w:sz w:val="16"/>
                <w:szCs w:val="16"/>
              </w:rPr>
              <w:t>66</w:t>
            </w:r>
            <w:r w:rsidRPr="00BA4327">
              <w:rPr>
                <w:rStyle w:val="Subst"/>
                <w:b w:val="0"/>
                <w:i w:val="0"/>
                <w:color w:val="000000"/>
                <w:sz w:val="16"/>
                <w:szCs w:val="16"/>
              </w:rPr>
              <w:t xml:space="preserve"> </w:t>
            </w:r>
            <w:r>
              <w:rPr>
                <w:rStyle w:val="Subst"/>
                <w:b w:val="0"/>
                <w:i w:val="0"/>
                <w:color w:val="000000"/>
                <w:sz w:val="16"/>
                <w:szCs w:val="16"/>
              </w:rPr>
              <w:t>000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Кредитный договор от 17.04.2014</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lang w:val="en-US"/>
              </w:rPr>
              <w:t>30</w:t>
            </w:r>
            <w:r w:rsidRPr="0088261C">
              <w:rPr>
                <w:rStyle w:val="Subst"/>
                <w:b w:val="0"/>
                <w:i w:val="0"/>
                <w:color w:val="000000"/>
                <w:sz w:val="16"/>
                <w:szCs w:val="16"/>
              </w:rPr>
              <w:t>.0</w:t>
            </w:r>
            <w:r w:rsidRPr="0088261C">
              <w:rPr>
                <w:rStyle w:val="Subst"/>
                <w:b w:val="0"/>
                <w:i w:val="0"/>
                <w:color w:val="000000"/>
                <w:sz w:val="16"/>
                <w:szCs w:val="16"/>
                <w:lang w:val="en-US"/>
              </w:rPr>
              <w:t>9</w:t>
            </w:r>
            <w:r w:rsidRPr="0088261C">
              <w:rPr>
                <w:rStyle w:val="Subst"/>
                <w:b w:val="0"/>
                <w:i w:val="0"/>
                <w:color w:val="000000"/>
                <w:sz w:val="16"/>
                <w:szCs w:val="16"/>
              </w:rPr>
              <w:t>.2014</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31.01.2021</w:t>
            </w:r>
          </w:p>
        </w:tc>
      </w:tr>
      <w:tr w:rsidR="00BD6353" w:rsidRPr="0088261C" w:rsidTr="00BD6353">
        <w:tc>
          <w:tcPr>
            <w:tcW w:w="2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1</w:t>
            </w:r>
            <w:r>
              <w:rPr>
                <w:rStyle w:val="Subst"/>
                <w:b w:val="0"/>
                <w:i w:val="0"/>
                <w:color w:val="000000"/>
                <w:sz w:val="16"/>
                <w:szCs w:val="16"/>
                <w:lang w:val="en-US"/>
              </w:rPr>
              <w:t>0</w:t>
            </w:r>
          </w:p>
        </w:tc>
        <w:tc>
          <w:tcPr>
            <w:tcW w:w="1501"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rPr>
                <w:rStyle w:val="Subst"/>
                <w:b w:val="0"/>
                <w:i w:val="0"/>
                <w:color w:val="000000"/>
                <w:sz w:val="16"/>
                <w:szCs w:val="16"/>
                <w:lang w:val="en-US"/>
              </w:rPr>
            </w:pPr>
            <w:r w:rsidRPr="0088261C">
              <w:rPr>
                <w:rStyle w:val="Subst"/>
                <w:b w:val="0"/>
                <w:i w:val="0"/>
                <w:color w:val="000000"/>
                <w:sz w:val="16"/>
                <w:szCs w:val="16"/>
              </w:rPr>
              <w:t>"Заречье" / Акционерное общество «</w:t>
            </w:r>
            <w:r w:rsidRPr="0088261C">
              <w:rPr>
                <w:rStyle w:val="Subst"/>
                <w:b w:val="0"/>
                <w:i w:val="0"/>
                <w:color w:val="000000"/>
                <w:sz w:val="16"/>
                <w:szCs w:val="16"/>
                <w:lang w:val="en-US"/>
              </w:rPr>
              <w:t>PPF</w:t>
            </w:r>
            <w:r w:rsidRPr="0088261C">
              <w:rPr>
                <w:rStyle w:val="Subst"/>
                <w:b w:val="0"/>
                <w:i w:val="0"/>
                <w:color w:val="000000"/>
                <w:sz w:val="16"/>
                <w:szCs w:val="16"/>
              </w:rPr>
              <w:t xml:space="preserve"> </w:t>
            </w:r>
            <w:r w:rsidRPr="0088261C">
              <w:rPr>
                <w:rStyle w:val="Subst"/>
                <w:b w:val="0"/>
                <w:i w:val="0"/>
                <w:color w:val="000000"/>
                <w:sz w:val="16"/>
                <w:szCs w:val="16"/>
                <w:lang w:val="en-US"/>
              </w:rPr>
              <w:t>BANKA</w:t>
            </w:r>
            <w:r w:rsidRPr="0088261C">
              <w:rPr>
                <w:rStyle w:val="Subst"/>
                <w:b w:val="0"/>
                <w:i w:val="0"/>
                <w:color w:val="000000"/>
                <w:sz w:val="16"/>
                <w:szCs w:val="16"/>
              </w:rPr>
              <w:t xml:space="preserve"> </w:t>
            </w:r>
            <w:r w:rsidRPr="0088261C">
              <w:rPr>
                <w:rStyle w:val="Subst"/>
                <w:b w:val="0"/>
                <w:i w:val="0"/>
                <w:color w:val="000000"/>
                <w:sz w:val="16"/>
                <w:szCs w:val="16"/>
                <w:lang w:val="en-US"/>
              </w:rPr>
              <w:t>A</w:t>
            </w:r>
            <w:r w:rsidRPr="0088261C">
              <w:rPr>
                <w:rStyle w:val="Subst"/>
                <w:b w:val="0"/>
                <w:i w:val="0"/>
                <w:color w:val="000000"/>
                <w:sz w:val="16"/>
                <w:szCs w:val="16"/>
              </w:rPr>
              <w:t>.</w:t>
            </w:r>
            <w:r w:rsidRPr="0088261C">
              <w:rPr>
                <w:rStyle w:val="Subst"/>
                <w:b w:val="0"/>
                <w:i w:val="0"/>
                <w:color w:val="000000"/>
                <w:sz w:val="16"/>
                <w:szCs w:val="16"/>
                <w:lang w:val="en-US"/>
              </w:rPr>
              <w:t>S</w:t>
            </w:r>
            <w:r w:rsidRPr="0088261C">
              <w:rPr>
                <w:rStyle w:val="Subst"/>
                <w:b w:val="0"/>
                <w:i w:val="0"/>
                <w:color w:val="000000"/>
                <w:sz w:val="16"/>
                <w:szCs w:val="16"/>
              </w:rPr>
              <w:t xml:space="preserve">.» </w:t>
            </w:r>
            <w:r w:rsidRPr="0088261C">
              <w:rPr>
                <w:rStyle w:val="Subst"/>
                <w:b w:val="0"/>
                <w:i w:val="0"/>
                <w:color w:val="000000"/>
                <w:sz w:val="16"/>
                <w:szCs w:val="16"/>
                <w:lang w:val="en-US"/>
              </w:rPr>
              <w:t>(PPF Banka a.s.)</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BD6353" w:rsidRPr="00BA4327" w:rsidRDefault="00BD6353" w:rsidP="00467072">
            <w:pPr>
              <w:ind w:right="284"/>
              <w:jc w:val="right"/>
              <w:rPr>
                <w:rStyle w:val="Subst"/>
                <w:b w:val="0"/>
                <w:i w:val="0"/>
                <w:color w:val="000000"/>
                <w:sz w:val="16"/>
                <w:szCs w:val="16"/>
              </w:rPr>
            </w:pPr>
            <w:r w:rsidRPr="00BA4327">
              <w:rPr>
                <w:rStyle w:val="Subst"/>
                <w:b w:val="0"/>
                <w:i w:val="0"/>
                <w:color w:val="000000"/>
                <w:sz w:val="16"/>
                <w:szCs w:val="16"/>
              </w:rPr>
              <w:t>11</w:t>
            </w:r>
            <w:r>
              <w:rPr>
                <w:rStyle w:val="Subst"/>
                <w:b w:val="0"/>
                <w:i w:val="0"/>
                <w:color w:val="000000"/>
                <w:sz w:val="16"/>
                <w:szCs w:val="16"/>
              </w:rPr>
              <w:t>6</w:t>
            </w:r>
            <w:r w:rsidRPr="00BA4327">
              <w:rPr>
                <w:rStyle w:val="Subst"/>
                <w:b w:val="0"/>
                <w:i w:val="0"/>
                <w:color w:val="000000"/>
                <w:sz w:val="16"/>
                <w:szCs w:val="16"/>
              </w:rPr>
              <w:t xml:space="preserve"> </w:t>
            </w:r>
            <w:r>
              <w:rPr>
                <w:rStyle w:val="Subst"/>
                <w:b w:val="0"/>
                <w:i w:val="0"/>
                <w:color w:val="000000"/>
                <w:sz w:val="16"/>
                <w:szCs w:val="16"/>
              </w:rPr>
              <w:t>400</w:t>
            </w:r>
          </w:p>
        </w:tc>
        <w:tc>
          <w:tcPr>
            <w:tcW w:w="100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rPr>
                <w:rStyle w:val="Subst"/>
                <w:b w:val="0"/>
                <w:i w:val="0"/>
                <w:color w:val="000000"/>
                <w:sz w:val="16"/>
                <w:szCs w:val="16"/>
              </w:rPr>
            </w:pPr>
            <w:r w:rsidRPr="0088261C">
              <w:rPr>
                <w:rStyle w:val="Subst"/>
                <w:b w:val="0"/>
                <w:i w:val="0"/>
                <w:color w:val="000000"/>
                <w:sz w:val="16"/>
                <w:szCs w:val="16"/>
              </w:rPr>
              <w:t>Кредитный договор от 14.04.2015</w:t>
            </w:r>
          </w:p>
        </w:tc>
        <w:tc>
          <w:tcPr>
            <w:tcW w:w="750"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lang w:val="en-US"/>
              </w:rPr>
            </w:pPr>
            <w:r w:rsidRPr="0088261C">
              <w:rPr>
                <w:rStyle w:val="Subst"/>
                <w:b w:val="0"/>
                <w:i w:val="0"/>
                <w:color w:val="000000"/>
                <w:sz w:val="16"/>
                <w:szCs w:val="16"/>
                <w:lang w:val="en-US"/>
              </w:rPr>
              <w:t>22.04.2015</w:t>
            </w:r>
          </w:p>
        </w:tc>
        <w:tc>
          <w:tcPr>
            <w:tcW w:w="749" w:type="pct"/>
            <w:tcBorders>
              <w:top w:val="single" w:sz="4" w:space="0" w:color="000000"/>
              <w:left w:val="single" w:sz="4" w:space="0" w:color="000000"/>
              <w:bottom w:val="single" w:sz="4" w:space="0" w:color="000000"/>
              <w:right w:val="single" w:sz="4" w:space="0" w:color="000000"/>
            </w:tcBorders>
            <w:shd w:val="clear" w:color="auto" w:fill="auto"/>
          </w:tcPr>
          <w:p w:rsidR="00BD6353" w:rsidRPr="0088261C" w:rsidRDefault="00BD6353" w:rsidP="00467072">
            <w:pPr>
              <w:jc w:val="center"/>
              <w:rPr>
                <w:rStyle w:val="Subst"/>
                <w:b w:val="0"/>
                <w:i w:val="0"/>
                <w:color w:val="000000"/>
                <w:sz w:val="16"/>
                <w:szCs w:val="16"/>
              </w:rPr>
            </w:pPr>
            <w:r w:rsidRPr="0088261C">
              <w:rPr>
                <w:rStyle w:val="Subst"/>
                <w:b w:val="0"/>
                <w:i w:val="0"/>
                <w:color w:val="000000"/>
                <w:sz w:val="16"/>
                <w:szCs w:val="16"/>
              </w:rPr>
              <w:t>15.04.2020</w:t>
            </w:r>
          </w:p>
        </w:tc>
      </w:tr>
    </w:tbl>
    <w:p w:rsidR="00AA7DFA" w:rsidRPr="000A5A82" w:rsidRDefault="00AA7DFA" w:rsidP="00467072">
      <w:pPr>
        <w:ind w:left="200"/>
        <w:rPr>
          <w:color w:val="000000"/>
        </w:rPr>
      </w:pPr>
    </w:p>
    <w:p w:rsidR="00673A96" w:rsidRPr="00A12F54" w:rsidRDefault="00673A96" w:rsidP="00467072">
      <w:pPr>
        <w:pStyle w:val="1"/>
      </w:pPr>
      <w:r w:rsidRPr="00A12F54">
        <w:t>IV. Сведения о финансово-хозяйственной деятельности лица, предоставившего обеспечение</w:t>
      </w:r>
    </w:p>
    <w:p w:rsidR="00673A96" w:rsidRPr="001B4D2E" w:rsidRDefault="00673A96" w:rsidP="00467072">
      <w:pPr>
        <w:pStyle w:val="2"/>
      </w:pPr>
      <w:r w:rsidRPr="00E83B06">
        <w:t>4.1. Результаты финансово-хозяйственной деятельности лица, предоставившего обеспечение</w:t>
      </w:r>
    </w:p>
    <w:p w:rsidR="003861B8" w:rsidRPr="00010816" w:rsidRDefault="003861B8" w:rsidP="00467072">
      <w:pPr>
        <w:pStyle w:val="SubHeading"/>
        <w:ind w:left="200"/>
        <w:jc w:val="both"/>
        <w:rPr>
          <w:color w:val="000000"/>
        </w:rPr>
      </w:pPr>
      <w:r w:rsidRPr="00B62911">
        <w:rPr>
          <w:color w:val="000000"/>
        </w:rPr>
        <w:t>Динамика показателей, характеризующих результаты финансово-хозяйственной деятельности лица, предоставившего обеспечение</w:t>
      </w:r>
      <w:r>
        <w:t>, в том числе ее прибыльность и убыточность, рассчитанных на основе данных бухгалтерской (финансовой) отчетности</w:t>
      </w:r>
    </w:p>
    <w:p w:rsidR="003861B8" w:rsidRPr="00765089" w:rsidRDefault="003861B8" w:rsidP="00467072">
      <w:pPr>
        <w:ind w:left="200"/>
        <w:jc w:val="both"/>
      </w:pPr>
      <w:r w:rsidRPr="00765089">
        <w:t xml:space="preserve">По усмотрению лица, предоставившего обеспечение, дополнительно приводится динамика показателей, характеризующих </w:t>
      </w:r>
      <w:r w:rsidRPr="00B62911">
        <w:rPr>
          <w:color w:val="000000"/>
        </w:rPr>
        <w:t>результаты финансово-хозяйственной деятельности</w:t>
      </w:r>
      <w:r w:rsidRPr="00765089">
        <w:t xml:space="preserve">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w:t>
      </w:r>
      <w:r>
        <w:t>в состав ежеквартального отчета</w:t>
      </w:r>
      <w:r w:rsidRPr="00765089">
        <w:t>:</w:t>
      </w:r>
      <w:r w:rsidRPr="00765089">
        <w:rPr>
          <w:b/>
          <w:bCs/>
          <w:i/>
          <w:iCs/>
        </w:rPr>
        <w:t xml:space="preserve"> Да</w:t>
      </w:r>
    </w:p>
    <w:p w:rsidR="003861B8" w:rsidRPr="00765089" w:rsidRDefault="003861B8" w:rsidP="00467072">
      <w:pPr>
        <w:spacing w:before="120"/>
        <w:ind w:left="198"/>
      </w:pPr>
      <w:r w:rsidRPr="00765089">
        <w:t>Показатели на основании консолидированной финансовой отчетности</w:t>
      </w:r>
    </w:p>
    <w:p w:rsidR="003861B8" w:rsidRPr="00765089" w:rsidRDefault="003861B8" w:rsidP="00467072">
      <w:pPr>
        <w:ind w:left="400"/>
      </w:pPr>
      <w:r w:rsidRPr="00765089">
        <w:t>Дата составления:</w:t>
      </w:r>
      <w:r w:rsidRPr="00765089">
        <w:rPr>
          <w:b/>
          <w:bCs/>
          <w:i/>
          <w:iCs/>
        </w:rPr>
        <w:t xml:space="preserve"> </w:t>
      </w:r>
      <w:r>
        <w:rPr>
          <w:b/>
          <w:bCs/>
          <w:i/>
          <w:iCs/>
        </w:rPr>
        <w:t>30.06.201</w:t>
      </w:r>
      <w:r w:rsidR="00447E70">
        <w:rPr>
          <w:b/>
          <w:bCs/>
          <w:i/>
          <w:iCs/>
        </w:rPr>
        <w:t>8</w:t>
      </w:r>
    </w:p>
    <w:p w:rsidR="003861B8" w:rsidRDefault="003861B8" w:rsidP="00467072">
      <w:pPr>
        <w:ind w:left="400"/>
      </w:pPr>
      <w:r>
        <w:t>Стандарт (правила), в соответствии с которыми составлена бухгалтерская (финансовая) отчетность,</w:t>
      </w:r>
      <w:r>
        <w:br/>
        <w:t>на основании которой рассчитаны показатели:</w:t>
      </w:r>
      <w:r>
        <w:rPr>
          <w:rStyle w:val="Subst"/>
        </w:rPr>
        <w:t xml:space="preserve"> МСФО</w:t>
      </w:r>
    </w:p>
    <w:p w:rsidR="003861B8" w:rsidRDefault="003861B8" w:rsidP="00467072">
      <w:pPr>
        <w:ind w:left="400"/>
      </w:pPr>
      <w:r>
        <w:t>Единица измерения для суммы непокрытого убытка:</w:t>
      </w:r>
      <w:r>
        <w:rPr>
          <w:rStyle w:val="Subst"/>
        </w:rPr>
        <w:t xml:space="preserve"> тыс. долл. США</w:t>
      </w:r>
    </w:p>
    <w:p w:rsidR="003861B8" w:rsidRDefault="003861B8" w:rsidP="00467072">
      <w:pPr>
        <w:pStyle w:val="ThinDelim"/>
      </w:pPr>
    </w:p>
    <w:tbl>
      <w:tblPr>
        <w:tblW w:w="5000" w:type="pct"/>
        <w:tblLayout w:type="fixed"/>
        <w:tblCellMar>
          <w:left w:w="72" w:type="dxa"/>
          <w:right w:w="72" w:type="dxa"/>
        </w:tblCellMar>
        <w:tblLook w:val="0000"/>
      </w:tblPr>
      <w:tblGrid>
        <w:gridCol w:w="5699"/>
        <w:gridCol w:w="1900"/>
        <w:gridCol w:w="1900"/>
      </w:tblGrid>
      <w:tr w:rsidR="003861B8" w:rsidRPr="00F76F58" w:rsidTr="003861B8">
        <w:tc>
          <w:tcPr>
            <w:tcW w:w="3000" w:type="pct"/>
            <w:tcBorders>
              <w:top w:val="double" w:sz="6" w:space="0" w:color="auto"/>
              <w:left w:val="double" w:sz="6" w:space="0" w:color="auto"/>
              <w:bottom w:val="single" w:sz="6" w:space="0" w:color="auto"/>
              <w:right w:val="single" w:sz="6" w:space="0" w:color="auto"/>
            </w:tcBorders>
          </w:tcPr>
          <w:p w:rsidR="003861B8" w:rsidRPr="00F76F58" w:rsidRDefault="003861B8" w:rsidP="00467072">
            <w:pPr>
              <w:jc w:val="center"/>
            </w:pPr>
            <w:r w:rsidRPr="00F76F58">
              <w:t>Наименование показателя</w:t>
            </w:r>
          </w:p>
        </w:tc>
        <w:tc>
          <w:tcPr>
            <w:tcW w:w="1000" w:type="pct"/>
            <w:tcBorders>
              <w:top w:val="double" w:sz="6" w:space="0" w:color="auto"/>
              <w:left w:val="single" w:sz="6" w:space="0" w:color="auto"/>
              <w:bottom w:val="single" w:sz="6" w:space="0" w:color="auto"/>
              <w:right w:val="single" w:sz="6" w:space="0" w:color="auto"/>
            </w:tcBorders>
          </w:tcPr>
          <w:p w:rsidR="003861B8" w:rsidRPr="00F76F58" w:rsidRDefault="003861B8" w:rsidP="00467072">
            <w:pPr>
              <w:jc w:val="center"/>
            </w:pPr>
            <w:r w:rsidRPr="00F76F58">
              <w:t>На 30.06.201</w:t>
            </w:r>
            <w:r w:rsidR="00447E70">
              <w:t>7</w:t>
            </w:r>
            <w:r w:rsidRPr="00F76F58">
              <w:t xml:space="preserve"> г.</w:t>
            </w:r>
          </w:p>
        </w:tc>
        <w:tc>
          <w:tcPr>
            <w:tcW w:w="1000" w:type="pct"/>
            <w:tcBorders>
              <w:top w:val="double" w:sz="6" w:space="0" w:color="auto"/>
              <w:left w:val="single" w:sz="6" w:space="0" w:color="auto"/>
              <w:bottom w:val="single" w:sz="6" w:space="0" w:color="auto"/>
              <w:right w:val="double" w:sz="6" w:space="0" w:color="auto"/>
            </w:tcBorders>
            <w:shd w:val="clear" w:color="auto" w:fill="auto"/>
          </w:tcPr>
          <w:p w:rsidR="003861B8" w:rsidRPr="00F76F58" w:rsidRDefault="003861B8" w:rsidP="00467072">
            <w:pPr>
              <w:jc w:val="center"/>
            </w:pPr>
            <w:r w:rsidRPr="00F76F58">
              <w:t>На 30.06.201</w:t>
            </w:r>
            <w:r w:rsidR="00447E70">
              <w:t>8</w:t>
            </w:r>
            <w:r w:rsidRPr="00F76F58">
              <w:t xml:space="preserve"> г.</w:t>
            </w:r>
          </w:p>
        </w:tc>
      </w:tr>
      <w:tr w:rsidR="00447E70" w:rsidRPr="00F65627" w:rsidTr="003861B8">
        <w:tc>
          <w:tcPr>
            <w:tcW w:w="3000" w:type="pct"/>
            <w:tcBorders>
              <w:top w:val="single" w:sz="6" w:space="0" w:color="auto"/>
              <w:left w:val="double" w:sz="6" w:space="0" w:color="auto"/>
              <w:bottom w:val="single" w:sz="6" w:space="0" w:color="auto"/>
              <w:right w:val="single" w:sz="6" w:space="0" w:color="auto"/>
            </w:tcBorders>
          </w:tcPr>
          <w:p w:rsidR="00447E70" w:rsidRPr="00F65627" w:rsidRDefault="00447E70" w:rsidP="00467072">
            <w:r w:rsidRPr="00F65627">
              <w:t>Норма чистой прибыли, %</w:t>
            </w:r>
          </w:p>
        </w:tc>
        <w:tc>
          <w:tcPr>
            <w:tcW w:w="1000" w:type="pct"/>
            <w:tcBorders>
              <w:top w:val="single" w:sz="6" w:space="0" w:color="auto"/>
              <w:left w:val="single" w:sz="6" w:space="0" w:color="auto"/>
              <w:bottom w:val="single" w:sz="6" w:space="0" w:color="auto"/>
              <w:right w:val="single" w:sz="6" w:space="0" w:color="auto"/>
            </w:tcBorders>
          </w:tcPr>
          <w:p w:rsidR="00447E70" w:rsidRPr="00D45EF4" w:rsidRDefault="00447E70" w:rsidP="00467072">
            <w:pPr>
              <w:jc w:val="right"/>
            </w:pPr>
            <w:r>
              <w:t>(-)53.3</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47E70" w:rsidRPr="00D45EF4" w:rsidRDefault="00447E70" w:rsidP="00467072">
            <w:pPr>
              <w:jc w:val="right"/>
            </w:pPr>
            <w:r>
              <w:t>(-)310.6</w:t>
            </w:r>
          </w:p>
        </w:tc>
      </w:tr>
      <w:tr w:rsidR="00447E70" w:rsidRPr="00F65627" w:rsidTr="003861B8">
        <w:tc>
          <w:tcPr>
            <w:tcW w:w="3000" w:type="pct"/>
            <w:tcBorders>
              <w:top w:val="single" w:sz="6" w:space="0" w:color="auto"/>
              <w:left w:val="double" w:sz="6" w:space="0" w:color="auto"/>
              <w:bottom w:val="single" w:sz="6" w:space="0" w:color="auto"/>
              <w:right w:val="single" w:sz="6" w:space="0" w:color="auto"/>
            </w:tcBorders>
          </w:tcPr>
          <w:p w:rsidR="00447E70" w:rsidRPr="00F65627" w:rsidRDefault="00447E70" w:rsidP="00467072">
            <w:r w:rsidRPr="00F65627">
              <w:t>Коэффициент оборачиваемости активов, раз</w:t>
            </w:r>
          </w:p>
        </w:tc>
        <w:tc>
          <w:tcPr>
            <w:tcW w:w="1000" w:type="pct"/>
            <w:tcBorders>
              <w:top w:val="single" w:sz="6" w:space="0" w:color="auto"/>
              <w:left w:val="single" w:sz="6" w:space="0" w:color="auto"/>
              <w:bottom w:val="single" w:sz="6" w:space="0" w:color="auto"/>
              <w:right w:val="single" w:sz="6" w:space="0" w:color="auto"/>
            </w:tcBorders>
          </w:tcPr>
          <w:p w:rsidR="00447E70" w:rsidRPr="00D45EF4" w:rsidRDefault="00447E70" w:rsidP="00467072">
            <w:pPr>
              <w:jc w:val="right"/>
            </w:pPr>
            <w:r>
              <w:rPr>
                <w:lang w:val="en-US"/>
              </w:rPr>
              <w:t>0.0</w:t>
            </w:r>
            <w:r>
              <w:t>39</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47E70" w:rsidRPr="00D45EF4" w:rsidRDefault="00447E70" w:rsidP="00467072">
            <w:pPr>
              <w:jc w:val="right"/>
            </w:pPr>
            <w:r>
              <w:rPr>
                <w:lang w:val="en-US"/>
              </w:rPr>
              <w:t>0.0</w:t>
            </w:r>
            <w:r>
              <w:t>39</w:t>
            </w:r>
          </w:p>
        </w:tc>
      </w:tr>
      <w:tr w:rsidR="00447E70" w:rsidRPr="00F65627" w:rsidTr="003861B8">
        <w:tc>
          <w:tcPr>
            <w:tcW w:w="3000" w:type="pct"/>
            <w:tcBorders>
              <w:top w:val="single" w:sz="6" w:space="0" w:color="auto"/>
              <w:left w:val="double" w:sz="6" w:space="0" w:color="auto"/>
              <w:bottom w:val="single" w:sz="6" w:space="0" w:color="auto"/>
              <w:right w:val="single" w:sz="6" w:space="0" w:color="auto"/>
            </w:tcBorders>
          </w:tcPr>
          <w:p w:rsidR="00447E70" w:rsidRPr="00F65627" w:rsidRDefault="00447E70" w:rsidP="00467072">
            <w:r w:rsidRPr="00F65627">
              <w:t>Рентабельность активов, %</w:t>
            </w:r>
          </w:p>
        </w:tc>
        <w:tc>
          <w:tcPr>
            <w:tcW w:w="1000" w:type="pct"/>
            <w:tcBorders>
              <w:top w:val="single" w:sz="6" w:space="0" w:color="auto"/>
              <w:left w:val="single" w:sz="6" w:space="0" w:color="auto"/>
              <w:bottom w:val="single" w:sz="6" w:space="0" w:color="auto"/>
              <w:right w:val="single" w:sz="6" w:space="0" w:color="auto"/>
            </w:tcBorders>
          </w:tcPr>
          <w:p w:rsidR="00447E70" w:rsidRPr="00D45EF4" w:rsidRDefault="00447E70" w:rsidP="00467072">
            <w:pPr>
              <w:jc w:val="right"/>
            </w:pPr>
            <w:r>
              <w:t>0.48</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47E70" w:rsidRPr="00D45EF4" w:rsidRDefault="00122908" w:rsidP="00467072">
            <w:pPr>
              <w:jc w:val="right"/>
            </w:pPr>
            <w:r>
              <w:t>(-)8.73</w:t>
            </w:r>
          </w:p>
        </w:tc>
      </w:tr>
      <w:tr w:rsidR="00447E70" w:rsidRPr="00F65627" w:rsidTr="003861B8">
        <w:tc>
          <w:tcPr>
            <w:tcW w:w="3000" w:type="pct"/>
            <w:tcBorders>
              <w:top w:val="single" w:sz="6" w:space="0" w:color="auto"/>
              <w:left w:val="double" w:sz="6" w:space="0" w:color="auto"/>
              <w:bottom w:val="single" w:sz="6" w:space="0" w:color="auto"/>
              <w:right w:val="single" w:sz="6" w:space="0" w:color="auto"/>
            </w:tcBorders>
          </w:tcPr>
          <w:p w:rsidR="00447E70" w:rsidRPr="00F65627" w:rsidRDefault="00447E70" w:rsidP="00467072">
            <w:r w:rsidRPr="00F65627">
              <w:t>Рентабельность собственного капитала, %</w:t>
            </w:r>
          </w:p>
        </w:tc>
        <w:tc>
          <w:tcPr>
            <w:tcW w:w="1000" w:type="pct"/>
            <w:tcBorders>
              <w:top w:val="single" w:sz="6" w:space="0" w:color="auto"/>
              <w:left w:val="single" w:sz="6" w:space="0" w:color="auto"/>
              <w:bottom w:val="single" w:sz="6" w:space="0" w:color="auto"/>
              <w:right w:val="single" w:sz="6" w:space="0" w:color="auto"/>
            </w:tcBorders>
          </w:tcPr>
          <w:p w:rsidR="00447E70" w:rsidRPr="00D45EF4" w:rsidRDefault="00447E70" w:rsidP="00467072">
            <w:pPr>
              <w:jc w:val="right"/>
            </w:pPr>
            <w:r>
              <w:t>(-)9.1</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47E70" w:rsidRPr="00D45EF4" w:rsidRDefault="00447E70" w:rsidP="00467072">
            <w:pPr>
              <w:jc w:val="right"/>
            </w:pPr>
            <w:r>
              <w:t>(-)</w:t>
            </w:r>
            <w:r w:rsidR="00122908">
              <w:t>114</w:t>
            </w:r>
            <w:r>
              <w:t>.</w:t>
            </w:r>
            <w:r w:rsidR="00122908">
              <w:t>2</w:t>
            </w:r>
          </w:p>
        </w:tc>
      </w:tr>
      <w:tr w:rsidR="00447E70" w:rsidRPr="00F65627" w:rsidTr="003861B8">
        <w:tc>
          <w:tcPr>
            <w:tcW w:w="3000" w:type="pct"/>
            <w:tcBorders>
              <w:top w:val="single" w:sz="6" w:space="0" w:color="auto"/>
              <w:left w:val="double" w:sz="6" w:space="0" w:color="auto"/>
              <w:bottom w:val="single" w:sz="6" w:space="0" w:color="auto"/>
              <w:right w:val="single" w:sz="6" w:space="0" w:color="auto"/>
            </w:tcBorders>
          </w:tcPr>
          <w:p w:rsidR="00447E70" w:rsidRPr="00F65627" w:rsidRDefault="00447E70" w:rsidP="00467072">
            <w:r w:rsidRPr="00F65627">
              <w:t>Сумма непокрытого убытка на отчетную дату</w:t>
            </w:r>
          </w:p>
        </w:tc>
        <w:tc>
          <w:tcPr>
            <w:tcW w:w="1000" w:type="pct"/>
            <w:tcBorders>
              <w:top w:val="single" w:sz="6" w:space="0" w:color="auto"/>
              <w:left w:val="single" w:sz="6" w:space="0" w:color="auto"/>
              <w:bottom w:val="single" w:sz="6" w:space="0" w:color="auto"/>
              <w:right w:val="single" w:sz="6" w:space="0" w:color="auto"/>
            </w:tcBorders>
          </w:tcPr>
          <w:p w:rsidR="00447E70" w:rsidRPr="00DC6769" w:rsidRDefault="00447E70" w:rsidP="00467072">
            <w:pPr>
              <w:jc w:val="right"/>
            </w:pPr>
            <w:r>
              <w:t>287 002</w:t>
            </w:r>
          </w:p>
        </w:tc>
        <w:tc>
          <w:tcPr>
            <w:tcW w:w="1000" w:type="pct"/>
            <w:tcBorders>
              <w:top w:val="single" w:sz="6" w:space="0" w:color="auto"/>
              <w:left w:val="single" w:sz="6" w:space="0" w:color="auto"/>
              <w:bottom w:val="single" w:sz="6" w:space="0" w:color="auto"/>
              <w:right w:val="double" w:sz="6" w:space="0" w:color="auto"/>
            </w:tcBorders>
            <w:shd w:val="clear" w:color="auto" w:fill="auto"/>
          </w:tcPr>
          <w:p w:rsidR="00447E70" w:rsidRPr="00DC6769" w:rsidRDefault="00122908" w:rsidP="00467072">
            <w:pPr>
              <w:jc w:val="right"/>
            </w:pPr>
            <w:r>
              <w:t>780</w:t>
            </w:r>
            <w:r w:rsidR="00447E70">
              <w:t xml:space="preserve"> </w:t>
            </w:r>
            <w:r>
              <w:t>43</w:t>
            </w:r>
            <w:r w:rsidR="00447E70">
              <w:t>2</w:t>
            </w:r>
          </w:p>
        </w:tc>
      </w:tr>
      <w:tr w:rsidR="00447E70" w:rsidRPr="00F65627" w:rsidTr="003861B8">
        <w:tc>
          <w:tcPr>
            <w:tcW w:w="3000" w:type="pct"/>
            <w:tcBorders>
              <w:top w:val="single" w:sz="6" w:space="0" w:color="auto"/>
              <w:left w:val="double" w:sz="6" w:space="0" w:color="auto"/>
              <w:bottom w:val="double" w:sz="6" w:space="0" w:color="auto"/>
              <w:right w:val="single" w:sz="6" w:space="0" w:color="auto"/>
            </w:tcBorders>
          </w:tcPr>
          <w:p w:rsidR="00447E70" w:rsidRPr="00F65627" w:rsidRDefault="00447E70" w:rsidP="00467072">
            <w:r w:rsidRPr="00F65627">
              <w:t>Соотношение непокрытого убытка на отчетную дату и балансовой стоимости активов, %</w:t>
            </w:r>
          </w:p>
        </w:tc>
        <w:tc>
          <w:tcPr>
            <w:tcW w:w="1000" w:type="pct"/>
            <w:tcBorders>
              <w:top w:val="single" w:sz="6" w:space="0" w:color="auto"/>
              <w:left w:val="single" w:sz="6" w:space="0" w:color="auto"/>
              <w:bottom w:val="double" w:sz="6" w:space="0" w:color="auto"/>
              <w:right w:val="single" w:sz="6" w:space="0" w:color="auto"/>
            </w:tcBorders>
          </w:tcPr>
          <w:p w:rsidR="00447E70" w:rsidRPr="009B0C08" w:rsidRDefault="00447E70" w:rsidP="00467072">
            <w:pPr>
              <w:jc w:val="right"/>
              <w:rPr>
                <w:lang w:val="en-US"/>
              </w:rPr>
            </w:pPr>
            <w:r>
              <w:t>6.8</w:t>
            </w:r>
          </w:p>
        </w:tc>
        <w:tc>
          <w:tcPr>
            <w:tcW w:w="1000" w:type="pct"/>
            <w:tcBorders>
              <w:top w:val="single" w:sz="6" w:space="0" w:color="auto"/>
              <w:left w:val="single" w:sz="6" w:space="0" w:color="auto"/>
              <w:bottom w:val="double" w:sz="6" w:space="0" w:color="auto"/>
              <w:right w:val="double" w:sz="6" w:space="0" w:color="auto"/>
            </w:tcBorders>
            <w:shd w:val="clear" w:color="auto" w:fill="auto"/>
          </w:tcPr>
          <w:p w:rsidR="00447E70" w:rsidRPr="009B0C08" w:rsidRDefault="00122908" w:rsidP="00467072">
            <w:pPr>
              <w:jc w:val="right"/>
              <w:rPr>
                <w:lang w:val="en-US"/>
              </w:rPr>
            </w:pPr>
            <w:r>
              <w:t>20</w:t>
            </w:r>
            <w:r w:rsidR="00447E70">
              <w:t>.</w:t>
            </w:r>
            <w:r>
              <w:t>6</w:t>
            </w:r>
          </w:p>
        </w:tc>
      </w:tr>
    </w:tbl>
    <w:p w:rsidR="003861B8" w:rsidRDefault="003861B8" w:rsidP="00467072"/>
    <w:p w:rsidR="003861B8" w:rsidRPr="0006326B" w:rsidRDefault="003861B8" w:rsidP="00467072">
      <w:pPr>
        <w:ind w:left="200"/>
        <w:rPr>
          <w:b/>
          <w:i/>
        </w:rPr>
      </w:pPr>
      <w:r w:rsidRPr="0006326B">
        <w:rPr>
          <w:b/>
          <w:i/>
        </w:rPr>
        <w:t>Все показатели рассчитаны на основе рекомендуемых методик расчетов</w:t>
      </w:r>
    </w:p>
    <w:p w:rsidR="003861B8" w:rsidRDefault="003861B8" w:rsidP="00467072">
      <w:pPr>
        <w:ind w:left="200"/>
        <w:jc w:val="both"/>
      </w:pPr>
    </w:p>
    <w:p w:rsidR="003861B8" w:rsidRDefault="003861B8" w:rsidP="00467072">
      <w:pPr>
        <w:ind w:left="200"/>
        <w:jc w:val="both"/>
        <w:rPr>
          <w:rStyle w:val="Subst"/>
        </w:rPr>
      </w:pPr>
      <w:r>
        <w:t>Экономический анализ прибыльности/убыточности лица, предоставившего обеспечение, исходя из динамики приведенных показателей, а также причины, которые, по мнению органов управления, привели к убыткам/прибыли лица, предоставившего обеспечение, отраженным в бухгалтерской (финансовой) отчетности:</w:t>
      </w:r>
      <w:r>
        <w:br/>
      </w:r>
      <w:r w:rsidRPr="00565E8D">
        <w:rPr>
          <w:rStyle w:val="Subst"/>
          <w:u w:val="single"/>
        </w:rPr>
        <w:t>Коэффициент оборачиваемости активов, раз</w:t>
      </w:r>
      <w:r w:rsidRPr="00565E8D">
        <w:rPr>
          <w:rStyle w:val="Subst"/>
        </w:rPr>
        <w:t xml:space="preserve"> </w:t>
      </w:r>
      <w:r w:rsidRPr="00565E8D">
        <w:rPr>
          <w:rStyle w:val="Subst"/>
          <w:b w:val="0"/>
        </w:rPr>
        <w:t>(Объем продаж / Средняя величина Активов)</w:t>
      </w:r>
      <w:r w:rsidRPr="00565E8D">
        <w:rPr>
          <w:rStyle w:val="Subst"/>
        </w:rPr>
        <w:t xml:space="preserve"> – показатель деловой активности и эффективного использования всех имеющихся ресурсов, независимо от источника их образования. В целом невысокое значение показателя говорит о большой величине активов Поручителя,</w:t>
      </w:r>
      <w:r>
        <w:rPr>
          <w:rStyle w:val="Subst"/>
        </w:rPr>
        <w:t xml:space="preserve"> не участвующих в обороте и</w:t>
      </w:r>
      <w:r w:rsidRPr="00565E8D">
        <w:rPr>
          <w:rStyle w:val="Subst"/>
        </w:rPr>
        <w:t xml:space="preserve"> представленных в основном инвестиционной собственностью, что характерно для компаний, осуществляющих свою деятельность в сфере недвижимости. </w:t>
      </w:r>
      <w:r>
        <w:rPr>
          <w:b/>
          <w:bCs/>
          <w:i/>
          <w:iCs/>
        </w:rPr>
        <w:t>П</w:t>
      </w:r>
      <w:r w:rsidRPr="00E0075F">
        <w:rPr>
          <w:b/>
          <w:bCs/>
          <w:i/>
          <w:iCs/>
        </w:rPr>
        <w:t xml:space="preserve">о состоянию на </w:t>
      </w:r>
      <w:r w:rsidR="00122908">
        <w:rPr>
          <w:b/>
          <w:bCs/>
          <w:i/>
          <w:iCs/>
        </w:rPr>
        <w:t>30 июня 2018</w:t>
      </w:r>
      <w:r w:rsidRPr="00E0075F">
        <w:rPr>
          <w:b/>
          <w:bCs/>
          <w:i/>
          <w:iCs/>
        </w:rPr>
        <w:t xml:space="preserve"> года по сравнению с </w:t>
      </w:r>
      <w:r w:rsidR="00122908">
        <w:rPr>
          <w:b/>
          <w:bCs/>
          <w:i/>
          <w:iCs/>
        </w:rPr>
        <w:t>30 июня 2017</w:t>
      </w:r>
      <w:r w:rsidRPr="00E0075F">
        <w:rPr>
          <w:b/>
          <w:bCs/>
          <w:i/>
          <w:iCs/>
        </w:rPr>
        <w:t xml:space="preserve"> года </w:t>
      </w:r>
      <w:r>
        <w:rPr>
          <w:b/>
          <w:bCs/>
          <w:i/>
          <w:iCs/>
        </w:rPr>
        <w:t>значение показателя существенно не изменилось.</w:t>
      </w:r>
    </w:p>
    <w:p w:rsidR="003861B8" w:rsidRDefault="003861B8" w:rsidP="00467072">
      <w:pPr>
        <w:ind w:left="200"/>
        <w:jc w:val="both"/>
        <w:rPr>
          <w:rStyle w:val="Subst"/>
        </w:rPr>
      </w:pPr>
      <w:r w:rsidRPr="00F76F58">
        <w:rPr>
          <w:rStyle w:val="Subst"/>
        </w:rPr>
        <w:t>Показатели «Норма чистой прибыли», «Рентабельность активов» и «Рентабельность собственного капитала» по состоянию на конец рассматриваемых отчетных периодов (за исключением рентабельности активов на 30.06.2017) имеют отрицательные значения и приводятся справочно. Отрицательное значение данных показателей обусловлено полученным за 6 месяцев 2017 и 201</w:t>
      </w:r>
      <w:r w:rsidR="00122908">
        <w:rPr>
          <w:rStyle w:val="Subst"/>
        </w:rPr>
        <w:t>8</w:t>
      </w:r>
      <w:r w:rsidRPr="00F76F58">
        <w:rPr>
          <w:rStyle w:val="Subst"/>
        </w:rPr>
        <w:t xml:space="preserve"> годов отрицательным финансовым результатом.</w:t>
      </w:r>
    </w:p>
    <w:p w:rsidR="00A7281C" w:rsidRDefault="003861B8" w:rsidP="00467072">
      <w:pPr>
        <w:ind w:left="200"/>
        <w:jc w:val="both"/>
        <w:rPr>
          <w:rStyle w:val="Subst"/>
        </w:rPr>
      </w:pPr>
      <w:r w:rsidRPr="00C2105A">
        <w:rPr>
          <w:rStyle w:val="Subst"/>
        </w:rPr>
        <w:t>Причин</w:t>
      </w:r>
      <w:r w:rsidR="00F702D5" w:rsidRPr="00C2105A">
        <w:rPr>
          <w:rStyle w:val="Subst"/>
        </w:rPr>
        <w:t>ами</w:t>
      </w:r>
      <w:r w:rsidRPr="00C2105A">
        <w:rPr>
          <w:rStyle w:val="Subst"/>
        </w:rPr>
        <w:t xml:space="preserve"> </w:t>
      </w:r>
      <w:r w:rsidRPr="00E83B06">
        <w:rPr>
          <w:rStyle w:val="Subst"/>
        </w:rPr>
        <w:t xml:space="preserve">полученного в отчетном периоде финансового результата </w:t>
      </w:r>
      <w:r w:rsidR="00F702D5" w:rsidRPr="00E83B06">
        <w:rPr>
          <w:rStyle w:val="Subst"/>
        </w:rPr>
        <w:t>является снижени</w:t>
      </w:r>
      <w:r w:rsidR="00C2105A" w:rsidRPr="00E83B06">
        <w:rPr>
          <w:rStyle w:val="Subst"/>
        </w:rPr>
        <w:t>е</w:t>
      </w:r>
      <w:r w:rsidR="00F702D5" w:rsidRPr="00E83B06">
        <w:rPr>
          <w:rStyle w:val="Subst"/>
        </w:rPr>
        <w:t xml:space="preserve"> выручки (доходов от аренды), </w:t>
      </w:r>
      <w:r w:rsidR="00F702D5" w:rsidRPr="00144C28">
        <w:rPr>
          <w:b/>
          <w:bCs/>
          <w:i/>
          <w:iCs/>
        </w:rPr>
        <w:t xml:space="preserve">негативное влияние курсовых разниц вследствие снижения курса российского рубля, </w:t>
      </w:r>
      <w:r w:rsidR="00C2105A" w:rsidRPr="00144C28">
        <w:rPr>
          <w:b/>
          <w:bCs/>
          <w:i/>
          <w:iCs/>
        </w:rPr>
        <w:t xml:space="preserve">рост расходов, связанных с обслуживанием долга Группы, </w:t>
      </w:r>
      <w:r w:rsidR="00D012CA" w:rsidRPr="00D012CA">
        <w:rPr>
          <w:rStyle w:val="Subst"/>
        </w:rPr>
        <w:t>а также признание Группой финансовых гарантий и обязательств по возмещению убытков, выданных Группой по обязательствам аффилированных лиц.</w:t>
      </w:r>
    </w:p>
    <w:p w:rsidR="003861B8" w:rsidRDefault="003861B8" w:rsidP="00467072">
      <w:pPr>
        <w:ind w:left="200"/>
        <w:jc w:val="both"/>
        <w:rPr>
          <w:rStyle w:val="Subst"/>
        </w:rPr>
      </w:pPr>
      <w:r>
        <w:rPr>
          <w:rStyle w:val="Subst"/>
        </w:rPr>
        <w:t>Отрицательный финансовый результат по состоянию на 30.06.201</w:t>
      </w:r>
      <w:r w:rsidR="00122908">
        <w:rPr>
          <w:rStyle w:val="Subst"/>
        </w:rPr>
        <w:t>8</w:t>
      </w:r>
      <w:r>
        <w:rPr>
          <w:rStyle w:val="Subst"/>
        </w:rPr>
        <w:t xml:space="preserve"> также привел к увеличению</w:t>
      </w:r>
      <w:r w:rsidRPr="007C25AA">
        <w:rPr>
          <w:rStyle w:val="Subst"/>
        </w:rPr>
        <w:t xml:space="preserve"> </w:t>
      </w:r>
      <w:r w:rsidRPr="00664FDE">
        <w:rPr>
          <w:rStyle w:val="Subst"/>
        </w:rPr>
        <w:t>непокрыт</w:t>
      </w:r>
      <w:r>
        <w:rPr>
          <w:rStyle w:val="Subst"/>
        </w:rPr>
        <w:t>ого</w:t>
      </w:r>
      <w:r w:rsidRPr="00664FDE">
        <w:rPr>
          <w:rStyle w:val="Subst"/>
        </w:rPr>
        <w:t xml:space="preserve"> убыт</w:t>
      </w:r>
      <w:r>
        <w:rPr>
          <w:rStyle w:val="Subst"/>
        </w:rPr>
        <w:t xml:space="preserve">ка на отчетную дату до </w:t>
      </w:r>
      <w:r w:rsidR="00122908">
        <w:rPr>
          <w:rStyle w:val="Subst"/>
        </w:rPr>
        <w:t>780</w:t>
      </w:r>
      <w:r>
        <w:rPr>
          <w:rStyle w:val="Subst"/>
        </w:rPr>
        <w:t xml:space="preserve"> млн. долларов США (до </w:t>
      </w:r>
      <w:r w:rsidR="00122908">
        <w:rPr>
          <w:rStyle w:val="Subst"/>
        </w:rPr>
        <w:t>20,6</w:t>
      </w:r>
      <w:r>
        <w:rPr>
          <w:rStyle w:val="Subst"/>
        </w:rPr>
        <w:t>%).</w:t>
      </w:r>
    </w:p>
    <w:p w:rsidR="003861B8" w:rsidRDefault="003861B8" w:rsidP="00467072">
      <w:pPr>
        <w:ind w:left="200"/>
        <w:jc w:val="both"/>
      </w:pPr>
    </w:p>
    <w:p w:rsidR="003861B8" w:rsidRDefault="003861B8" w:rsidP="00467072">
      <w:pPr>
        <w:ind w:left="200"/>
        <w:jc w:val="both"/>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3861B8" w:rsidRPr="0069636F" w:rsidRDefault="003861B8" w:rsidP="00467072">
      <w:pPr>
        <w:ind w:left="200"/>
        <w:jc w:val="both"/>
        <w:rPr>
          <w:rStyle w:val="Subst"/>
        </w:rPr>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3861B8" w:rsidRPr="0069636F" w:rsidRDefault="003861B8" w:rsidP="00467072">
      <w:pPr>
        <w:ind w:left="200"/>
        <w:jc w:val="both"/>
      </w:pPr>
    </w:p>
    <w:p w:rsidR="00673A96" w:rsidRPr="001B4D2E" w:rsidRDefault="00673A96" w:rsidP="00467072">
      <w:pPr>
        <w:pStyle w:val="2"/>
      </w:pPr>
      <w:r w:rsidRPr="00E83B06">
        <w:t>4.2. Ликвидность лица, предоставившего обеспечение, достаточность капитала и оборотных средств</w:t>
      </w:r>
    </w:p>
    <w:p w:rsidR="003861B8" w:rsidRPr="00B62911" w:rsidRDefault="003861B8" w:rsidP="00467072">
      <w:pPr>
        <w:pStyle w:val="SubHeading"/>
        <w:ind w:left="200"/>
        <w:jc w:val="both"/>
        <w:rPr>
          <w:color w:val="000000"/>
        </w:rPr>
      </w:pPr>
      <w:r w:rsidRPr="00B62911">
        <w:rPr>
          <w:color w:val="000000"/>
        </w:rPr>
        <w:t>Динамика показателей, характеризующих ликвидность лица, предоставившего обеспечение</w:t>
      </w:r>
      <w:r>
        <w:t>, рассчитанных на основе данных бухгалтерской (финансовой) отчетности</w:t>
      </w:r>
    </w:p>
    <w:p w:rsidR="003861B8" w:rsidRPr="00765089" w:rsidRDefault="003861B8" w:rsidP="00467072">
      <w:pPr>
        <w:ind w:left="200"/>
        <w:jc w:val="both"/>
      </w:pPr>
      <w:r w:rsidRPr="00765089">
        <w:t xml:space="preserve">По усмотрению лица, предоставившего обеспечение, дополнительно приводится динамика показателей, характеризующих </w:t>
      </w:r>
      <w:r>
        <w:t>ликвидность</w:t>
      </w:r>
      <w:r w:rsidRPr="00765089">
        <w:t xml:space="preserve"> лица, предоставившего обеспечение, рассчитанных на основе данных консолидированной финансовой отчетности лица, предоставившего обеспечение, включаемой </w:t>
      </w:r>
      <w:r>
        <w:t>в состав ежеквартального отчета</w:t>
      </w:r>
      <w:r w:rsidRPr="00765089">
        <w:t>:</w:t>
      </w:r>
      <w:r w:rsidRPr="00765089">
        <w:rPr>
          <w:b/>
          <w:bCs/>
          <w:i/>
          <w:iCs/>
        </w:rPr>
        <w:t xml:space="preserve"> Да</w:t>
      </w:r>
    </w:p>
    <w:p w:rsidR="003861B8" w:rsidRPr="00765089" w:rsidRDefault="003861B8" w:rsidP="00467072">
      <w:pPr>
        <w:spacing w:before="120"/>
        <w:ind w:left="198"/>
      </w:pPr>
      <w:r w:rsidRPr="00765089">
        <w:t>Показатели на основании консолидированной финансовой отчетности</w:t>
      </w:r>
    </w:p>
    <w:p w:rsidR="003861B8" w:rsidRPr="00765089" w:rsidRDefault="003861B8" w:rsidP="00467072">
      <w:pPr>
        <w:ind w:left="400"/>
      </w:pPr>
      <w:r w:rsidRPr="00765089">
        <w:t>Дата составления:</w:t>
      </w:r>
      <w:r w:rsidRPr="00765089">
        <w:rPr>
          <w:b/>
          <w:bCs/>
          <w:i/>
          <w:iCs/>
        </w:rPr>
        <w:t xml:space="preserve"> </w:t>
      </w:r>
      <w:r>
        <w:rPr>
          <w:b/>
          <w:bCs/>
          <w:i/>
          <w:iCs/>
        </w:rPr>
        <w:t>30.06.201</w:t>
      </w:r>
      <w:r w:rsidR="00122908">
        <w:rPr>
          <w:b/>
          <w:bCs/>
          <w:i/>
          <w:iCs/>
        </w:rPr>
        <w:t>8</w:t>
      </w:r>
    </w:p>
    <w:p w:rsidR="003861B8" w:rsidRDefault="003861B8" w:rsidP="00467072">
      <w:pPr>
        <w:ind w:left="400"/>
      </w:pPr>
      <w:r>
        <w:t>Стандарт (правила), в соответствии с которыми составлена бухгалтерская (финансовая) отчетность,</w:t>
      </w:r>
      <w:r>
        <w:br/>
        <w:t>на основании которой рассчитаны показатели:</w:t>
      </w:r>
      <w:r>
        <w:rPr>
          <w:rStyle w:val="Subst"/>
        </w:rPr>
        <w:t xml:space="preserve"> МСФО</w:t>
      </w:r>
    </w:p>
    <w:p w:rsidR="003861B8" w:rsidRDefault="003861B8" w:rsidP="00467072">
      <w:pPr>
        <w:ind w:left="400"/>
      </w:pPr>
      <w:r>
        <w:t>Единица измерения для показателя 'чистый оборотный капитал':</w:t>
      </w:r>
      <w:r>
        <w:rPr>
          <w:rStyle w:val="Subst"/>
        </w:rPr>
        <w:t xml:space="preserve"> тыс. долл. США</w:t>
      </w:r>
    </w:p>
    <w:p w:rsidR="003861B8" w:rsidRDefault="003861B8" w:rsidP="00467072">
      <w:pPr>
        <w:pStyle w:val="ThinDelim"/>
      </w:pPr>
    </w:p>
    <w:tbl>
      <w:tblPr>
        <w:tblW w:w="4000" w:type="pct"/>
        <w:tblLayout w:type="fixed"/>
        <w:tblCellMar>
          <w:left w:w="72" w:type="dxa"/>
          <w:right w:w="72" w:type="dxa"/>
        </w:tblCellMar>
        <w:tblLook w:val="0000"/>
      </w:tblPr>
      <w:tblGrid>
        <w:gridCol w:w="3799"/>
        <w:gridCol w:w="1900"/>
        <w:gridCol w:w="1900"/>
      </w:tblGrid>
      <w:tr w:rsidR="003861B8" w:rsidRPr="00F65627" w:rsidTr="003861B8">
        <w:tc>
          <w:tcPr>
            <w:tcW w:w="2500" w:type="pct"/>
            <w:tcBorders>
              <w:top w:val="double" w:sz="6" w:space="0" w:color="auto"/>
              <w:left w:val="double" w:sz="6" w:space="0" w:color="auto"/>
              <w:bottom w:val="single" w:sz="6" w:space="0" w:color="auto"/>
              <w:right w:val="single" w:sz="6" w:space="0" w:color="auto"/>
            </w:tcBorders>
          </w:tcPr>
          <w:p w:rsidR="003861B8" w:rsidRPr="00F65627" w:rsidRDefault="003861B8" w:rsidP="00467072">
            <w:pPr>
              <w:jc w:val="center"/>
            </w:pPr>
            <w:r w:rsidRPr="00F65627">
              <w:t>Наименование показателя</w:t>
            </w:r>
          </w:p>
        </w:tc>
        <w:tc>
          <w:tcPr>
            <w:tcW w:w="1250" w:type="pct"/>
            <w:tcBorders>
              <w:top w:val="double" w:sz="6" w:space="0" w:color="auto"/>
              <w:left w:val="single" w:sz="6" w:space="0" w:color="auto"/>
              <w:bottom w:val="single" w:sz="6" w:space="0" w:color="auto"/>
              <w:right w:val="single" w:sz="6" w:space="0" w:color="auto"/>
            </w:tcBorders>
          </w:tcPr>
          <w:p w:rsidR="003861B8" w:rsidRPr="00F65627" w:rsidRDefault="003861B8" w:rsidP="00467072">
            <w:pPr>
              <w:jc w:val="center"/>
            </w:pPr>
            <w:r w:rsidRPr="00F65627">
              <w:t>На</w:t>
            </w:r>
            <w:r>
              <w:t xml:space="preserve"> </w:t>
            </w:r>
            <w:r w:rsidRPr="00F65627">
              <w:t>30.06.201</w:t>
            </w:r>
            <w:r w:rsidR="00122908">
              <w:t>7</w:t>
            </w:r>
            <w:r w:rsidRPr="00F65627">
              <w:t xml:space="preserve"> г.</w:t>
            </w:r>
          </w:p>
        </w:tc>
        <w:tc>
          <w:tcPr>
            <w:tcW w:w="1250" w:type="pct"/>
            <w:tcBorders>
              <w:top w:val="double" w:sz="6" w:space="0" w:color="auto"/>
              <w:left w:val="single" w:sz="6" w:space="0" w:color="auto"/>
              <w:bottom w:val="single" w:sz="6" w:space="0" w:color="auto"/>
              <w:right w:val="double" w:sz="6" w:space="0" w:color="auto"/>
            </w:tcBorders>
            <w:shd w:val="clear" w:color="auto" w:fill="auto"/>
          </w:tcPr>
          <w:p w:rsidR="003861B8" w:rsidRPr="00F65627" w:rsidRDefault="003861B8" w:rsidP="00467072">
            <w:pPr>
              <w:jc w:val="center"/>
            </w:pPr>
            <w:r w:rsidRPr="00F65627">
              <w:t>На 30.06.201</w:t>
            </w:r>
            <w:r w:rsidR="00122908">
              <w:t>8</w:t>
            </w:r>
            <w:r w:rsidRPr="00F65627">
              <w:t xml:space="preserve"> г.</w:t>
            </w:r>
          </w:p>
        </w:tc>
      </w:tr>
      <w:tr w:rsidR="00122908" w:rsidRPr="00F65627" w:rsidTr="003861B8">
        <w:tc>
          <w:tcPr>
            <w:tcW w:w="2500" w:type="pct"/>
            <w:tcBorders>
              <w:top w:val="single" w:sz="6" w:space="0" w:color="auto"/>
              <w:left w:val="double" w:sz="6" w:space="0" w:color="auto"/>
              <w:bottom w:val="single" w:sz="6" w:space="0" w:color="auto"/>
              <w:right w:val="single" w:sz="6" w:space="0" w:color="auto"/>
            </w:tcBorders>
          </w:tcPr>
          <w:p w:rsidR="00122908" w:rsidRPr="00F65627" w:rsidRDefault="00122908" w:rsidP="00467072">
            <w:r w:rsidRPr="00F65627">
              <w:t>Чистый оборотный капитал</w:t>
            </w:r>
          </w:p>
        </w:tc>
        <w:tc>
          <w:tcPr>
            <w:tcW w:w="1250" w:type="pct"/>
            <w:tcBorders>
              <w:top w:val="single" w:sz="6" w:space="0" w:color="auto"/>
              <w:left w:val="single" w:sz="6" w:space="0" w:color="auto"/>
              <w:bottom w:val="single" w:sz="6" w:space="0" w:color="auto"/>
              <w:right w:val="single" w:sz="6" w:space="0" w:color="auto"/>
            </w:tcBorders>
          </w:tcPr>
          <w:p w:rsidR="00122908" w:rsidRPr="00570F5E" w:rsidRDefault="00122908" w:rsidP="00467072">
            <w:pPr>
              <w:jc w:val="right"/>
            </w:pPr>
            <w:r>
              <w:t>(-)</w:t>
            </w:r>
            <w:r>
              <w:rPr>
                <w:lang w:val="en-US"/>
              </w:rPr>
              <w:t>4</w:t>
            </w:r>
            <w:r>
              <w:t> </w:t>
            </w:r>
            <w:r>
              <w:rPr>
                <w:lang w:val="en-US"/>
              </w:rPr>
              <w:t>643</w:t>
            </w:r>
          </w:p>
        </w:tc>
        <w:tc>
          <w:tcPr>
            <w:tcW w:w="1250" w:type="pct"/>
            <w:tcBorders>
              <w:top w:val="single" w:sz="6" w:space="0" w:color="auto"/>
              <w:left w:val="single" w:sz="6" w:space="0" w:color="auto"/>
              <w:bottom w:val="single" w:sz="6" w:space="0" w:color="auto"/>
              <w:right w:val="double" w:sz="6" w:space="0" w:color="auto"/>
            </w:tcBorders>
            <w:shd w:val="clear" w:color="auto" w:fill="auto"/>
          </w:tcPr>
          <w:p w:rsidR="00122908" w:rsidRPr="00570F5E" w:rsidRDefault="00122908" w:rsidP="00467072">
            <w:pPr>
              <w:jc w:val="right"/>
            </w:pPr>
            <w:r>
              <w:t>(-)320 453</w:t>
            </w:r>
          </w:p>
        </w:tc>
      </w:tr>
      <w:tr w:rsidR="00122908" w:rsidRPr="00F65627" w:rsidTr="003861B8">
        <w:tc>
          <w:tcPr>
            <w:tcW w:w="2500" w:type="pct"/>
            <w:tcBorders>
              <w:top w:val="single" w:sz="6" w:space="0" w:color="auto"/>
              <w:left w:val="double" w:sz="6" w:space="0" w:color="auto"/>
              <w:bottom w:val="single" w:sz="6" w:space="0" w:color="auto"/>
              <w:right w:val="single" w:sz="6" w:space="0" w:color="auto"/>
            </w:tcBorders>
          </w:tcPr>
          <w:p w:rsidR="00122908" w:rsidRPr="00F65627" w:rsidRDefault="00122908" w:rsidP="00467072">
            <w:r w:rsidRPr="00F65627">
              <w:t>Коэффициент текущей ликвидности</w:t>
            </w:r>
          </w:p>
        </w:tc>
        <w:tc>
          <w:tcPr>
            <w:tcW w:w="1250" w:type="pct"/>
            <w:tcBorders>
              <w:top w:val="single" w:sz="6" w:space="0" w:color="auto"/>
              <w:left w:val="single" w:sz="6" w:space="0" w:color="auto"/>
              <w:bottom w:val="single" w:sz="6" w:space="0" w:color="auto"/>
              <w:right w:val="single" w:sz="6" w:space="0" w:color="auto"/>
            </w:tcBorders>
          </w:tcPr>
          <w:p w:rsidR="00122908" w:rsidRPr="00570F5E" w:rsidRDefault="00122908" w:rsidP="00467072">
            <w:pPr>
              <w:jc w:val="right"/>
            </w:pPr>
            <w:r>
              <w:t>0.</w:t>
            </w:r>
            <w:r>
              <w:rPr>
                <w:lang w:val="en-US"/>
              </w:rPr>
              <w:t>9</w:t>
            </w:r>
            <w:r>
              <w:t>8</w:t>
            </w:r>
          </w:p>
        </w:tc>
        <w:tc>
          <w:tcPr>
            <w:tcW w:w="1250" w:type="pct"/>
            <w:tcBorders>
              <w:top w:val="single" w:sz="6" w:space="0" w:color="auto"/>
              <w:left w:val="single" w:sz="6" w:space="0" w:color="auto"/>
              <w:bottom w:val="single" w:sz="6" w:space="0" w:color="auto"/>
              <w:right w:val="double" w:sz="6" w:space="0" w:color="auto"/>
            </w:tcBorders>
            <w:shd w:val="clear" w:color="auto" w:fill="auto"/>
          </w:tcPr>
          <w:p w:rsidR="00122908" w:rsidRPr="00570F5E" w:rsidRDefault="00122908" w:rsidP="00467072">
            <w:pPr>
              <w:jc w:val="right"/>
            </w:pPr>
            <w:r>
              <w:t>0.27</w:t>
            </w:r>
          </w:p>
        </w:tc>
      </w:tr>
      <w:tr w:rsidR="00122908" w:rsidRPr="00F65627" w:rsidTr="003861B8">
        <w:tc>
          <w:tcPr>
            <w:tcW w:w="2500" w:type="pct"/>
            <w:tcBorders>
              <w:top w:val="single" w:sz="6" w:space="0" w:color="auto"/>
              <w:left w:val="double" w:sz="6" w:space="0" w:color="auto"/>
              <w:bottom w:val="double" w:sz="6" w:space="0" w:color="auto"/>
              <w:right w:val="single" w:sz="6" w:space="0" w:color="auto"/>
            </w:tcBorders>
          </w:tcPr>
          <w:p w:rsidR="00122908" w:rsidRPr="00F65627" w:rsidRDefault="00122908" w:rsidP="00467072">
            <w:r w:rsidRPr="00F65627">
              <w:t>Коэффициент быстрой ликвидности</w:t>
            </w:r>
          </w:p>
        </w:tc>
        <w:tc>
          <w:tcPr>
            <w:tcW w:w="1250" w:type="pct"/>
            <w:tcBorders>
              <w:top w:val="single" w:sz="6" w:space="0" w:color="auto"/>
              <w:left w:val="single" w:sz="6" w:space="0" w:color="auto"/>
              <w:bottom w:val="double" w:sz="6" w:space="0" w:color="auto"/>
              <w:right w:val="single" w:sz="6" w:space="0" w:color="auto"/>
            </w:tcBorders>
          </w:tcPr>
          <w:p w:rsidR="00122908" w:rsidRPr="00570F5E" w:rsidRDefault="00122908" w:rsidP="00467072">
            <w:pPr>
              <w:jc w:val="right"/>
            </w:pPr>
            <w:r>
              <w:t>0.</w:t>
            </w:r>
            <w:r>
              <w:rPr>
                <w:lang w:val="en-US"/>
              </w:rPr>
              <w:t>91</w:t>
            </w:r>
          </w:p>
        </w:tc>
        <w:tc>
          <w:tcPr>
            <w:tcW w:w="1250" w:type="pct"/>
            <w:tcBorders>
              <w:top w:val="single" w:sz="6" w:space="0" w:color="auto"/>
              <w:left w:val="single" w:sz="6" w:space="0" w:color="auto"/>
              <w:bottom w:val="double" w:sz="6" w:space="0" w:color="auto"/>
              <w:right w:val="double" w:sz="6" w:space="0" w:color="auto"/>
            </w:tcBorders>
            <w:shd w:val="clear" w:color="auto" w:fill="auto"/>
          </w:tcPr>
          <w:p w:rsidR="00122908" w:rsidRPr="00570F5E" w:rsidRDefault="00122908" w:rsidP="00467072">
            <w:pPr>
              <w:jc w:val="right"/>
            </w:pPr>
            <w:r>
              <w:t>0.22</w:t>
            </w:r>
          </w:p>
        </w:tc>
      </w:tr>
    </w:tbl>
    <w:p w:rsidR="003861B8" w:rsidRDefault="003861B8" w:rsidP="00467072"/>
    <w:p w:rsidR="003861B8" w:rsidRDefault="003861B8" w:rsidP="00467072">
      <w:pPr>
        <w:ind w:left="200"/>
      </w:pPr>
      <w:r>
        <w:t>Все показатели рассчитаны на основе рекомендуемых методик расчетов:</w:t>
      </w:r>
      <w:r>
        <w:rPr>
          <w:rStyle w:val="Subst"/>
        </w:rPr>
        <w:t xml:space="preserve"> Да</w:t>
      </w:r>
    </w:p>
    <w:p w:rsidR="003861B8" w:rsidRDefault="003861B8" w:rsidP="00467072">
      <w:pPr>
        <w:ind w:left="200"/>
      </w:pPr>
    </w:p>
    <w:p w:rsidR="003861B8" w:rsidRPr="00DC7548" w:rsidRDefault="003861B8" w:rsidP="00467072">
      <w:pPr>
        <w:ind w:left="200"/>
        <w:jc w:val="both"/>
        <w:rPr>
          <w:rStyle w:val="Subst"/>
          <w:b w:val="0"/>
          <w:i w:val="0"/>
          <w:highlight w:val="green"/>
        </w:rPr>
      </w:pPr>
      <w:r>
        <w:t>Экономический анализ ликвидности и платежеспособности лица, предоставившего обеспечение, достаточности собственного капитала лица, предоставившего обеспечение, для исполнения краткосрочных обязательств и покрытия текущих операционных расходов на основе экономического анализа динамики приведенных показателей с описанием факторов, которые, по мнению органов управления лица, предоставившего обеспечение, оказали наиболее существенное влияние на ликвидность и платежеспособность лица, предоставившего обеспечение:</w:t>
      </w:r>
    </w:p>
    <w:p w:rsidR="00FA47D7" w:rsidRDefault="003861B8" w:rsidP="00467072">
      <w:pPr>
        <w:ind w:left="200"/>
        <w:jc w:val="both"/>
        <w:rPr>
          <w:rStyle w:val="Subst"/>
          <w:bCs w:val="0"/>
          <w:iCs w:val="0"/>
          <w:shd w:val="clear" w:color="auto" w:fill="E2EFD9" w:themeFill="accent6" w:themeFillTint="33"/>
        </w:rPr>
      </w:pPr>
      <w:r w:rsidRPr="0071205B">
        <w:rPr>
          <w:rStyle w:val="Subst"/>
          <w:u w:val="single"/>
        </w:rPr>
        <w:t>Чистый оборотный капитал, тыс. долл. США</w:t>
      </w:r>
      <w:r w:rsidRPr="0071205B">
        <w:rPr>
          <w:rStyle w:val="Subst"/>
        </w:rPr>
        <w:t xml:space="preserve"> </w:t>
      </w:r>
      <w:r w:rsidRPr="0071205B">
        <w:rPr>
          <w:rStyle w:val="Subst"/>
          <w:b w:val="0"/>
        </w:rPr>
        <w:t>(Оборотные активы – Текущие обязательства</w:t>
      </w:r>
      <w:r>
        <w:rPr>
          <w:rStyle w:val="Subst"/>
          <w:b w:val="0"/>
        </w:rPr>
        <w:t xml:space="preserve"> (</w:t>
      </w:r>
      <w:r w:rsidRPr="00081377">
        <w:rPr>
          <w:rStyle w:val="Subst"/>
          <w:b w:val="0"/>
        </w:rPr>
        <w:t>Net Working Capital, NWC)</w:t>
      </w:r>
      <w:r w:rsidRPr="0071205B">
        <w:rPr>
          <w:rStyle w:val="Subst"/>
          <w:b w:val="0"/>
        </w:rPr>
        <w:t>)</w:t>
      </w:r>
      <w:r w:rsidRPr="0071205B">
        <w:rPr>
          <w:rStyle w:val="Subst"/>
        </w:rPr>
        <w:t xml:space="preserve"> –характеризует ту часть собственного капитала предприятия, которая является источником покрытия его текущих активов (находится в текущем обороте). Это расчетный показатель, зависящий от масштабов хозяйственной деятельности, ее специфики, скорости оборота текущих активов, принятой стратегии финансирования хозяйственной деятельности, характера расчетов, величины дебиторской и кредиторской задолженности и доступности краткосрочных заемных средств.</w:t>
      </w:r>
      <w:r>
        <w:rPr>
          <w:rStyle w:val="Subst"/>
        </w:rPr>
        <w:t xml:space="preserve"> На конец первого полугодия </w:t>
      </w:r>
      <w:r w:rsidRPr="009766CD">
        <w:rPr>
          <w:rStyle w:val="Subst"/>
        </w:rPr>
        <w:t>201</w:t>
      </w:r>
      <w:r w:rsidR="00C2105A">
        <w:rPr>
          <w:rStyle w:val="Subst"/>
        </w:rPr>
        <w:t>7</w:t>
      </w:r>
      <w:r w:rsidRPr="009766CD">
        <w:rPr>
          <w:rStyle w:val="Subst"/>
        </w:rPr>
        <w:t xml:space="preserve"> и </w:t>
      </w:r>
      <w:r>
        <w:rPr>
          <w:rStyle w:val="Subst"/>
        </w:rPr>
        <w:t>201</w:t>
      </w:r>
      <w:r w:rsidR="00C2105A">
        <w:rPr>
          <w:rStyle w:val="Subst"/>
        </w:rPr>
        <w:t>8</w:t>
      </w:r>
      <w:r>
        <w:rPr>
          <w:rStyle w:val="Subst"/>
        </w:rPr>
        <w:t xml:space="preserve"> года показатель </w:t>
      </w:r>
      <w:r w:rsidRPr="00081377">
        <w:rPr>
          <w:rStyle w:val="Subst"/>
        </w:rPr>
        <w:t>NWC</w:t>
      </w:r>
      <w:r>
        <w:rPr>
          <w:rStyle w:val="Subst"/>
        </w:rPr>
        <w:t xml:space="preserve"> имеет отрицательное значение,</w:t>
      </w:r>
      <w:r w:rsidR="004648A3">
        <w:rPr>
          <w:rStyle w:val="Subst"/>
        </w:rPr>
        <w:t xml:space="preserve"> т.е. </w:t>
      </w:r>
      <w:r w:rsidR="004648A3" w:rsidRPr="004648A3">
        <w:rPr>
          <w:rStyle w:val="Subst"/>
        </w:rPr>
        <w:t>текущие обязательства Группы превы</w:t>
      </w:r>
      <w:r w:rsidR="004648A3">
        <w:rPr>
          <w:rStyle w:val="Subst"/>
        </w:rPr>
        <w:t>шают</w:t>
      </w:r>
      <w:r w:rsidR="004648A3" w:rsidRPr="004648A3">
        <w:rPr>
          <w:rStyle w:val="Subst"/>
        </w:rPr>
        <w:t xml:space="preserve"> ее оборотные активы</w:t>
      </w:r>
      <w:r w:rsidR="004648A3">
        <w:rPr>
          <w:rStyle w:val="Subst"/>
        </w:rPr>
        <w:t xml:space="preserve">, </w:t>
      </w:r>
      <w:r>
        <w:rPr>
          <w:rStyle w:val="Subst"/>
        </w:rPr>
        <w:t xml:space="preserve">что является допустимым для компаний, работающих в сфере инвестиционной недвижимости и имеющих в силу своей специфики значительную </w:t>
      </w:r>
      <w:r w:rsidRPr="005F5A99">
        <w:rPr>
          <w:rStyle w:val="Subst"/>
          <w:bCs w:val="0"/>
          <w:iCs w:val="0"/>
        </w:rPr>
        <w:t>дол</w:t>
      </w:r>
      <w:r>
        <w:rPr>
          <w:rStyle w:val="Subst"/>
          <w:bCs w:val="0"/>
          <w:iCs w:val="0"/>
        </w:rPr>
        <w:t>ю</w:t>
      </w:r>
      <w:r w:rsidRPr="005F5A99">
        <w:rPr>
          <w:rStyle w:val="Subst"/>
          <w:bCs w:val="0"/>
          <w:iCs w:val="0"/>
        </w:rPr>
        <w:t xml:space="preserve"> средств, не участвующих в обороте</w:t>
      </w:r>
      <w:r>
        <w:rPr>
          <w:rStyle w:val="Subst"/>
          <w:bCs w:val="0"/>
          <w:iCs w:val="0"/>
        </w:rPr>
        <w:t xml:space="preserve"> </w:t>
      </w:r>
      <w:r w:rsidRPr="00C2105A">
        <w:rPr>
          <w:rStyle w:val="Subst"/>
          <w:bCs w:val="0"/>
          <w:iCs w:val="0"/>
        </w:rPr>
        <w:t>(удельный вес основных средств и инвестиционной собственности Группы в структуре активов составляет порядка 90%).</w:t>
      </w:r>
      <w:r w:rsidRPr="00E82187">
        <w:rPr>
          <w:rStyle w:val="Subst"/>
          <w:bCs w:val="0"/>
          <w:iCs w:val="0"/>
        </w:rPr>
        <w:t xml:space="preserve"> По состоянию на 30.06.201</w:t>
      </w:r>
      <w:r w:rsidR="008007D3" w:rsidRPr="00E82187">
        <w:rPr>
          <w:rStyle w:val="Subst"/>
          <w:bCs w:val="0"/>
          <w:iCs w:val="0"/>
        </w:rPr>
        <w:t>8</w:t>
      </w:r>
      <w:r w:rsidRPr="00E82187">
        <w:rPr>
          <w:rStyle w:val="Subst"/>
          <w:bCs w:val="0"/>
          <w:iCs w:val="0"/>
        </w:rPr>
        <w:t xml:space="preserve"> имело место снижение оборотных активов Группы</w:t>
      </w:r>
      <w:r w:rsidR="008007D3" w:rsidRPr="00E82187">
        <w:rPr>
          <w:rStyle w:val="Subst"/>
          <w:bCs w:val="0"/>
          <w:iCs w:val="0"/>
        </w:rPr>
        <w:t xml:space="preserve"> на 36% при одновременном увеличении</w:t>
      </w:r>
      <w:r w:rsidRPr="00E82187">
        <w:rPr>
          <w:rStyle w:val="Subst"/>
          <w:bCs w:val="0"/>
          <w:iCs w:val="0"/>
        </w:rPr>
        <w:t xml:space="preserve"> текущих обязательств</w:t>
      </w:r>
      <w:r w:rsidR="008007D3" w:rsidRPr="00E82187">
        <w:rPr>
          <w:rStyle w:val="Subst"/>
          <w:bCs w:val="0"/>
          <w:iCs w:val="0"/>
        </w:rPr>
        <w:t xml:space="preserve"> в 2,3 раза</w:t>
      </w:r>
      <w:r w:rsidRPr="00E82187">
        <w:rPr>
          <w:rStyle w:val="Subst"/>
          <w:bCs w:val="0"/>
          <w:iCs w:val="0"/>
        </w:rPr>
        <w:t xml:space="preserve"> по сравнению с соответствующим отчетным периодом 201</w:t>
      </w:r>
      <w:r w:rsidR="008007D3" w:rsidRPr="00E82187">
        <w:rPr>
          <w:rStyle w:val="Subst"/>
          <w:bCs w:val="0"/>
          <w:iCs w:val="0"/>
        </w:rPr>
        <w:t>7</w:t>
      </w:r>
      <w:r w:rsidRPr="00E82187">
        <w:rPr>
          <w:rStyle w:val="Subst"/>
          <w:bCs w:val="0"/>
          <w:iCs w:val="0"/>
        </w:rPr>
        <w:t xml:space="preserve"> года</w:t>
      </w:r>
      <w:r w:rsidR="008007D3" w:rsidRPr="00E82187">
        <w:rPr>
          <w:rStyle w:val="Subst"/>
          <w:bCs w:val="0"/>
          <w:iCs w:val="0"/>
        </w:rPr>
        <w:t>, что и повлияло на отрицательную динамику данного показателя</w:t>
      </w:r>
      <w:r w:rsidRPr="00E82187">
        <w:rPr>
          <w:rStyle w:val="Subst"/>
          <w:bCs w:val="0"/>
          <w:iCs w:val="0"/>
        </w:rPr>
        <w:t xml:space="preserve">. При этом </w:t>
      </w:r>
      <w:r w:rsidR="008007D3" w:rsidRPr="00E82187">
        <w:rPr>
          <w:rStyle w:val="Subst"/>
          <w:bCs w:val="0"/>
          <w:iCs w:val="0"/>
        </w:rPr>
        <w:t xml:space="preserve">следует отметить, что рост текущих обязательств связан прежде всего </w:t>
      </w:r>
      <w:r w:rsidR="00FA47D7" w:rsidRPr="00E82187">
        <w:rPr>
          <w:rStyle w:val="Subst"/>
          <w:bCs w:val="0"/>
          <w:iCs w:val="0"/>
        </w:rPr>
        <w:t>с</w:t>
      </w:r>
      <w:r w:rsidR="00E82187" w:rsidRPr="00E82187">
        <w:rPr>
          <w:rStyle w:val="Subst"/>
          <w:bCs w:val="0"/>
          <w:iCs w:val="0"/>
        </w:rPr>
        <w:t xml:space="preserve"> </w:t>
      </w:r>
      <w:r w:rsidR="00FA47D7" w:rsidRPr="00E82187">
        <w:rPr>
          <w:rStyle w:val="Subst"/>
        </w:rPr>
        <w:t xml:space="preserve">признанием Группой финансовых гарантий и обязательств по возмещению убытков, выданных Группой по обязательствам аффилированных лиц. Данные гарантии и обязательства </w:t>
      </w:r>
      <w:r w:rsidR="00FA47D7" w:rsidRPr="00E82187">
        <w:rPr>
          <w:b/>
          <w:i/>
        </w:rPr>
        <w:t>хотя и являются частью текущих обязательств, исходя из текущих обсуждений с соответствующими заинтересованными сторонами, руководство Поручителя ожидает, что существенная часть вышеуказанных обязательств не будут подлежать к оплате до апреля 2020 года</w:t>
      </w:r>
      <w:r w:rsidR="00E82187" w:rsidRPr="00E82187">
        <w:rPr>
          <w:b/>
          <w:i/>
        </w:rPr>
        <w:t>, а по оставшимся н</w:t>
      </w:r>
      <w:r w:rsidR="00FA47D7" w:rsidRPr="00E82187">
        <w:rPr>
          <w:b/>
          <w:i/>
        </w:rPr>
        <w:t>е ожидается, что в ближайшие 12 месяцев произойдет отток денежных средств.</w:t>
      </w:r>
    </w:p>
    <w:p w:rsidR="003861B8" w:rsidRDefault="003861B8" w:rsidP="00467072">
      <w:pPr>
        <w:ind w:left="200"/>
        <w:jc w:val="both"/>
        <w:rPr>
          <w:rStyle w:val="Subst"/>
          <w:bCs w:val="0"/>
          <w:iCs w:val="0"/>
        </w:rPr>
      </w:pPr>
      <w:r w:rsidRPr="000A6698">
        <w:rPr>
          <w:rStyle w:val="Subst"/>
          <w:u w:val="single"/>
        </w:rPr>
        <w:t>Коэффициент текущей ликвидности</w:t>
      </w:r>
      <w:r w:rsidRPr="000A6698">
        <w:rPr>
          <w:rStyle w:val="Subst"/>
        </w:rPr>
        <w:t xml:space="preserve"> </w:t>
      </w:r>
      <w:r w:rsidRPr="000A6698">
        <w:rPr>
          <w:rStyle w:val="Subst"/>
          <w:b w:val="0"/>
        </w:rPr>
        <w:t>(Оборотные активы / Текущие обязательства)</w:t>
      </w:r>
      <w:r w:rsidRPr="000A6698">
        <w:rPr>
          <w:rStyle w:val="Subst"/>
        </w:rPr>
        <w:t xml:space="preserve"> – </w:t>
      </w:r>
      <w:r w:rsidRPr="000A6698">
        <w:rPr>
          <w:rStyle w:val="Subst"/>
          <w:bCs w:val="0"/>
          <w:iCs w:val="0"/>
        </w:rPr>
        <w:t>характеризует</w:t>
      </w:r>
      <w:r w:rsidRPr="006A35F8">
        <w:rPr>
          <w:rStyle w:val="Subst"/>
          <w:bCs w:val="0"/>
          <w:iCs w:val="0"/>
        </w:rPr>
        <w:t xml:space="preserve"> общую обеспеченность краткосрочной задолженности компании обор</w:t>
      </w:r>
      <w:r>
        <w:rPr>
          <w:rStyle w:val="Subst"/>
          <w:bCs w:val="0"/>
          <w:iCs w:val="0"/>
        </w:rPr>
        <w:t>о</w:t>
      </w:r>
      <w:r w:rsidRPr="006A35F8">
        <w:rPr>
          <w:rStyle w:val="Subst"/>
          <w:bCs w:val="0"/>
          <w:iCs w:val="0"/>
        </w:rPr>
        <w:t xml:space="preserve">тными средствами для ведения хозяйственной деятельности и своевременного погашения ее срочных обязательств. </w:t>
      </w:r>
      <w:r>
        <w:rPr>
          <w:rStyle w:val="Subst"/>
          <w:bCs w:val="0"/>
          <w:iCs w:val="0"/>
        </w:rPr>
        <w:t>Ф</w:t>
      </w:r>
      <w:r w:rsidRPr="006A35F8">
        <w:rPr>
          <w:rStyle w:val="Subst"/>
          <w:bCs w:val="0"/>
          <w:iCs w:val="0"/>
        </w:rPr>
        <w:t>актическое значение</w:t>
      </w:r>
      <w:r>
        <w:rPr>
          <w:rStyle w:val="Subst"/>
          <w:bCs w:val="0"/>
          <w:iCs w:val="0"/>
        </w:rPr>
        <w:t xml:space="preserve"> показателя</w:t>
      </w:r>
      <w:r w:rsidRPr="006A35F8">
        <w:rPr>
          <w:rStyle w:val="Subst"/>
          <w:bCs w:val="0"/>
          <w:iCs w:val="0"/>
        </w:rPr>
        <w:t xml:space="preserve"> может резко колебаться по отраслям и видам деятельности.</w:t>
      </w:r>
      <w:r>
        <w:rPr>
          <w:rStyle w:val="Subst"/>
          <w:bCs w:val="0"/>
          <w:iCs w:val="0"/>
        </w:rPr>
        <w:t xml:space="preserve"> При нормативном значении показателя </w:t>
      </w:r>
      <w:r w:rsidRPr="005027E3">
        <w:rPr>
          <w:rStyle w:val="Subst"/>
        </w:rPr>
        <w:t>1,5–2,0</w:t>
      </w:r>
      <w:r>
        <w:rPr>
          <w:rStyle w:val="Subst"/>
          <w:bCs w:val="0"/>
          <w:iCs w:val="0"/>
        </w:rPr>
        <w:t xml:space="preserve">, его фактическое значение может резко колебаться по отраслям и видам деятельности. </w:t>
      </w:r>
      <w:r w:rsidRPr="00941F8C">
        <w:rPr>
          <w:rStyle w:val="Subst"/>
          <w:bCs w:val="0"/>
          <w:iCs w:val="0"/>
        </w:rPr>
        <w:t xml:space="preserve">Несмотря на то, что </w:t>
      </w:r>
      <w:r>
        <w:rPr>
          <w:rStyle w:val="Subst"/>
          <w:bCs w:val="0"/>
          <w:iCs w:val="0"/>
        </w:rPr>
        <w:t>значение данного показателя по состоянию на 30.06.201</w:t>
      </w:r>
      <w:r w:rsidR="00E82187">
        <w:rPr>
          <w:rStyle w:val="Subst"/>
          <w:bCs w:val="0"/>
          <w:iCs w:val="0"/>
        </w:rPr>
        <w:t>8</w:t>
      </w:r>
      <w:r>
        <w:rPr>
          <w:rStyle w:val="Subst"/>
          <w:bCs w:val="0"/>
          <w:iCs w:val="0"/>
        </w:rPr>
        <w:t xml:space="preserve"> </w:t>
      </w:r>
      <w:r>
        <w:rPr>
          <w:rStyle w:val="Subst"/>
        </w:rPr>
        <w:t>ниже</w:t>
      </w:r>
      <w:r w:rsidRPr="005027E3">
        <w:rPr>
          <w:rStyle w:val="Subst"/>
        </w:rPr>
        <w:t xml:space="preserve"> допустимого нормативного значения</w:t>
      </w:r>
      <w:r>
        <w:rPr>
          <w:rStyle w:val="Subst"/>
        </w:rPr>
        <w:t>,</w:t>
      </w:r>
      <w:r w:rsidRPr="00095CC7">
        <w:rPr>
          <w:rStyle w:val="Subst"/>
        </w:rPr>
        <w:t xml:space="preserve"> </w:t>
      </w:r>
      <w:r>
        <w:rPr>
          <w:rStyle w:val="Subst"/>
        </w:rPr>
        <w:t>с</w:t>
      </w:r>
      <w:r>
        <w:rPr>
          <w:rStyle w:val="Subst"/>
          <w:bCs w:val="0"/>
          <w:iCs w:val="0"/>
        </w:rPr>
        <w:t xml:space="preserve"> учетом специфики основной деятельности Группы «О1 Пропертиз»,</w:t>
      </w:r>
      <w:r w:rsidRPr="00095CC7">
        <w:rPr>
          <w:rStyle w:val="Subst"/>
          <w:bCs w:val="0"/>
          <w:iCs w:val="0"/>
        </w:rPr>
        <w:t xml:space="preserve"> </w:t>
      </w:r>
      <w:r>
        <w:rPr>
          <w:rStyle w:val="Subst"/>
        </w:rPr>
        <w:t xml:space="preserve">способность Группы </w:t>
      </w:r>
      <w:r w:rsidRPr="006A35F8">
        <w:rPr>
          <w:rStyle w:val="Subst"/>
          <w:bCs w:val="0"/>
          <w:iCs w:val="0"/>
        </w:rPr>
        <w:t>исполнять свои краткосрочные обязательства</w:t>
      </w:r>
      <w:r>
        <w:rPr>
          <w:rStyle w:val="Subst"/>
          <w:bCs w:val="0"/>
          <w:iCs w:val="0"/>
        </w:rPr>
        <w:t xml:space="preserve"> в перспективе и продолжать нормальную хозяйственную деятельность, можно оценить как удовлетворительную, ввиду того, что </w:t>
      </w:r>
      <w:r w:rsidRPr="00195448">
        <w:rPr>
          <w:rStyle w:val="Subst"/>
          <w:bCs w:val="0"/>
          <w:iCs w:val="0"/>
        </w:rPr>
        <w:t xml:space="preserve">арендные платежи, формирующие </w:t>
      </w:r>
      <w:r>
        <w:rPr>
          <w:rStyle w:val="Subst"/>
          <w:bCs w:val="0"/>
          <w:iCs w:val="0"/>
        </w:rPr>
        <w:t>существенную</w:t>
      </w:r>
      <w:r w:rsidRPr="00195448">
        <w:rPr>
          <w:rStyle w:val="Subst"/>
          <w:bCs w:val="0"/>
          <w:iCs w:val="0"/>
        </w:rPr>
        <w:t xml:space="preserve"> часть оборотных средств Поручителя – торговую дебиторскую задолженность, поступают преимущественно по долгосрочным договорам аренды, а графики выплат по полученным кредитам сбалансированы по суммам и по срокам</w:t>
      </w:r>
      <w:r w:rsidRPr="009062F0">
        <w:rPr>
          <w:rStyle w:val="Subst"/>
          <w:bCs w:val="0"/>
          <w:iCs w:val="0"/>
        </w:rPr>
        <w:t>.</w:t>
      </w:r>
    </w:p>
    <w:p w:rsidR="003861B8" w:rsidRDefault="003861B8" w:rsidP="00467072">
      <w:pPr>
        <w:ind w:left="200"/>
        <w:jc w:val="both"/>
        <w:rPr>
          <w:rStyle w:val="Subst"/>
          <w:bCs w:val="0"/>
          <w:iCs w:val="0"/>
        </w:rPr>
      </w:pPr>
      <w:r w:rsidRPr="0078392D">
        <w:rPr>
          <w:rStyle w:val="Subst"/>
          <w:u w:val="single"/>
        </w:rPr>
        <w:t xml:space="preserve">Коэффициент быстрой ликвидности </w:t>
      </w:r>
      <w:r w:rsidRPr="0078392D">
        <w:rPr>
          <w:rStyle w:val="Subst"/>
          <w:b w:val="0"/>
        </w:rPr>
        <w:t>((Денежные средства и их эквиваленты + Легкореализуемые ценные бумаги + Дебиторская задолженность) / Текущие обязательства)</w:t>
      </w:r>
      <w:r w:rsidRPr="0078392D">
        <w:rPr>
          <w:rStyle w:val="Subst"/>
        </w:rPr>
        <w:t xml:space="preserve"> – </w:t>
      </w:r>
      <w:r w:rsidRPr="0078392D">
        <w:rPr>
          <w:rStyle w:val="Subst"/>
          <w:bCs w:val="0"/>
          <w:iCs w:val="0"/>
        </w:rPr>
        <w:t xml:space="preserve">позволяет оценить, какую долю текущих краткосрочных обязательств может погасить компания в критической ситуации за счет наиболее ликвидных активов (денежные средства, краткосрочная дебиторская задолженность). Значение </w:t>
      </w:r>
      <w:r>
        <w:rPr>
          <w:rStyle w:val="Subst"/>
          <w:bCs w:val="0"/>
          <w:iCs w:val="0"/>
        </w:rPr>
        <w:t>данного показателя на 30.06.201</w:t>
      </w:r>
      <w:r w:rsidR="00E82187">
        <w:rPr>
          <w:rStyle w:val="Subst"/>
          <w:bCs w:val="0"/>
          <w:iCs w:val="0"/>
        </w:rPr>
        <w:t>8</w:t>
      </w:r>
      <w:r>
        <w:rPr>
          <w:rStyle w:val="Subst"/>
          <w:bCs w:val="0"/>
          <w:iCs w:val="0"/>
        </w:rPr>
        <w:t xml:space="preserve"> </w:t>
      </w:r>
      <w:r w:rsidR="00E82187">
        <w:rPr>
          <w:rStyle w:val="Subst"/>
        </w:rPr>
        <w:t xml:space="preserve">также ниже </w:t>
      </w:r>
      <w:r w:rsidRPr="005027E3">
        <w:rPr>
          <w:rStyle w:val="Subst"/>
        </w:rPr>
        <w:t>нормативного значения</w:t>
      </w:r>
      <w:r>
        <w:rPr>
          <w:rStyle w:val="Subst"/>
          <w:bCs w:val="0"/>
          <w:iCs w:val="0"/>
        </w:rPr>
        <w:t xml:space="preserve"> (0,7-1)</w:t>
      </w:r>
      <w:r w:rsidR="00E82187">
        <w:rPr>
          <w:rStyle w:val="Subst"/>
          <w:bCs w:val="0"/>
          <w:iCs w:val="0"/>
        </w:rPr>
        <w:t>.</w:t>
      </w:r>
      <w:r>
        <w:rPr>
          <w:rStyle w:val="Subst"/>
          <w:bCs w:val="0"/>
          <w:iCs w:val="0"/>
        </w:rPr>
        <w:t xml:space="preserve"> </w:t>
      </w:r>
    </w:p>
    <w:p w:rsidR="009D18F8" w:rsidRDefault="003861B8" w:rsidP="00467072">
      <w:pPr>
        <w:ind w:left="200"/>
        <w:jc w:val="both"/>
        <w:rPr>
          <w:rStyle w:val="Subst"/>
          <w:bCs w:val="0"/>
          <w:iCs w:val="0"/>
        </w:rPr>
      </w:pPr>
      <w:r w:rsidRPr="00E82187">
        <w:rPr>
          <w:rStyle w:val="Subst"/>
        </w:rPr>
        <w:t xml:space="preserve">Оба показателя ликвидности, приведенные в настоящем пункте отчета, имеют </w:t>
      </w:r>
      <w:r w:rsidR="00E82187" w:rsidRPr="00E82187">
        <w:rPr>
          <w:rStyle w:val="Subst"/>
        </w:rPr>
        <w:t>отрицательную</w:t>
      </w:r>
      <w:r w:rsidRPr="00E82187">
        <w:rPr>
          <w:rStyle w:val="Subst"/>
        </w:rPr>
        <w:t xml:space="preserve"> динамику по состоянию на 30.06.201</w:t>
      </w:r>
      <w:r w:rsidR="00E82187" w:rsidRPr="00E82187">
        <w:rPr>
          <w:rStyle w:val="Subst"/>
        </w:rPr>
        <w:t>8</w:t>
      </w:r>
      <w:r w:rsidRPr="00E82187">
        <w:rPr>
          <w:rStyle w:val="Subst"/>
        </w:rPr>
        <w:t xml:space="preserve"> по сравнению с 30.06.201</w:t>
      </w:r>
      <w:r w:rsidR="00E82187" w:rsidRPr="00E82187">
        <w:rPr>
          <w:rStyle w:val="Subst"/>
        </w:rPr>
        <w:t>7</w:t>
      </w:r>
      <w:r w:rsidRPr="00E82187">
        <w:rPr>
          <w:rStyle w:val="Subst"/>
        </w:rPr>
        <w:t>. Такая динамика обусловлена теми же причинами, которые повлияли на значение показателя «чистый оборотный капитал» и приведены выше</w:t>
      </w:r>
      <w:r w:rsidR="009D18F8">
        <w:rPr>
          <w:rStyle w:val="Subst"/>
        </w:rPr>
        <w:t>,</w:t>
      </w:r>
      <w:r w:rsidR="00E82187">
        <w:rPr>
          <w:rStyle w:val="Subst"/>
        </w:rPr>
        <w:t xml:space="preserve"> </w:t>
      </w:r>
      <w:r w:rsidR="009D18F8">
        <w:rPr>
          <w:rStyle w:val="Subst"/>
        </w:rPr>
        <w:t>и,</w:t>
      </w:r>
      <w:r w:rsidR="00E82187">
        <w:rPr>
          <w:rStyle w:val="Subst"/>
        </w:rPr>
        <w:t xml:space="preserve"> с учетом обстоятельств, повлиявших на рост текущих обязательств Группы по состоянию на 30.06.2018, </w:t>
      </w:r>
      <w:r w:rsidR="00E82187" w:rsidRPr="00195448">
        <w:rPr>
          <w:rStyle w:val="Subst"/>
          <w:bCs w:val="0"/>
          <w:iCs w:val="0"/>
        </w:rPr>
        <w:t>Поручитель не предполагает наступления ситуации, при которой он может оказаться неспособным исполнить свои краткосрочные обязательства при возникновении такой необходимости</w:t>
      </w:r>
      <w:r w:rsidR="00E82187">
        <w:rPr>
          <w:rStyle w:val="Subst"/>
          <w:bCs w:val="0"/>
          <w:iCs w:val="0"/>
        </w:rPr>
        <w:t xml:space="preserve">. </w:t>
      </w:r>
    </w:p>
    <w:p w:rsidR="00E82187" w:rsidRPr="000B7C66" w:rsidRDefault="00E82187" w:rsidP="00467072">
      <w:pPr>
        <w:ind w:left="200"/>
        <w:jc w:val="both"/>
        <w:rPr>
          <w:rStyle w:val="Subst"/>
          <w:bCs w:val="0"/>
          <w:iCs w:val="0"/>
        </w:rPr>
      </w:pPr>
      <w:r w:rsidRPr="00302D51">
        <w:rPr>
          <w:rStyle w:val="Subst"/>
          <w:bCs w:val="0"/>
          <w:iCs w:val="0"/>
        </w:rPr>
        <w:t>Также следует отметить, что просроченн</w:t>
      </w:r>
      <w:r>
        <w:rPr>
          <w:rStyle w:val="Subst"/>
          <w:bCs w:val="0"/>
          <w:iCs w:val="0"/>
        </w:rPr>
        <w:t>ая</w:t>
      </w:r>
      <w:r w:rsidRPr="00302D51">
        <w:rPr>
          <w:rStyle w:val="Subst"/>
          <w:bCs w:val="0"/>
          <w:iCs w:val="0"/>
        </w:rPr>
        <w:t xml:space="preserve"> дебиторск</w:t>
      </w:r>
      <w:r>
        <w:rPr>
          <w:rStyle w:val="Subst"/>
          <w:bCs w:val="0"/>
          <w:iCs w:val="0"/>
        </w:rPr>
        <w:t>ая</w:t>
      </w:r>
      <w:r w:rsidRPr="00302D51">
        <w:rPr>
          <w:rStyle w:val="Subst"/>
          <w:bCs w:val="0"/>
          <w:iCs w:val="0"/>
        </w:rPr>
        <w:t xml:space="preserve"> задолженност</w:t>
      </w:r>
      <w:r>
        <w:rPr>
          <w:rStyle w:val="Subst"/>
          <w:bCs w:val="0"/>
          <w:iCs w:val="0"/>
        </w:rPr>
        <w:t xml:space="preserve">ь, составляющая </w:t>
      </w:r>
      <w:r w:rsidRPr="001D7E4A">
        <w:rPr>
          <w:rStyle w:val="Subst"/>
          <w:bCs w:val="0"/>
          <w:iCs w:val="0"/>
        </w:rPr>
        <w:t xml:space="preserve">порядка </w:t>
      </w:r>
      <w:r w:rsidR="00D012CA" w:rsidRPr="00560C96">
        <w:rPr>
          <w:rStyle w:val="Subst"/>
          <w:bCs w:val="0"/>
          <w:iCs w:val="0"/>
        </w:rPr>
        <w:t>7,7%</w:t>
      </w:r>
      <w:r w:rsidRPr="00560C96">
        <w:rPr>
          <w:rStyle w:val="Subst"/>
          <w:bCs w:val="0"/>
          <w:iCs w:val="0"/>
        </w:rPr>
        <w:t xml:space="preserve"> в структуре торговой и прочей дебиторской задолженности Группы на отчетную дату, обеспечена депозитами арендаторов</w:t>
      </w:r>
      <w:r w:rsidR="009D18F8" w:rsidRPr="00560C96">
        <w:rPr>
          <w:rStyle w:val="Subst"/>
          <w:bCs w:val="0"/>
          <w:iCs w:val="0"/>
        </w:rPr>
        <w:t xml:space="preserve"> и созданными резервами</w:t>
      </w:r>
      <w:r w:rsidRPr="00560C96">
        <w:rPr>
          <w:rStyle w:val="Subst"/>
          <w:bCs w:val="0"/>
          <w:iCs w:val="0"/>
        </w:rPr>
        <w:t xml:space="preserve">, а доля обесцененных долгов не существенна </w:t>
      </w:r>
      <w:r w:rsidR="00D012CA" w:rsidRPr="00560C96">
        <w:rPr>
          <w:rStyle w:val="Subst"/>
          <w:bCs w:val="0"/>
          <w:iCs w:val="0"/>
        </w:rPr>
        <w:t>(1,8%)</w:t>
      </w:r>
    </w:p>
    <w:p w:rsidR="003861B8" w:rsidRDefault="003861B8" w:rsidP="00467072">
      <w:pPr>
        <w:ind w:left="200"/>
      </w:pPr>
    </w:p>
    <w:p w:rsidR="003861B8" w:rsidRDefault="003861B8" w:rsidP="00467072">
      <w:pPr>
        <w:ind w:left="200"/>
        <w:jc w:val="both"/>
      </w:pPr>
      <w:r>
        <w:t>Мнения органов управления лица, предоставившего обеспечение, относительно причин или степени их влияния на результаты финансово-хозяйственной деятельности лица, предоставившего обеспечение, не совпадают:</w:t>
      </w:r>
      <w:r>
        <w:rPr>
          <w:rStyle w:val="Subst"/>
        </w:rPr>
        <w:t xml:space="preserve"> Нет</w:t>
      </w:r>
    </w:p>
    <w:p w:rsidR="003861B8" w:rsidRDefault="003861B8" w:rsidP="00467072">
      <w:pPr>
        <w:ind w:left="200"/>
        <w:jc w:val="both"/>
        <w:rPr>
          <w:rStyle w:val="Subst"/>
        </w:rPr>
      </w:pPr>
      <w:r>
        <w:t>Член совета директоров (наблюдательного совета) лица, предоставившего обеспечение, или член коллегиального исполнительного органа лица, предоставившего обеспечение, имеет особое мнение относительно упомянутых причин и/или степени их влияния на результаты финансово-хозяйственной деятельности лица, предоставившего обеспечение, отраженное в протоколе собрания (заседания) совета директоров (наблюдательного совета) лица, предоставившего обеспечение,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w:t>
      </w:r>
      <w:r>
        <w:rPr>
          <w:rStyle w:val="Subst"/>
        </w:rPr>
        <w:t xml:space="preserve"> Нет</w:t>
      </w:r>
    </w:p>
    <w:p w:rsidR="003861B8" w:rsidRDefault="003861B8" w:rsidP="00467072">
      <w:pPr>
        <w:ind w:left="200"/>
        <w:jc w:val="both"/>
      </w:pPr>
    </w:p>
    <w:p w:rsidR="00673A96" w:rsidRPr="00560C96" w:rsidRDefault="006D439E" w:rsidP="00467072">
      <w:pPr>
        <w:pStyle w:val="2"/>
      </w:pPr>
      <w:r w:rsidRPr="00560C96">
        <w:t>4.3. Финансовые вложения лица, предоставившего обеспечение</w:t>
      </w:r>
    </w:p>
    <w:p w:rsidR="003861B8" w:rsidRPr="000B7C66" w:rsidRDefault="00D012CA" w:rsidP="00467072">
      <w:pPr>
        <w:pStyle w:val="SubHeading"/>
        <w:spacing w:before="120"/>
        <w:ind w:left="198"/>
        <w:jc w:val="both"/>
        <w:rPr>
          <w:b/>
          <w:i/>
        </w:rPr>
      </w:pPr>
      <w:r w:rsidRPr="000B7C66">
        <w:rPr>
          <w:b/>
          <w:i/>
        </w:rPr>
        <w:t xml:space="preserve">Так как все активы и обязательства, связанные с основной финансово-хозяйственной </w:t>
      </w:r>
      <w:r w:rsidR="003861B8" w:rsidRPr="000B7C66">
        <w:rPr>
          <w:b/>
          <w:i/>
        </w:rPr>
        <w:t xml:space="preserve">деятельностью Поручителя, сосредоточены на компаниях, входящих в Группу «О1 Пропертиз», информация о финансовых вложениях, подлежащая раскрытию в настоящем пункте, приводится на основании консолидированной отчетности Группы за 6 мес. </w:t>
      </w:r>
      <w:r w:rsidR="00E83B06" w:rsidRPr="000B7C66">
        <w:rPr>
          <w:b/>
          <w:i/>
        </w:rPr>
        <w:t xml:space="preserve">2018 </w:t>
      </w:r>
      <w:r w:rsidR="003861B8" w:rsidRPr="000B7C66">
        <w:rPr>
          <w:b/>
          <w:i/>
        </w:rPr>
        <w:t>года, включаемой в состав ежеквартального отчета.</w:t>
      </w:r>
    </w:p>
    <w:p w:rsidR="003861B8" w:rsidRPr="00B62911" w:rsidRDefault="003861B8" w:rsidP="00467072">
      <w:pPr>
        <w:pStyle w:val="SubHeading"/>
        <w:spacing w:before="120"/>
        <w:ind w:left="198"/>
        <w:rPr>
          <w:color w:val="000000"/>
        </w:rPr>
      </w:pPr>
      <w:r w:rsidRPr="00B62911">
        <w:rPr>
          <w:color w:val="000000"/>
        </w:rPr>
        <w:t xml:space="preserve">На </w:t>
      </w:r>
      <w:r>
        <w:rPr>
          <w:color w:val="000000"/>
        </w:rPr>
        <w:t>30.06.201</w:t>
      </w:r>
      <w:r w:rsidR="009D18F8">
        <w:rPr>
          <w:color w:val="000000"/>
        </w:rPr>
        <w:t>8</w:t>
      </w:r>
      <w:r w:rsidRPr="00B62911">
        <w:rPr>
          <w:color w:val="000000"/>
        </w:rPr>
        <w:t xml:space="preserve"> г.</w:t>
      </w:r>
    </w:p>
    <w:p w:rsidR="003861B8" w:rsidRDefault="003861B8" w:rsidP="00467072">
      <w:pPr>
        <w:ind w:left="400"/>
      </w:pPr>
      <w:r w:rsidRPr="00B007B8">
        <w:t>Перечень финансовых вложений лица, предоставившего обеспечение, которые составляют 5 и более процентов всех его финансовых вложений на дату окончания отчетного периода</w:t>
      </w:r>
    </w:p>
    <w:p w:rsidR="003861B8" w:rsidRPr="00AC58D9" w:rsidRDefault="003861B8" w:rsidP="00467072">
      <w:pPr>
        <w:pStyle w:val="SubHeading"/>
        <w:ind w:left="400"/>
        <w:rPr>
          <w:u w:val="single"/>
        </w:rPr>
      </w:pPr>
      <w:r w:rsidRPr="00AC58D9">
        <w:rPr>
          <w:u w:val="single"/>
        </w:rPr>
        <w:t>Вложения в эмиссионные ценные бумаги</w:t>
      </w:r>
    </w:p>
    <w:p w:rsidR="003861B8" w:rsidRPr="00AC58D9" w:rsidRDefault="003861B8" w:rsidP="00467072">
      <w:pPr>
        <w:spacing w:before="0"/>
        <w:ind w:left="601"/>
      </w:pPr>
    </w:p>
    <w:p w:rsidR="003861B8" w:rsidRPr="00AC58D9" w:rsidRDefault="003861B8" w:rsidP="00467072">
      <w:pPr>
        <w:ind w:left="600"/>
        <w:rPr>
          <w:rStyle w:val="Subst"/>
        </w:rPr>
      </w:pPr>
      <w:r w:rsidRPr="00AC58D9">
        <w:t>1. Вид ценных бумаг:</w:t>
      </w:r>
      <w:r w:rsidRPr="00AC58D9">
        <w:rPr>
          <w:rStyle w:val="Subst"/>
        </w:rPr>
        <w:t xml:space="preserve"> акции обыкновенные</w:t>
      </w:r>
    </w:p>
    <w:p w:rsidR="003861B8" w:rsidRPr="00AC58D9" w:rsidRDefault="003861B8" w:rsidP="00467072">
      <w:pPr>
        <w:ind w:left="600"/>
        <w:rPr>
          <w:rStyle w:val="Subst"/>
        </w:rPr>
      </w:pPr>
      <w:r w:rsidRPr="00AC58D9">
        <w:t>Полное фирменное наименование эмитента:</w:t>
      </w:r>
      <w:r w:rsidRPr="00AC58D9">
        <w:rPr>
          <w:rStyle w:val="Subst"/>
        </w:rPr>
        <w:t xml:space="preserve"> </w:t>
      </w:r>
      <w:r w:rsidRPr="00AC58D9">
        <w:rPr>
          <w:b/>
          <w:bCs/>
          <w:i/>
          <w:iCs/>
          <w:color w:val="000000"/>
        </w:rPr>
        <w:t>Ratado Holding Ltd (написание на русском языке - «Ратадо Холдинг Лимитед»)</w:t>
      </w:r>
    </w:p>
    <w:p w:rsidR="003861B8" w:rsidRPr="00AC58D9" w:rsidRDefault="003861B8" w:rsidP="00467072">
      <w:pPr>
        <w:ind w:left="600"/>
      </w:pPr>
    </w:p>
    <w:p w:rsidR="003861B8" w:rsidRPr="00AC58D9" w:rsidRDefault="003861B8" w:rsidP="00467072">
      <w:pPr>
        <w:ind w:left="600"/>
      </w:pPr>
      <w:r w:rsidRPr="00AC58D9">
        <w:t>Сокращенное фирменное наименование эмитента:</w:t>
      </w:r>
      <w:r w:rsidRPr="00AC58D9">
        <w:rPr>
          <w:rStyle w:val="Subst"/>
        </w:rPr>
        <w:t xml:space="preserve"> отсутствует</w:t>
      </w:r>
    </w:p>
    <w:p w:rsidR="003861B8" w:rsidRPr="00AC58D9" w:rsidRDefault="003861B8" w:rsidP="00467072">
      <w:pPr>
        <w:ind w:left="600"/>
      </w:pPr>
      <w:r w:rsidRPr="00AC58D9">
        <w:t>Место нахождения эмитента:</w:t>
      </w:r>
      <w:r w:rsidRPr="00AC58D9">
        <w:rPr>
          <w:rStyle w:val="Subst"/>
        </w:rPr>
        <w:t xml:space="preserve"> Spyrou Kyprianou 18, 2</w:t>
      </w:r>
      <w:r w:rsidRPr="00AC58D9">
        <w:rPr>
          <w:rStyle w:val="Subst"/>
          <w:vertAlign w:val="superscript"/>
          <w:lang w:val="en-US"/>
        </w:rPr>
        <w:t>nd</w:t>
      </w:r>
      <w:r w:rsidRPr="00AC58D9">
        <w:rPr>
          <w:rStyle w:val="Subst"/>
        </w:rPr>
        <w:t xml:space="preserve"> </w:t>
      </w:r>
      <w:r w:rsidRPr="00AC58D9">
        <w:rPr>
          <w:rStyle w:val="Subst"/>
          <w:lang w:val="en-US"/>
        </w:rPr>
        <w:t>floor</w:t>
      </w:r>
      <w:r w:rsidRPr="00AC58D9">
        <w:rPr>
          <w:rStyle w:val="Subst"/>
        </w:rPr>
        <w:t>, 1075, Nicosia, Cyprus</w:t>
      </w:r>
      <w:r w:rsidRPr="00AC58D9">
        <w:rPr>
          <w:b/>
          <w:bCs/>
          <w:i/>
          <w:iCs/>
          <w:color w:val="000000"/>
        </w:rPr>
        <w:t xml:space="preserve"> / Спиру Киприану 18, 2 этаж, 1075, Никосия, Кипр</w:t>
      </w:r>
    </w:p>
    <w:p w:rsidR="003861B8" w:rsidRPr="00AC58D9" w:rsidRDefault="003861B8" w:rsidP="00467072">
      <w:pPr>
        <w:ind w:left="600"/>
      </w:pPr>
      <w:r w:rsidRPr="00AC58D9">
        <w:rPr>
          <w:rStyle w:val="Subst"/>
        </w:rPr>
        <w:t>Не является резидентом РФ</w:t>
      </w:r>
    </w:p>
    <w:p w:rsidR="003861B8" w:rsidRPr="00AC58D9" w:rsidRDefault="003861B8" w:rsidP="00467072">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3861B8" w:rsidRPr="00AC58D9" w:rsidTr="003861B8">
        <w:tc>
          <w:tcPr>
            <w:tcW w:w="3459" w:type="dxa"/>
            <w:tcBorders>
              <w:top w:val="double" w:sz="6" w:space="0" w:color="auto"/>
              <w:left w:val="double" w:sz="6" w:space="0" w:color="auto"/>
              <w:bottom w:val="single" w:sz="6" w:space="0" w:color="auto"/>
              <w:right w:val="single" w:sz="6" w:space="0" w:color="auto"/>
            </w:tcBorders>
          </w:tcPr>
          <w:p w:rsidR="003861B8" w:rsidRPr="00AC58D9" w:rsidRDefault="003861B8" w:rsidP="00467072">
            <w:pPr>
              <w:jc w:val="center"/>
              <w:rPr>
                <w:sz w:val="18"/>
                <w:szCs w:val="18"/>
              </w:rPr>
            </w:pPr>
            <w:r w:rsidRPr="00AC58D9">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3861B8" w:rsidRPr="00AC58D9" w:rsidRDefault="003861B8" w:rsidP="00467072">
            <w:pPr>
              <w:jc w:val="center"/>
              <w:rPr>
                <w:sz w:val="18"/>
                <w:szCs w:val="18"/>
              </w:rPr>
            </w:pPr>
            <w:r w:rsidRPr="00AC58D9">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3861B8" w:rsidRPr="00AC58D9" w:rsidRDefault="003861B8" w:rsidP="00467072">
            <w:pPr>
              <w:jc w:val="center"/>
              <w:rPr>
                <w:sz w:val="18"/>
                <w:szCs w:val="18"/>
              </w:rPr>
            </w:pPr>
            <w:r w:rsidRPr="00AC58D9">
              <w:rPr>
                <w:sz w:val="18"/>
                <w:szCs w:val="18"/>
              </w:rPr>
              <w:t>Регистрирующий орган</w:t>
            </w:r>
          </w:p>
        </w:tc>
      </w:tr>
      <w:tr w:rsidR="003861B8" w:rsidRPr="00AC58D9" w:rsidTr="003861B8">
        <w:tc>
          <w:tcPr>
            <w:tcW w:w="3459" w:type="dxa"/>
            <w:tcBorders>
              <w:top w:val="single" w:sz="6" w:space="0" w:color="auto"/>
              <w:left w:val="double" w:sz="6" w:space="0" w:color="auto"/>
              <w:bottom w:val="double" w:sz="6" w:space="0" w:color="auto"/>
              <w:right w:val="single" w:sz="6" w:space="0" w:color="auto"/>
            </w:tcBorders>
          </w:tcPr>
          <w:p w:rsidR="003861B8" w:rsidRPr="00AC58D9" w:rsidRDefault="003861B8" w:rsidP="00467072">
            <w:pPr>
              <w:jc w:val="center"/>
            </w:pPr>
            <w:r w:rsidRPr="00AC58D9">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3861B8" w:rsidRPr="00AC58D9" w:rsidRDefault="003861B8" w:rsidP="00467072">
            <w:r w:rsidRPr="00AC58D9">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3861B8" w:rsidRPr="00AC58D9" w:rsidRDefault="003861B8" w:rsidP="00467072">
            <w:r w:rsidRPr="00AC58D9">
              <w:rPr>
                <w:rStyle w:val="Subst"/>
              </w:rPr>
              <w:t>отсутствует</w:t>
            </w:r>
          </w:p>
        </w:tc>
      </w:tr>
    </w:tbl>
    <w:p w:rsidR="003861B8" w:rsidRPr="00AC58D9" w:rsidRDefault="003861B8" w:rsidP="00467072"/>
    <w:p w:rsidR="003861B8" w:rsidRPr="00AC58D9" w:rsidRDefault="003861B8" w:rsidP="00467072">
      <w:pPr>
        <w:ind w:left="600"/>
      </w:pPr>
      <w:r w:rsidRPr="00AC58D9">
        <w:t>Количество ценных бумаг, находящихся в собственности лица, предоставившего обеспечение:</w:t>
      </w:r>
      <w:r w:rsidRPr="00AC58D9">
        <w:rPr>
          <w:rStyle w:val="Subst"/>
        </w:rPr>
        <w:t xml:space="preserve"> </w:t>
      </w:r>
      <w:r w:rsidRPr="0098431A">
        <w:rPr>
          <w:rStyle w:val="Subst"/>
        </w:rPr>
        <w:t>8</w:t>
      </w:r>
      <w:r w:rsidRPr="00AC58D9">
        <w:rPr>
          <w:rStyle w:val="Subst"/>
          <w:lang w:val="en-US"/>
        </w:rPr>
        <w:t> </w:t>
      </w:r>
      <w:r w:rsidRPr="00AC58D9">
        <w:rPr>
          <w:rStyle w:val="Subst"/>
        </w:rPr>
        <w:t>000</w:t>
      </w:r>
    </w:p>
    <w:p w:rsidR="003861B8" w:rsidRPr="00AC58D9" w:rsidRDefault="003861B8" w:rsidP="00467072">
      <w:pPr>
        <w:ind w:left="600"/>
      </w:pPr>
      <w:r w:rsidRPr="00AC58D9">
        <w:t>Общая номинальная стоимость ценных бумаг, находящихся в собственности лица, предоставившего обеспечение:</w:t>
      </w:r>
      <w:r w:rsidRPr="00AC58D9">
        <w:rPr>
          <w:rStyle w:val="Subst"/>
        </w:rPr>
        <w:t xml:space="preserve"> </w:t>
      </w:r>
      <w:r w:rsidR="00E83B06">
        <w:rPr>
          <w:rStyle w:val="Subst"/>
        </w:rPr>
        <w:t>9</w:t>
      </w:r>
      <w:r w:rsidRPr="00AC58D9">
        <w:rPr>
          <w:rStyle w:val="Subst"/>
          <w:lang w:val="en-US"/>
        </w:rPr>
        <w:t> </w:t>
      </w:r>
      <w:r w:rsidRPr="00AC58D9">
        <w:rPr>
          <w:rStyle w:val="Subst"/>
        </w:rPr>
        <w:t xml:space="preserve">000 </w:t>
      </w:r>
      <w:r w:rsidRPr="00AC58D9">
        <w:rPr>
          <w:rStyle w:val="Subst"/>
          <w:lang w:val="en-US"/>
        </w:rPr>
        <w:t>EUR</w:t>
      </w:r>
      <w:r w:rsidRPr="00AC58D9">
        <w:rPr>
          <w:rStyle w:val="Subst"/>
        </w:rPr>
        <w:t xml:space="preserve"> x 1 </w:t>
      </w:r>
    </w:p>
    <w:p w:rsidR="003861B8" w:rsidRPr="009A330F" w:rsidRDefault="003861B8" w:rsidP="00467072">
      <w:pPr>
        <w:ind w:left="600"/>
      </w:pPr>
      <w:r w:rsidRPr="00AC58D9">
        <w:t xml:space="preserve">Общая балансовая стоимость ценных бумаг, находящихся в собственности лица, предоставившего </w:t>
      </w:r>
      <w:r w:rsidRPr="007A1BFA">
        <w:t>обеспечение:</w:t>
      </w:r>
      <w:r w:rsidRPr="007A1BFA">
        <w:rPr>
          <w:rStyle w:val="Subst"/>
        </w:rPr>
        <w:t xml:space="preserve"> </w:t>
      </w:r>
      <w:r w:rsidR="00E83B06" w:rsidRPr="00A41031">
        <w:rPr>
          <w:rStyle w:val="Subst"/>
        </w:rPr>
        <w:t>495 801</w:t>
      </w:r>
    </w:p>
    <w:p w:rsidR="003861B8" w:rsidRPr="00AC58D9" w:rsidRDefault="003861B8" w:rsidP="00467072">
      <w:pPr>
        <w:ind w:left="600"/>
      </w:pPr>
      <w:r w:rsidRPr="00AC58D9">
        <w:t>Единица измерения:</w:t>
      </w:r>
      <w:r w:rsidRPr="00AC58D9">
        <w:rPr>
          <w:rStyle w:val="Subst"/>
        </w:rPr>
        <w:t xml:space="preserve"> тыс. долларов США</w:t>
      </w:r>
    </w:p>
    <w:p w:rsidR="003861B8" w:rsidRPr="00AC58D9" w:rsidRDefault="003861B8" w:rsidP="00467072">
      <w:pPr>
        <w:ind w:left="600"/>
      </w:pPr>
      <w:r w:rsidRPr="00AC58D9">
        <w:rPr>
          <w:rStyle w:val="Subst"/>
        </w:rPr>
        <w:t>Эмитент ценных бумаг является дочерним и (или) зависимым обществом по отношению к лицу, предоставившему обеспечение</w:t>
      </w:r>
    </w:p>
    <w:p w:rsidR="003861B8" w:rsidRPr="00AC58D9" w:rsidRDefault="003861B8" w:rsidP="00467072">
      <w:pPr>
        <w:ind w:left="600"/>
        <w:jc w:val="both"/>
        <w:rPr>
          <w:rStyle w:val="Subst"/>
        </w:rPr>
      </w:pPr>
      <w:r w:rsidRPr="00AC58D9">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w:t>
      </w:r>
      <w:r w:rsidRPr="00DA7CCB">
        <w:rPr>
          <w:rStyle w:val="Subst"/>
          <w:b w:val="0"/>
          <w:i w:val="0"/>
        </w:rPr>
        <w:t xml:space="preserve">выплаты: </w:t>
      </w:r>
      <w:r w:rsidRPr="00DA7CCB">
        <w:rPr>
          <w:rStyle w:val="Subst"/>
        </w:rPr>
        <w:t xml:space="preserve">дивиденды </w:t>
      </w:r>
      <w:r>
        <w:rPr>
          <w:rStyle w:val="Subst"/>
        </w:rPr>
        <w:t xml:space="preserve">не объявлялись и </w:t>
      </w:r>
      <w:r w:rsidRPr="00DA7CCB">
        <w:rPr>
          <w:rStyle w:val="Subst"/>
        </w:rPr>
        <w:t>не выплачивались</w:t>
      </w:r>
    </w:p>
    <w:p w:rsidR="003861B8" w:rsidRPr="00AC58D9" w:rsidRDefault="003861B8" w:rsidP="00467072">
      <w:pPr>
        <w:spacing w:before="0"/>
        <w:ind w:left="601"/>
      </w:pPr>
    </w:p>
    <w:p w:rsidR="003861B8" w:rsidRPr="00AC58D9" w:rsidRDefault="003861B8" w:rsidP="00467072">
      <w:pPr>
        <w:ind w:left="600"/>
        <w:rPr>
          <w:rStyle w:val="Subst"/>
        </w:rPr>
      </w:pPr>
      <w:r w:rsidRPr="00AC58D9">
        <w:t>2. Вид ценных бумаг:</w:t>
      </w:r>
      <w:r w:rsidRPr="00AC58D9">
        <w:rPr>
          <w:rStyle w:val="Subst"/>
        </w:rPr>
        <w:t xml:space="preserve"> акции обыкновенные</w:t>
      </w:r>
    </w:p>
    <w:p w:rsidR="003861B8" w:rsidRPr="00AC58D9" w:rsidRDefault="003861B8" w:rsidP="00467072">
      <w:pPr>
        <w:ind w:left="600"/>
        <w:rPr>
          <w:rStyle w:val="Subst"/>
        </w:rPr>
      </w:pPr>
      <w:r w:rsidRPr="00AC58D9">
        <w:t>Полное фирменное наименование эмитента:</w:t>
      </w:r>
      <w:r w:rsidRPr="00AC58D9">
        <w:rPr>
          <w:rStyle w:val="Subst"/>
        </w:rPr>
        <w:t xml:space="preserve"> </w:t>
      </w:r>
      <w:r>
        <w:rPr>
          <w:rStyle w:val="Subst"/>
          <w:lang w:val="en-US"/>
        </w:rPr>
        <w:t>Wallasey</w:t>
      </w:r>
      <w:r w:rsidRPr="00AC58D9">
        <w:rPr>
          <w:b/>
          <w:bCs/>
          <w:i/>
          <w:iCs/>
          <w:color w:val="000000"/>
        </w:rPr>
        <w:t xml:space="preserve"> Ltd (написание на русском языке - «</w:t>
      </w:r>
      <w:r>
        <w:rPr>
          <w:b/>
          <w:bCs/>
          <w:i/>
          <w:iCs/>
          <w:color w:val="000000"/>
        </w:rPr>
        <w:t>Вэлласи</w:t>
      </w:r>
      <w:r w:rsidRPr="00AC58D9">
        <w:rPr>
          <w:b/>
          <w:bCs/>
          <w:i/>
          <w:iCs/>
          <w:color w:val="000000"/>
        </w:rPr>
        <w:t xml:space="preserve"> Лимитед»)</w:t>
      </w:r>
    </w:p>
    <w:p w:rsidR="003861B8" w:rsidRPr="00AC58D9" w:rsidRDefault="003861B8" w:rsidP="00467072">
      <w:pPr>
        <w:ind w:left="600"/>
      </w:pPr>
      <w:r w:rsidRPr="00AC58D9">
        <w:t>Сокращенное фирменное наименование эмитента:</w:t>
      </w:r>
      <w:r w:rsidRPr="00AC58D9">
        <w:rPr>
          <w:rStyle w:val="Subst"/>
        </w:rPr>
        <w:t xml:space="preserve"> отсутствует</w:t>
      </w:r>
    </w:p>
    <w:p w:rsidR="003861B8" w:rsidRPr="00AC58D9" w:rsidRDefault="003861B8" w:rsidP="00467072">
      <w:pPr>
        <w:ind w:left="600"/>
      </w:pPr>
      <w:r w:rsidRPr="00AC58D9">
        <w:t>Место нахождения эмитента:</w:t>
      </w:r>
      <w:r w:rsidRPr="00AC58D9">
        <w:rPr>
          <w:rStyle w:val="Subst"/>
        </w:rPr>
        <w:t xml:space="preserve"> Spyrou Kyprianou 18, 2</w:t>
      </w:r>
      <w:r w:rsidRPr="00AC58D9">
        <w:rPr>
          <w:rStyle w:val="Subst"/>
          <w:vertAlign w:val="superscript"/>
          <w:lang w:val="en-US"/>
        </w:rPr>
        <w:t>nd</w:t>
      </w:r>
      <w:r w:rsidRPr="00AC58D9">
        <w:rPr>
          <w:rStyle w:val="Subst"/>
        </w:rPr>
        <w:t xml:space="preserve"> </w:t>
      </w:r>
      <w:r w:rsidRPr="00AC58D9">
        <w:rPr>
          <w:rStyle w:val="Subst"/>
          <w:lang w:val="en-US"/>
        </w:rPr>
        <w:t>floor</w:t>
      </w:r>
      <w:r w:rsidRPr="00AC58D9">
        <w:rPr>
          <w:rStyle w:val="Subst"/>
        </w:rPr>
        <w:t>, 1075, Nicosia, Cyprus</w:t>
      </w:r>
      <w:r w:rsidRPr="00AC58D9">
        <w:rPr>
          <w:b/>
          <w:bCs/>
          <w:i/>
          <w:iCs/>
          <w:color w:val="000000"/>
        </w:rPr>
        <w:t xml:space="preserve"> / Спиру Киприану 18, 2 этаж, 1075, Никосия, Кипр</w:t>
      </w:r>
    </w:p>
    <w:p w:rsidR="003861B8" w:rsidRPr="00AC58D9" w:rsidRDefault="003861B8" w:rsidP="00467072">
      <w:pPr>
        <w:ind w:left="600"/>
      </w:pPr>
      <w:r w:rsidRPr="00AC58D9">
        <w:rPr>
          <w:rStyle w:val="Subst"/>
        </w:rPr>
        <w:t>Не является резидентом РФ</w:t>
      </w:r>
    </w:p>
    <w:p w:rsidR="003861B8" w:rsidRPr="00AC58D9" w:rsidRDefault="003861B8" w:rsidP="00467072">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3861B8" w:rsidRPr="00AC58D9" w:rsidTr="003861B8">
        <w:tc>
          <w:tcPr>
            <w:tcW w:w="3459" w:type="dxa"/>
            <w:tcBorders>
              <w:top w:val="double" w:sz="6" w:space="0" w:color="auto"/>
              <w:left w:val="double" w:sz="6" w:space="0" w:color="auto"/>
              <w:bottom w:val="single" w:sz="6" w:space="0" w:color="auto"/>
              <w:right w:val="single" w:sz="6" w:space="0" w:color="auto"/>
            </w:tcBorders>
          </w:tcPr>
          <w:p w:rsidR="003861B8" w:rsidRPr="00AC58D9" w:rsidRDefault="003861B8" w:rsidP="00467072">
            <w:pPr>
              <w:jc w:val="center"/>
              <w:rPr>
                <w:sz w:val="18"/>
                <w:szCs w:val="18"/>
              </w:rPr>
            </w:pPr>
            <w:r w:rsidRPr="00AC58D9">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3861B8" w:rsidRPr="00AC58D9" w:rsidRDefault="003861B8" w:rsidP="00467072">
            <w:pPr>
              <w:jc w:val="center"/>
              <w:rPr>
                <w:sz w:val="18"/>
                <w:szCs w:val="18"/>
              </w:rPr>
            </w:pPr>
            <w:r w:rsidRPr="00AC58D9">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3861B8" w:rsidRPr="00AC58D9" w:rsidRDefault="003861B8" w:rsidP="00467072">
            <w:pPr>
              <w:jc w:val="center"/>
              <w:rPr>
                <w:sz w:val="18"/>
                <w:szCs w:val="18"/>
              </w:rPr>
            </w:pPr>
            <w:r w:rsidRPr="00AC58D9">
              <w:rPr>
                <w:sz w:val="18"/>
                <w:szCs w:val="18"/>
              </w:rPr>
              <w:t>Регистрирующий орган</w:t>
            </w:r>
          </w:p>
        </w:tc>
      </w:tr>
      <w:tr w:rsidR="003861B8" w:rsidRPr="00AC58D9" w:rsidTr="003861B8">
        <w:tc>
          <w:tcPr>
            <w:tcW w:w="3459" w:type="dxa"/>
            <w:tcBorders>
              <w:top w:val="single" w:sz="6" w:space="0" w:color="auto"/>
              <w:left w:val="double" w:sz="6" w:space="0" w:color="auto"/>
              <w:bottom w:val="double" w:sz="6" w:space="0" w:color="auto"/>
              <w:right w:val="single" w:sz="6" w:space="0" w:color="auto"/>
            </w:tcBorders>
          </w:tcPr>
          <w:p w:rsidR="003861B8" w:rsidRPr="00AC58D9" w:rsidRDefault="003861B8" w:rsidP="00467072">
            <w:pPr>
              <w:jc w:val="center"/>
            </w:pPr>
            <w:r w:rsidRPr="00AC58D9">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3861B8" w:rsidRPr="00AC58D9" w:rsidRDefault="003861B8" w:rsidP="00467072">
            <w:r w:rsidRPr="00AC58D9">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3861B8" w:rsidRPr="00AC58D9" w:rsidRDefault="003861B8" w:rsidP="00467072">
            <w:r w:rsidRPr="00AC58D9">
              <w:rPr>
                <w:rStyle w:val="Subst"/>
              </w:rPr>
              <w:t>отсутствует</w:t>
            </w:r>
          </w:p>
        </w:tc>
      </w:tr>
    </w:tbl>
    <w:p w:rsidR="003861B8" w:rsidRPr="000B7C66" w:rsidRDefault="003861B8" w:rsidP="00467072"/>
    <w:p w:rsidR="003861B8" w:rsidRPr="000B7C66" w:rsidRDefault="003861B8" w:rsidP="00467072">
      <w:pPr>
        <w:ind w:left="600"/>
      </w:pPr>
      <w:r w:rsidRPr="000B7C66">
        <w:t>Количество ценных бумаг, находящихся в собственности лица, предоставившего обеспечение:</w:t>
      </w:r>
      <w:r w:rsidRPr="000B7C66">
        <w:rPr>
          <w:rStyle w:val="Subst"/>
        </w:rPr>
        <w:t xml:space="preserve"> 1 000</w:t>
      </w:r>
    </w:p>
    <w:p w:rsidR="003861B8" w:rsidRPr="000B7C66" w:rsidRDefault="003861B8" w:rsidP="00467072">
      <w:pPr>
        <w:ind w:left="600"/>
      </w:pPr>
      <w:r w:rsidRPr="000B7C66">
        <w:t>Общая номинальная стоимость ценных бумаг, находящихся в собственности лица, предоставившего обеспечение:</w:t>
      </w:r>
      <w:r w:rsidRPr="000B7C66">
        <w:rPr>
          <w:rStyle w:val="Subst"/>
        </w:rPr>
        <w:t xml:space="preserve"> 1</w:t>
      </w:r>
      <w:r w:rsidRPr="000B7C66">
        <w:rPr>
          <w:rStyle w:val="Subst"/>
          <w:lang w:val="en-US"/>
        </w:rPr>
        <w:t> </w:t>
      </w:r>
      <w:r w:rsidRPr="000B7C66">
        <w:rPr>
          <w:rStyle w:val="Subst"/>
        </w:rPr>
        <w:t xml:space="preserve">000 </w:t>
      </w:r>
      <w:r w:rsidRPr="000B7C66">
        <w:rPr>
          <w:rStyle w:val="Subst"/>
          <w:lang w:val="en-US"/>
        </w:rPr>
        <w:t>EUR</w:t>
      </w:r>
      <w:r w:rsidRPr="000B7C66">
        <w:rPr>
          <w:rStyle w:val="Subst"/>
        </w:rPr>
        <w:t xml:space="preserve"> x 1,71 </w:t>
      </w:r>
    </w:p>
    <w:p w:rsidR="003861B8" w:rsidRPr="000B7C66" w:rsidRDefault="003861B8" w:rsidP="00467072">
      <w:pPr>
        <w:ind w:left="600"/>
      </w:pPr>
      <w:r w:rsidRPr="000B7C66">
        <w:t xml:space="preserve">Общая балансовая стоимость ценных бумаг, находящихся в собственности лица, предоставившего </w:t>
      </w:r>
      <w:r w:rsidR="00D012CA" w:rsidRPr="000B7C66">
        <w:t>обеспечение:</w:t>
      </w:r>
      <w:r w:rsidR="00D012CA" w:rsidRPr="000B7C66">
        <w:rPr>
          <w:rStyle w:val="Subst"/>
        </w:rPr>
        <w:t xml:space="preserve"> 89 322</w:t>
      </w:r>
    </w:p>
    <w:p w:rsidR="003861B8" w:rsidRPr="000B7C66" w:rsidRDefault="003861B8" w:rsidP="00467072">
      <w:pPr>
        <w:ind w:left="600"/>
      </w:pPr>
      <w:r w:rsidRPr="000B7C66">
        <w:t>Единица измерения:</w:t>
      </w:r>
      <w:r w:rsidRPr="000B7C66">
        <w:rPr>
          <w:rStyle w:val="Subst"/>
        </w:rPr>
        <w:t xml:space="preserve"> тыс.долл. США</w:t>
      </w:r>
    </w:p>
    <w:p w:rsidR="003861B8" w:rsidRPr="00AC58D9" w:rsidRDefault="003861B8" w:rsidP="00467072">
      <w:pPr>
        <w:ind w:left="600"/>
      </w:pPr>
      <w:r w:rsidRPr="00AC58D9">
        <w:rPr>
          <w:rStyle w:val="Subst"/>
        </w:rPr>
        <w:t>Эмитент ценных бумаг является дочерним и (или) зависимым обществом по отношению к лицу, предоставившему обеспечение</w:t>
      </w:r>
    </w:p>
    <w:p w:rsidR="003861B8" w:rsidRPr="00AC58D9" w:rsidRDefault="003861B8" w:rsidP="00467072">
      <w:pPr>
        <w:ind w:left="600"/>
        <w:jc w:val="both"/>
        <w:rPr>
          <w:rStyle w:val="Subst"/>
        </w:rPr>
      </w:pPr>
      <w:r w:rsidRPr="00AC58D9">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w:t>
      </w:r>
      <w:r w:rsidRPr="00BA3251">
        <w:rPr>
          <w:b/>
          <w:i/>
        </w:rPr>
        <w:t>дивиденды не объявлялись и не выплачивались</w:t>
      </w:r>
      <w:r w:rsidRPr="007A1BFA">
        <w:rPr>
          <w:b/>
          <w:i/>
        </w:rPr>
        <w:t xml:space="preserve">. </w:t>
      </w:r>
    </w:p>
    <w:p w:rsidR="003861B8" w:rsidRPr="00AC58D9" w:rsidRDefault="003861B8" w:rsidP="00467072">
      <w:pPr>
        <w:spacing w:before="0"/>
        <w:ind w:left="601"/>
      </w:pPr>
    </w:p>
    <w:p w:rsidR="003861B8" w:rsidRPr="00AC58D9" w:rsidRDefault="003861B8" w:rsidP="00467072">
      <w:pPr>
        <w:ind w:left="600"/>
        <w:rPr>
          <w:rStyle w:val="Subst"/>
        </w:rPr>
      </w:pPr>
      <w:r w:rsidRPr="00AC58D9">
        <w:t>3. Вид ценных бумаг:</w:t>
      </w:r>
      <w:r w:rsidRPr="00AC58D9">
        <w:rPr>
          <w:rStyle w:val="Subst"/>
        </w:rPr>
        <w:t xml:space="preserve"> акции обыкновенные</w:t>
      </w:r>
    </w:p>
    <w:p w:rsidR="003861B8" w:rsidRPr="00AC58D9" w:rsidRDefault="003861B8" w:rsidP="00467072">
      <w:pPr>
        <w:ind w:left="600"/>
        <w:rPr>
          <w:color w:val="000000"/>
        </w:rPr>
      </w:pPr>
      <w:r w:rsidRPr="00AC58D9">
        <w:t>Полное фирменное наименование эмитента:</w:t>
      </w:r>
      <w:r w:rsidRPr="00AC58D9">
        <w:rPr>
          <w:rStyle w:val="Subst"/>
        </w:rPr>
        <w:t xml:space="preserve"> </w:t>
      </w:r>
      <w:r>
        <w:rPr>
          <w:rStyle w:val="Subst"/>
          <w:lang w:val="en-US"/>
        </w:rPr>
        <w:t>Mooncrown</w:t>
      </w:r>
      <w:r w:rsidRPr="0098431A">
        <w:rPr>
          <w:rStyle w:val="Subst"/>
        </w:rPr>
        <w:t xml:space="preserve"> </w:t>
      </w:r>
      <w:r w:rsidRPr="00AC58D9">
        <w:rPr>
          <w:b/>
          <w:bCs/>
          <w:i/>
          <w:iCs/>
          <w:color w:val="000000"/>
        </w:rPr>
        <w:t>Ltd (написание на русском языке - «</w:t>
      </w:r>
      <w:r>
        <w:rPr>
          <w:b/>
          <w:bCs/>
          <w:i/>
          <w:iCs/>
          <w:color w:val="000000"/>
        </w:rPr>
        <w:t>Мункраун</w:t>
      </w:r>
      <w:r w:rsidRPr="00AC58D9">
        <w:rPr>
          <w:b/>
          <w:bCs/>
          <w:i/>
          <w:iCs/>
          <w:color w:val="000000"/>
        </w:rPr>
        <w:t xml:space="preserve"> Лимитед») </w:t>
      </w:r>
    </w:p>
    <w:p w:rsidR="003861B8" w:rsidRPr="00AC58D9" w:rsidRDefault="003861B8" w:rsidP="00467072">
      <w:pPr>
        <w:ind w:left="600"/>
      </w:pPr>
      <w:r w:rsidRPr="00AC58D9">
        <w:t>Сокращенное фирменное наименование эмитента:</w:t>
      </w:r>
      <w:r w:rsidRPr="00AC58D9">
        <w:rPr>
          <w:rStyle w:val="Subst"/>
        </w:rPr>
        <w:t xml:space="preserve"> отсутствует</w:t>
      </w:r>
    </w:p>
    <w:p w:rsidR="003861B8" w:rsidRPr="00AC58D9" w:rsidRDefault="003861B8" w:rsidP="00467072">
      <w:pPr>
        <w:ind w:left="600"/>
      </w:pPr>
      <w:r w:rsidRPr="00AC58D9">
        <w:t>Место нахождения эмитента:</w:t>
      </w:r>
      <w:r w:rsidRPr="00AC58D9">
        <w:rPr>
          <w:rStyle w:val="Subst"/>
        </w:rPr>
        <w:t xml:space="preserve"> Spyrou Kyprianou 18, 2</w:t>
      </w:r>
      <w:r w:rsidRPr="00AC58D9">
        <w:rPr>
          <w:rStyle w:val="Subst"/>
          <w:vertAlign w:val="superscript"/>
          <w:lang w:val="en-US"/>
        </w:rPr>
        <w:t>nd</w:t>
      </w:r>
      <w:r w:rsidRPr="00AC58D9">
        <w:rPr>
          <w:rStyle w:val="Subst"/>
        </w:rPr>
        <w:t xml:space="preserve"> </w:t>
      </w:r>
      <w:r w:rsidRPr="00AC58D9">
        <w:rPr>
          <w:rStyle w:val="Subst"/>
          <w:lang w:val="en-US"/>
        </w:rPr>
        <w:t>floor</w:t>
      </w:r>
      <w:r w:rsidRPr="00AC58D9">
        <w:rPr>
          <w:rStyle w:val="Subst"/>
        </w:rPr>
        <w:t>, 1075, Nicosia, Cyprus</w:t>
      </w:r>
      <w:r w:rsidRPr="00AC58D9">
        <w:rPr>
          <w:b/>
          <w:bCs/>
          <w:i/>
          <w:iCs/>
          <w:color w:val="000000"/>
        </w:rPr>
        <w:t xml:space="preserve"> / Спиру Киприану 18, 2 этаж, 1075, Никосия, Кипр</w:t>
      </w:r>
    </w:p>
    <w:p w:rsidR="003861B8" w:rsidRPr="00AC58D9" w:rsidRDefault="003861B8" w:rsidP="00467072">
      <w:pPr>
        <w:ind w:left="600"/>
      </w:pPr>
      <w:r w:rsidRPr="00AC58D9">
        <w:rPr>
          <w:rStyle w:val="Subst"/>
        </w:rPr>
        <w:t>Не является резидентом РФ</w:t>
      </w:r>
    </w:p>
    <w:p w:rsidR="003861B8" w:rsidRPr="00AC58D9" w:rsidRDefault="003861B8" w:rsidP="00467072">
      <w:pPr>
        <w:pStyle w:val="ThinDelim"/>
      </w:pPr>
    </w:p>
    <w:tbl>
      <w:tblPr>
        <w:tblW w:w="4500" w:type="pct"/>
        <w:tblInd w:w="567" w:type="dxa"/>
        <w:tblLayout w:type="fixed"/>
        <w:tblCellMar>
          <w:top w:w="28" w:type="dxa"/>
          <w:left w:w="57" w:type="dxa"/>
          <w:bottom w:w="28" w:type="dxa"/>
          <w:right w:w="57" w:type="dxa"/>
        </w:tblCellMar>
        <w:tblLook w:val="0000"/>
      </w:tblPr>
      <w:tblGrid>
        <w:gridCol w:w="3112"/>
        <w:gridCol w:w="2807"/>
        <w:gridCol w:w="2603"/>
      </w:tblGrid>
      <w:tr w:rsidR="003861B8" w:rsidRPr="00AC58D9" w:rsidTr="003861B8">
        <w:tc>
          <w:tcPr>
            <w:tcW w:w="3459" w:type="dxa"/>
            <w:tcBorders>
              <w:top w:val="double" w:sz="6" w:space="0" w:color="auto"/>
              <w:left w:val="double" w:sz="6" w:space="0" w:color="auto"/>
              <w:bottom w:val="single" w:sz="6" w:space="0" w:color="auto"/>
              <w:right w:val="single" w:sz="6" w:space="0" w:color="auto"/>
            </w:tcBorders>
          </w:tcPr>
          <w:p w:rsidR="003861B8" w:rsidRPr="00AC58D9" w:rsidRDefault="003861B8" w:rsidP="00467072">
            <w:pPr>
              <w:jc w:val="center"/>
              <w:rPr>
                <w:sz w:val="18"/>
                <w:szCs w:val="18"/>
              </w:rPr>
            </w:pPr>
            <w:r w:rsidRPr="00AC58D9">
              <w:rPr>
                <w:sz w:val="18"/>
                <w:szCs w:val="18"/>
              </w:rPr>
              <w:t>Дата государственной регистрации выпуска (выпусков)</w:t>
            </w:r>
          </w:p>
        </w:tc>
        <w:tc>
          <w:tcPr>
            <w:tcW w:w="3119" w:type="dxa"/>
            <w:tcBorders>
              <w:top w:val="double" w:sz="6" w:space="0" w:color="auto"/>
              <w:left w:val="single" w:sz="6" w:space="0" w:color="auto"/>
              <w:bottom w:val="single" w:sz="6" w:space="0" w:color="auto"/>
              <w:right w:val="single" w:sz="6" w:space="0" w:color="auto"/>
            </w:tcBorders>
          </w:tcPr>
          <w:p w:rsidR="003861B8" w:rsidRPr="00AC58D9" w:rsidRDefault="003861B8" w:rsidP="00467072">
            <w:pPr>
              <w:jc w:val="center"/>
              <w:rPr>
                <w:sz w:val="18"/>
                <w:szCs w:val="18"/>
              </w:rPr>
            </w:pPr>
            <w:r w:rsidRPr="00AC58D9">
              <w:rPr>
                <w:sz w:val="18"/>
                <w:szCs w:val="18"/>
              </w:rPr>
              <w:t>Регистрационный номер</w:t>
            </w:r>
          </w:p>
        </w:tc>
        <w:tc>
          <w:tcPr>
            <w:tcW w:w="2891" w:type="dxa"/>
            <w:tcBorders>
              <w:top w:val="double" w:sz="6" w:space="0" w:color="auto"/>
              <w:left w:val="single" w:sz="6" w:space="0" w:color="auto"/>
              <w:bottom w:val="single" w:sz="6" w:space="0" w:color="auto"/>
              <w:right w:val="double" w:sz="6" w:space="0" w:color="auto"/>
            </w:tcBorders>
          </w:tcPr>
          <w:p w:rsidR="003861B8" w:rsidRPr="00AC58D9" w:rsidRDefault="003861B8" w:rsidP="00467072">
            <w:pPr>
              <w:jc w:val="center"/>
              <w:rPr>
                <w:sz w:val="18"/>
                <w:szCs w:val="18"/>
              </w:rPr>
            </w:pPr>
            <w:r w:rsidRPr="00AC58D9">
              <w:rPr>
                <w:sz w:val="18"/>
                <w:szCs w:val="18"/>
              </w:rPr>
              <w:t>Регистрирующий орган</w:t>
            </w:r>
          </w:p>
        </w:tc>
      </w:tr>
      <w:tr w:rsidR="003861B8" w:rsidRPr="00AC58D9" w:rsidTr="003861B8">
        <w:tc>
          <w:tcPr>
            <w:tcW w:w="3459" w:type="dxa"/>
            <w:tcBorders>
              <w:top w:val="single" w:sz="6" w:space="0" w:color="auto"/>
              <w:left w:val="double" w:sz="6" w:space="0" w:color="auto"/>
              <w:bottom w:val="double" w:sz="6" w:space="0" w:color="auto"/>
              <w:right w:val="single" w:sz="6" w:space="0" w:color="auto"/>
            </w:tcBorders>
          </w:tcPr>
          <w:p w:rsidR="003861B8" w:rsidRPr="00AC58D9" w:rsidRDefault="003861B8" w:rsidP="00467072">
            <w:pPr>
              <w:jc w:val="center"/>
            </w:pPr>
            <w:r w:rsidRPr="00AC58D9">
              <w:rPr>
                <w:rStyle w:val="Subst"/>
              </w:rPr>
              <w:t>отсутствует</w:t>
            </w:r>
          </w:p>
        </w:tc>
        <w:tc>
          <w:tcPr>
            <w:tcW w:w="3119" w:type="dxa"/>
            <w:tcBorders>
              <w:top w:val="single" w:sz="6" w:space="0" w:color="auto"/>
              <w:left w:val="single" w:sz="6" w:space="0" w:color="auto"/>
              <w:bottom w:val="double" w:sz="6" w:space="0" w:color="auto"/>
              <w:right w:val="single" w:sz="6" w:space="0" w:color="auto"/>
            </w:tcBorders>
          </w:tcPr>
          <w:p w:rsidR="003861B8" w:rsidRPr="00AC58D9" w:rsidRDefault="003861B8" w:rsidP="00467072">
            <w:r w:rsidRPr="00AC58D9">
              <w:rPr>
                <w:rStyle w:val="Subst"/>
              </w:rPr>
              <w:t>отсутствует</w:t>
            </w:r>
          </w:p>
        </w:tc>
        <w:tc>
          <w:tcPr>
            <w:tcW w:w="2891" w:type="dxa"/>
            <w:tcBorders>
              <w:top w:val="single" w:sz="6" w:space="0" w:color="auto"/>
              <w:left w:val="single" w:sz="6" w:space="0" w:color="auto"/>
              <w:bottom w:val="double" w:sz="6" w:space="0" w:color="auto"/>
              <w:right w:val="double" w:sz="6" w:space="0" w:color="auto"/>
            </w:tcBorders>
          </w:tcPr>
          <w:p w:rsidR="003861B8" w:rsidRPr="00AC58D9" w:rsidRDefault="003861B8" w:rsidP="00467072">
            <w:r w:rsidRPr="00AC58D9">
              <w:rPr>
                <w:rStyle w:val="Subst"/>
              </w:rPr>
              <w:t>отсутствует</w:t>
            </w:r>
          </w:p>
        </w:tc>
      </w:tr>
    </w:tbl>
    <w:p w:rsidR="003861B8" w:rsidRPr="00AC58D9" w:rsidRDefault="003861B8" w:rsidP="00467072"/>
    <w:p w:rsidR="003861B8" w:rsidRPr="000B7C66" w:rsidRDefault="003861B8" w:rsidP="00467072">
      <w:pPr>
        <w:ind w:left="600"/>
      </w:pPr>
      <w:r w:rsidRPr="000B7C66">
        <w:t>Количество ценных бумаг, находящихся в собственности лица, предоставившего обеспечение:</w:t>
      </w:r>
      <w:r w:rsidRPr="000B7C66">
        <w:rPr>
          <w:rStyle w:val="Subst"/>
        </w:rPr>
        <w:t xml:space="preserve"> 2 000</w:t>
      </w:r>
    </w:p>
    <w:p w:rsidR="003861B8" w:rsidRPr="000B7C66" w:rsidRDefault="003861B8" w:rsidP="00467072">
      <w:pPr>
        <w:ind w:left="600"/>
      </w:pPr>
      <w:r w:rsidRPr="000B7C66">
        <w:t>Общая номинальная стоимость ценных бумаг, находящихся в собственности лица, предоставившего обеспечение:</w:t>
      </w:r>
      <w:r w:rsidRPr="000B7C66">
        <w:rPr>
          <w:rStyle w:val="Subst"/>
        </w:rPr>
        <w:t xml:space="preserve"> 2 000 </w:t>
      </w:r>
      <w:r w:rsidRPr="000B7C66">
        <w:rPr>
          <w:rStyle w:val="Subst"/>
          <w:lang w:val="en-US"/>
        </w:rPr>
        <w:t>EUR</w:t>
      </w:r>
      <w:r w:rsidRPr="000B7C66">
        <w:rPr>
          <w:rStyle w:val="Subst"/>
        </w:rPr>
        <w:t xml:space="preserve"> x 1 </w:t>
      </w:r>
    </w:p>
    <w:p w:rsidR="003861B8" w:rsidRPr="000B7C66" w:rsidRDefault="00D012CA" w:rsidP="00467072">
      <w:pPr>
        <w:ind w:left="600"/>
      </w:pPr>
      <w:r w:rsidRPr="000B7C66">
        <w:t>Общая балансовая стоимость ценных бумаг, находящихся в собственности лица, предоставившего обеспечение:</w:t>
      </w:r>
      <w:r w:rsidRPr="000B7C66">
        <w:rPr>
          <w:rStyle w:val="Subst"/>
        </w:rPr>
        <w:t xml:space="preserve"> 40 549</w:t>
      </w:r>
    </w:p>
    <w:p w:rsidR="003861B8" w:rsidRPr="000B7C66" w:rsidRDefault="003861B8" w:rsidP="00467072">
      <w:pPr>
        <w:ind w:left="600"/>
      </w:pPr>
      <w:r w:rsidRPr="000B7C66">
        <w:t>Единица измерения:</w:t>
      </w:r>
      <w:r w:rsidRPr="000B7C66">
        <w:rPr>
          <w:rStyle w:val="Subst"/>
        </w:rPr>
        <w:t xml:space="preserve"> тыс.долл. США</w:t>
      </w:r>
    </w:p>
    <w:p w:rsidR="003861B8" w:rsidRPr="00AC58D9" w:rsidRDefault="003861B8" w:rsidP="00467072">
      <w:pPr>
        <w:ind w:left="600"/>
      </w:pPr>
      <w:r w:rsidRPr="00AC58D9">
        <w:rPr>
          <w:rStyle w:val="Subst"/>
        </w:rPr>
        <w:t>Эмитент ценных бумаг является дочерним и (или) зависимым обществом по отношению к лицу, предоставившему обеспечение</w:t>
      </w:r>
    </w:p>
    <w:p w:rsidR="003861B8" w:rsidRPr="005F387E" w:rsidRDefault="003861B8" w:rsidP="00467072">
      <w:pPr>
        <w:ind w:left="600"/>
        <w:jc w:val="both"/>
        <w:rPr>
          <w:rStyle w:val="Subst"/>
          <w:bCs w:val="0"/>
          <w:iCs w:val="0"/>
        </w:rPr>
      </w:pPr>
      <w:r w:rsidRPr="00AC58D9">
        <w:rPr>
          <w:rStyle w:val="Subst"/>
          <w:b w:val="0"/>
          <w:i w:val="0"/>
        </w:rPr>
        <w:t xml:space="preserve">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 </w:t>
      </w:r>
      <w:r w:rsidRPr="00E81B1A">
        <w:rPr>
          <w:rStyle w:val="Subst"/>
        </w:rPr>
        <w:t>дивиденды не</w:t>
      </w:r>
      <w:r>
        <w:rPr>
          <w:rStyle w:val="Subst"/>
        </w:rPr>
        <w:t xml:space="preserve"> объявлялись и не</w:t>
      </w:r>
      <w:r w:rsidRPr="00E81B1A">
        <w:rPr>
          <w:rStyle w:val="Subst"/>
        </w:rPr>
        <w:t xml:space="preserve"> </w:t>
      </w:r>
      <w:r w:rsidRPr="005F387E">
        <w:rPr>
          <w:rStyle w:val="Subst"/>
        </w:rPr>
        <w:t>выплачивались.</w:t>
      </w:r>
      <w:r w:rsidRPr="005F387E">
        <w:rPr>
          <w:b/>
          <w:i/>
        </w:rPr>
        <w:t xml:space="preserve"> </w:t>
      </w:r>
    </w:p>
    <w:p w:rsidR="003861B8" w:rsidRPr="00AC58D9" w:rsidRDefault="003861B8" w:rsidP="00467072">
      <w:pPr>
        <w:spacing w:before="0"/>
        <w:ind w:left="601"/>
      </w:pPr>
    </w:p>
    <w:p w:rsidR="003861B8" w:rsidRPr="00AC58D9" w:rsidRDefault="003861B8" w:rsidP="00467072">
      <w:pPr>
        <w:pStyle w:val="SubHeading"/>
        <w:ind w:left="400"/>
        <w:rPr>
          <w:u w:val="single"/>
        </w:rPr>
      </w:pPr>
      <w:r w:rsidRPr="00AC58D9">
        <w:rPr>
          <w:u w:val="single"/>
        </w:rPr>
        <w:t>Вложения в неэмиссионные ценные бумаги</w:t>
      </w:r>
    </w:p>
    <w:p w:rsidR="003861B8" w:rsidRPr="00AC58D9" w:rsidRDefault="003861B8" w:rsidP="00467072">
      <w:pPr>
        <w:ind w:left="600"/>
      </w:pPr>
      <w:r w:rsidRPr="00AC58D9">
        <w:rPr>
          <w:rStyle w:val="Subst"/>
        </w:rPr>
        <w:t>Вложений в неэмиссионные ценные бумаги, составляющих 5 и более процентов всех финансовых вложений, нет</w:t>
      </w:r>
    </w:p>
    <w:p w:rsidR="003861B8" w:rsidRPr="001F7692" w:rsidRDefault="003861B8" w:rsidP="00467072">
      <w:pPr>
        <w:pStyle w:val="SubHeading"/>
        <w:ind w:left="400"/>
        <w:rPr>
          <w:u w:val="single"/>
        </w:rPr>
      </w:pPr>
      <w:r w:rsidRPr="001F7692">
        <w:rPr>
          <w:u w:val="single"/>
        </w:rPr>
        <w:t>Иные финансовые вложения</w:t>
      </w:r>
    </w:p>
    <w:p w:rsidR="00560C96" w:rsidRDefault="00560C96" w:rsidP="00467072">
      <w:pPr>
        <w:spacing w:before="0" w:after="0"/>
        <w:ind w:left="601"/>
      </w:pPr>
    </w:p>
    <w:p w:rsidR="00560C96" w:rsidRPr="001F7692" w:rsidRDefault="00560C96" w:rsidP="00467072">
      <w:pPr>
        <w:ind w:left="600"/>
      </w:pPr>
      <w:r w:rsidRPr="001F7692">
        <w:t>Объект финансового вложения:</w:t>
      </w:r>
      <w:r w:rsidRPr="00E41501">
        <w:rPr>
          <w:b/>
          <w:bCs/>
          <w:i/>
          <w:iCs/>
        </w:rPr>
        <w:t xml:space="preserve"> заём 1</w:t>
      </w:r>
    </w:p>
    <w:p w:rsidR="00560C96" w:rsidRPr="001F7692" w:rsidRDefault="00560C96" w:rsidP="00467072">
      <w:pPr>
        <w:ind w:left="600"/>
      </w:pPr>
      <w:r w:rsidRPr="001F7692">
        <w:t>Размер вложения в денежном выражении:</w:t>
      </w:r>
      <w:r w:rsidRPr="001F7692">
        <w:rPr>
          <w:rStyle w:val="Subst"/>
        </w:rPr>
        <w:t xml:space="preserve"> </w:t>
      </w:r>
      <w:r>
        <w:rPr>
          <w:rStyle w:val="Subst"/>
        </w:rPr>
        <w:t>78 307</w:t>
      </w:r>
    </w:p>
    <w:p w:rsidR="00560C96" w:rsidRPr="001F7692" w:rsidRDefault="00560C96" w:rsidP="00467072">
      <w:pPr>
        <w:ind w:left="600"/>
      </w:pPr>
      <w:r w:rsidRPr="001F7692">
        <w:t>Единица измерения:</w:t>
      </w:r>
      <w:r w:rsidRPr="001F7692">
        <w:rPr>
          <w:rStyle w:val="Subst"/>
        </w:rPr>
        <w:t xml:space="preserve"> тыс. долл. США</w:t>
      </w:r>
    </w:p>
    <w:p w:rsidR="00560C96" w:rsidRPr="001F7692" w:rsidRDefault="00560C96" w:rsidP="00467072">
      <w:pPr>
        <w:ind w:left="600"/>
        <w:rPr>
          <w:rStyle w:val="Subst"/>
        </w:rPr>
      </w:pPr>
      <w:r w:rsidRPr="001F7692">
        <w:t>размер дохода от объекта финансового вложения или порядок его определения, срок выплаты:</w:t>
      </w:r>
      <w:r w:rsidRPr="001F7692">
        <w:rPr>
          <w:rStyle w:val="Subst"/>
        </w:rPr>
        <w:t xml:space="preserve"> </w:t>
      </w:r>
      <w:r w:rsidRPr="001F7692">
        <w:rPr>
          <w:rStyle w:val="Subst"/>
        </w:rPr>
        <w:br/>
      </w:r>
      <w:r>
        <w:rPr>
          <w:rStyle w:val="Subst"/>
        </w:rPr>
        <w:t>9</w:t>
      </w:r>
      <w:r w:rsidRPr="001F7692">
        <w:rPr>
          <w:rStyle w:val="Subst"/>
        </w:rPr>
        <w:t xml:space="preserve">%, доход выплачивается </w:t>
      </w:r>
      <w:r>
        <w:rPr>
          <w:rStyle w:val="Subst"/>
        </w:rPr>
        <w:t>ежеквартальными платежами</w:t>
      </w:r>
    </w:p>
    <w:p w:rsidR="00560C96" w:rsidRDefault="00560C96" w:rsidP="00467072">
      <w:pPr>
        <w:spacing w:before="0" w:after="0"/>
        <w:ind w:left="601"/>
      </w:pPr>
    </w:p>
    <w:p w:rsidR="00560C96" w:rsidRPr="001F7692" w:rsidRDefault="00560C96" w:rsidP="00467072">
      <w:pPr>
        <w:ind w:left="600"/>
      </w:pPr>
      <w:r w:rsidRPr="001F7692">
        <w:t>Объект финансового вложения:</w:t>
      </w:r>
      <w:r w:rsidRPr="00E41501">
        <w:rPr>
          <w:b/>
          <w:bCs/>
          <w:i/>
          <w:iCs/>
        </w:rPr>
        <w:t xml:space="preserve"> заём 2</w:t>
      </w:r>
    </w:p>
    <w:p w:rsidR="00560C96" w:rsidRPr="004C072C" w:rsidRDefault="00560C96" w:rsidP="00467072">
      <w:pPr>
        <w:ind w:left="600"/>
      </w:pPr>
      <w:r w:rsidRPr="001F7692">
        <w:t>Размер вложения в денежном выражении:</w:t>
      </w:r>
      <w:r w:rsidRPr="001F7692">
        <w:rPr>
          <w:rStyle w:val="Subst"/>
        </w:rPr>
        <w:t xml:space="preserve"> </w:t>
      </w:r>
      <w:r>
        <w:rPr>
          <w:rStyle w:val="Subst"/>
        </w:rPr>
        <w:t>20 887</w:t>
      </w:r>
    </w:p>
    <w:p w:rsidR="00560C96" w:rsidRPr="001F7692" w:rsidRDefault="00560C96" w:rsidP="00467072">
      <w:pPr>
        <w:ind w:left="600"/>
      </w:pPr>
      <w:r w:rsidRPr="001F7692">
        <w:t>Единица измерения:</w:t>
      </w:r>
      <w:r w:rsidRPr="001F7692">
        <w:rPr>
          <w:rStyle w:val="Subst"/>
        </w:rPr>
        <w:t xml:space="preserve"> тыс. долл. США</w:t>
      </w:r>
    </w:p>
    <w:p w:rsidR="00560C96" w:rsidRDefault="00560C96" w:rsidP="00467072">
      <w:pPr>
        <w:ind w:left="600"/>
        <w:rPr>
          <w:rStyle w:val="Subst"/>
        </w:rPr>
      </w:pPr>
      <w:r w:rsidRPr="001F7692">
        <w:t>размер дохода от объекта финансового вложения или порядок его определения, срок выплаты:</w:t>
      </w:r>
      <w:r w:rsidRPr="001F7692">
        <w:rPr>
          <w:rStyle w:val="Subst"/>
        </w:rPr>
        <w:t xml:space="preserve"> </w:t>
      </w:r>
      <w:r w:rsidRPr="001F7692">
        <w:rPr>
          <w:rStyle w:val="Subst"/>
        </w:rPr>
        <w:br/>
      </w:r>
      <w:r>
        <w:rPr>
          <w:rStyle w:val="Subst"/>
        </w:rPr>
        <w:t>7%</w:t>
      </w:r>
      <w:r w:rsidRPr="001F7692">
        <w:rPr>
          <w:rStyle w:val="Subst"/>
        </w:rPr>
        <w:t xml:space="preserve">, доход выплачивается </w:t>
      </w:r>
      <w:r>
        <w:rPr>
          <w:rStyle w:val="Subst"/>
        </w:rPr>
        <w:t>при погашении займа</w:t>
      </w:r>
    </w:p>
    <w:p w:rsidR="00560C96" w:rsidRDefault="00560C96" w:rsidP="00467072">
      <w:pPr>
        <w:ind w:left="600"/>
      </w:pPr>
    </w:p>
    <w:p w:rsidR="00560C96" w:rsidRPr="001F7692" w:rsidRDefault="00560C96" w:rsidP="00467072">
      <w:pPr>
        <w:ind w:left="600"/>
      </w:pPr>
      <w:r w:rsidRPr="001F7692">
        <w:t>Объект финансового вложения:</w:t>
      </w:r>
      <w:r w:rsidRPr="00E41501">
        <w:rPr>
          <w:b/>
          <w:bCs/>
          <w:i/>
          <w:iCs/>
        </w:rPr>
        <w:t xml:space="preserve"> заём </w:t>
      </w:r>
      <w:r>
        <w:rPr>
          <w:b/>
          <w:bCs/>
          <w:i/>
          <w:iCs/>
        </w:rPr>
        <w:t>3</w:t>
      </w:r>
    </w:p>
    <w:p w:rsidR="00560C96" w:rsidRPr="004C072C" w:rsidRDefault="00560C96" w:rsidP="00467072">
      <w:pPr>
        <w:ind w:left="600"/>
      </w:pPr>
      <w:r w:rsidRPr="001F7692">
        <w:t>Размер вложения в денежном выражении:</w:t>
      </w:r>
      <w:r w:rsidRPr="001F7692">
        <w:rPr>
          <w:rStyle w:val="Subst"/>
        </w:rPr>
        <w:t xml:space="preserve"> </w:t>
      </w:r>
      <w:r>
        <w:rPr>
          <w:rStyle w:val="Subst"/>
        </w:rPr>
        <w:t>127 654</w:t>
      </w:r>
    </w:p>
    <w:p w:rsidR="00560C96" w:rsidRPr="001F7692" w:rsidRDefault="00560C96" w:rsidP="00467072">
      <w:pPr>
        <w:ind w:left="600"/>
      </w:pPr>
      <w:r w:rsidRPr="001F7692">
        <w:t>Единица измерения:</w:t>
      </w:r>
      <w:r w:rsidRPr="001F7692">
        <w:rPr>
          <w:rStyle w:val="Subst"/>
        </w:rPr>
        <w:t xml:space="preserve"> тыс. долл. США</w:t>
      </w:r>
    </w:p>
    <w:p w:rsidR="00560C96" w:rsidRPr="004C072C" w:rsidRDefault="00560C96" w:rsidP="00467072">
      <w:pPr>
        <w:ind w:left="600"/>
        <w:rPr>
          <w:rStyle w:val="Subst"/>
        </w:rPr>
      </w:pPr>
      <w:r w:rsidRPr="001F7692">
        <w:t>размер дохода от объекта финансового вложения или порядок его определения, срок выплаты:</w:t>
      </w:r>
      <w:r w:rsidRPr="001F7692">
        <w:rPr>
          <w:rStyle w:val="Subst"/>
        </w:rPr>
        <w:t xml:space="preserve"> </w:t>
      </w:r>
      <w:r w:rsidRPr="001F7692">
        <w:rPr>
          <w:rStyle w:val="Subst"/>
        </w:rPr>
        <w:br/>
      </w:r>
      <w:r>
        <w:rPr>
          <w:rStyle w:val="Subst"/>
        </w:rPr>
        <w:t>4%</w:t>
      </w:r>
      <w:r w:rsidRPr="001F7692">
        <w:rPr>
          <w:rStyle w:val="Subst"/>
        </w:rPr>
        <w:t xml:space="preserve">, доход выплачивается </w:t>
      </w:r>
      <w:r>
        <w:rPr>
          <w:rStyle w:val="Subst"/>
        </w:rPr>
        <w:t>при погашении займа</w:t>
      </w:r>
    </w:p>
    <w:p w:rsidR="00560C96" w:rsidRDefault="00560C96" w:rsidP="00467072">
      <w:pPr>
        <w:spacing w:before="0" w:after="0"/>
        <w:ind w:left="601"/>
      </w:pPr>
    </w:p>
    <w:p w:rsidR="003861B8" w:rsidRPr="001F7692" w:rsidRDefault="003861B8" w:rsidP="00467072">
      <w:pPr>
        <w:ind w:left="400"/>
        <w:jc w:val="both"/>
      </w:pPr>
      <w:r w:rsidRPr="001F7692">
        <w:t>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3861B8" w:rsidRPr="001F7692" w:rsidRDefault="003861B8" w:rsidP="00467072">
      <w:pPr>
        <w:ind w:left="400"/>
        <w:jc w:val="both"/>
        <w:rPr>
          <w:rStyle w:val="Subst"/>
        </w:rPr>
      </w:pPr>
      <w:r w:rsidRPr="001F7692">
        <w:rPr>
          <w:rStyle w:val="Subst"/>
        </w:rPr>
        <w:t>величина потенциальных убытков (в случае банкротства какой-либо из организаций, в которые были произведены инвестиции) не превысит балансовой стоимости вложения.</w:t>
      </w:r>
    </w:p>
    <w:p w:rsidR="003861B8" w:rsidRPr="001F7692" w:rsidRDefault="003861B8" w:rsidP="00467072">
      <w:pPr>
        <w:ind w:left="400"/>
        <w:jc w:val="both"/>
      </w:pPr>
    </w:p>
    <w:p w:rsidR="003861B8" w:rsidRPr="001F7692" w:rsidRDefault="003861B8" w:rsidP="00467072">
      <w:pPr>
        <w:ind w:left="400"/>
        <w:jc w:val="both"/>
      </w:pPr>
      <w:r w:rsidRPr="001F7692">
        <w:t>Информация об убытках предоставляется в оценке лица, предоставившего обеспечение, по финансовым вложениям, отраженным в бухгалтерской отчетности лица, предоставившего обеспечение, за период с начала отчетного года до даты окончания последнего отчетного квартала</w:t>
      </w:r>
    </w:p>
    <w:p w:rsidR="003861B8" w:rsidRPr="001F7692" w:rsidRDefault="003861B8" w:rsidP="00467072">
      <w:pPr>
        <w:pStyle w:val="ThinDelim"/>
        <w:rPr>
          <w:sz w:val="20"/>
          <w:szCs w:val="20"/>
        </w:rPr>
      </w:pPr>
    </w:p>
    <w:p w:rsidR="003861B8" w:rsidRPr="00AC58D9" w:rsidRDefault="003861B8" w:rsidP="00467072">
      <w:pPr>
        <w:ind w:left="400"/>
        <w:jc w:val="both"/>
        <w:rPr>
          <w:rStyle w:val="Subst"/>
        </w:rPr>
      </w:pPr>
      <w:r w:rsidRPr="001F7692">
        <w:t>Стандарты (правила) бухгалтерской отчетности, в соответствии с которыми лицо, предоставившее обеспечение, произвело расчеты, отраженные в настоящем пункте ежеквартального отчета:</w:t>
      </w:r>
    </w:p>
    <w:p w:rsidR="004648A3" w:rsidRPr="00D27AE7" w:rsidRDefault="004648A3" w:rsidP="00467072">
      <w:pPr>
        <w:ind w:left="400"/>
        <w:rPr>
          <w:rStyle w:val="Subst"/>
          <w:color w:val="000000"/>
        </w:rPr>
      </w:pPr>
      <w:r w:rsidRPr="00D27AE7">
        <w:rPr>
          <w:rStyle w:val="Subst"/>
          <w:color w:val="000000"/>
        </w:rPr>
        <w:t>Международные стандарты финансовой отчетности, принятые Европейским Союзом</w:t>
      </w:r>
      <w:r>
        <w:rPr>
          <w:rStyle w:val="Subst"/>
          <w:color w:val="000000"/>
        </w:rPr>
        <w:t xml:space="preserve"> – </w:t>
      </w:r>
      <w:r w:rsidRPr="00D27AE7">
        <w:rPr>
          <w:rStyle w:val="Subst"/>
          <w:bCs w:val="0"/>
          <w:color w:val="000000"/>
        </w:rPr>
        <w:t xml:space="preserve">МСФО (IFRS) </w:t>
      </w:r>
      <w:r>
        <w:rPr>
          <w:rStyle w:val="Subst"/>
          <w:bCs w:val="0"/>
          <w:color w:val="000000"/>
        </w:rPr>
        <w:t>9</w:t>
      </w:r>
      <w:r w:rsidRPr="00D27AE7">
        <w:rPr>
          <w:rStyle w:val="Subst"/>
          <w:bCs w:val="0"/>
          <w:color w:val="000000"/>
        </w:rPr>
        <w:t xml:space="preserve"> «</w:t>
      </w:r>
      <w:r w:rsidR="00C613CB">
        <w:rPr>
          <w:rStyle w:val="Subst"/>
          <w:bCs w:val="0"/>
          <w:color w:val="000000"/>
        </w:rPr>
        <w:t>Финансовые инструменты</w:t>
      </w:r>
      <w:r w:rsidRPr="00D27AE7">
        <w:rPr>
          <w:rStyle w:val="Subst"/>
          <w:bCs w:val="0"/>
          <w:color w:val="000000"/>
        </w:rPr>
        <w:t>»</w:t>
      </w:r>
    </w:p>
    <w:p w:rsidR="003861B8" w:rsidRDefault="003861B8" w:rsidP="00467072">
      <w:pPr>
        <w:ind w:left="400"/>
        <w:jc w:val="both"/>
      </w:pPr>
    </w:p>
    <w:p w:rsidR="00673A96" w:rsidRPr="001B4D2E" w:rsidRDefault="00673A96" w:rsidP="00467072">
      <w:pPr>
        <w:pStyle w:val="2"/>
      </w:pPr>
      <w:r w:rsidRPr="001B4D2E">
        <w:t>4.4. Нематериальные активы лица, предоставившего обеспечение</w:t>
      </w:r>
    </w:p>
    <w:p w:rsidR="00BB6429" w:rsidRPr="000A5A82" w:rsidRDefault="00BB6429" w:rsidP="00467072">
      <w:pPr>
        <w:ind w:left="400"/>
        <w:rPr>
          <w:rStyle w:val="Subst"/>
          <w:color w:val="000000"/>
          <w:shd w:val="clear" w:color="auto" w:fill="FFFF00"/>
        </w:rPr>
      </w:pPr>
      <w:r w:rsidRPr="000A5A82">
        <w:rPr>
          <w:rStyle w:val="Subst"/>
          <w:color w:val="000000"/>
        </w:rPr>
        <w:t xml:space="preserve">Нематериальные активы у лица, предоставившего обеспечение, отсутствуют </w:t>
      </w:r>
    </w:p>
    <w:p w:rsidR="008E7378" w:rsidRDefault="008E7378" w:rsidP="00467072">
      <w:pPr>
        <w:ind w:left="200"/>
        <w:jc w:val="both"/>
      </w:pPr>
    </w:p>
    <w:p w:rsidR="00673A96" w:rsidRPr="001B4D2E" w:rsidRDefault="00673A96" w:rsidP="00467072">
      <w:pPr>
        <w:pStyle w:val="2"/>
      </w:pPr>
      <w:r w:rsidRPr="001B4D2E">
        <w:t>4.5. Сведения о политике и расходах лица, предоставившего обеспечение, в области научно-технического развития, в отношении лицензий и патентов, новых разработок и исследований</w:t>
      </w:r>
    </w:p>
    <w:p w:rsidR="00C748EF" w:rsidRPr="0017632C" w:rsidRDefault="00C748EF" w:rsidP="00467072">
      <w:pPr>
        <w:ind w:left="200"/>
      </w:pPr>
      <w:r w:rsidRPr="0017632C">
        <w:rPr>
          <w:b/>
          <w:bCs/>
          <w:i/>
          <w:iCs/>
        </w:rPr>
        <w:t>Изменения в составе информации настоящего пункта в отчетном квартале не происходили</w:t>
      </w:r>
    </w:p>
    <w:p w:rsidR="002C646D" w:rsidRDefault="002C646D" w:rsidP="00467072">
      <w:pPr>
        <w:ind w:left="200"/>
      </w:pPr>
    </w:p>
    <w:p w:rsidR="00673A96" w:rsidRPr="001B4D2E" w:rsidRDefault="00673A96" w:rsidP="00467072">
      <w:pPr>
        <w:pStyle w:val="2"/>
      </w:pPr>
      <w:r w:rsidRPr="001A273E">
        <w:t>4.6. Анализ тенденций развития в сфере основной деятельности лица, предоставившего обеспечение</w:t>
      </w:r>
    </w:p>
    <w:p w:rsidR="00C748EF" w:rsidRPr="0017632C" w:rsidRDefault="00C748EF" w:rsidP="00467072">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467072">
      <w:pPr>
        <w:ind w:left="200"/>
      </w:pPr>
    </w:p>
    <w:p w:rsidR="004E06B0" w:rsidRPr="004E06B0" w:rsidRDefault="004E06B0" w:rsidP="00467072">
      <w:pPr>
        <w:pStyle w:val="2"/>
      </w:pPr>
      <w:r w:rsidRPr="001A273E">
        <w:t>4.</w:t>
      </w:r>
      <w:r w:rsidR="00BB6429" w:rsidRPr="001A273E">
        <w:t>7</w:t>
      </w:r>
      <w:r w:rsidRPr="001A273E">
        <w:t>. Анализ факторов и условий, влияющих на деятельность лица, предоставившего обеспечение</w:t>
      </w:r>
    </w:p>
    <w:p w:rsidR="00C748EF" w:rsidRPr="0017632C" w:rsidRDefault="00C748EF" w:rsidP="00467072">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467072">
      <w:pPr>
        <w:ind w:left="200"/>
      </w:pPr>
    </w:p>
    <w:p w:rsidR="004E06B0" w:rsidRPr="004E06B0" w:rsidRDefault="004E06B0" w:rsidP="00467072">
      <w:pPr>
        <w:pStyle w:val="2"/>
      </w:pPr>
      <w:r w:rsidRPr="004E06B0">
        <w:t>4.</w:t>
      </w:r>
      <w:r w:rsidR="00BB6429">
        <w:t>8</w:t>
      </w:r>
      <w:r w:rsidRPr="004E06B0">
        <w:t>. Конкуренты лица, предоставившего обеспечение</w:t>
      </w:r>
    </w:p>
    <w:p w:rsidR="00C748EF" w:rsidRPr="0017632C" w:rsidRDefault="00C748EF" w:rsidP="00467072">
      <w:pPr>
        <w:ind w:left="200"/>
      </w:pPr>
      <w:r w:rsidRPr="0017632C">
        <w:rPr>
          <w:b/>
          <w:bCs/>
          <w:i/>
          <w:iCs/>
        </w:rPr>
        <w:t>Изменения в составе информации настоящего пункта в отчетном квартале не происходили</w:t>
      </w:r>
    </w:p>
    <w:p w:rsidR="00C748EF" w:rsidRDefault="00C748EF" w:rsidP="00467072">
      <w:pPr>
        <w:ind w:left="200"/>
      </w:pPr>
    </w:p>
    <w:p w:rsidR="00673A96" w:rsidRPr="00A12F54" w:rsidRDefault="00673A96" w:rsidP="00467072">
      <w:pPr>
        <w:pStyle w:val="1"/>
        <w:rPr>
          <w:szCs w:val="24"/>
        </w:rPr>
      </w:pPr>
      <w:r w:rsidRPr="00A12F54">
        <w:rPr>
          <w:szCs w:val="24"/>
        </w:rPr>
        <w:t>V. Подробные сведения о лицах, входящих в состав органов управления лица, предоставившего обеспечение, органов лица, предоставившего обеспечение, по контролю за его финансово-хозяйственной деятельностью, и краткие сведения о сотрудниках (работниках) лица, предоставившего обеспечение</w:t>
      </w:r>
    </w:p>
    <w:p w:rsidR="00673A96" w:rsidRPr="001B4D2E" w:rsidRDefault="00673A96" w:rsidP="00467072">
      <w:pPr>
        <w:pStyle w:val="2"/>
      </w:pPr>
      <w:r w:rsidRPr="001B4D2E">
        <w:t>5.1. Сведения о структуре и компетенции органов управления лица, предоставившего обеспечение</w:t>
      </w:r>
    </w:p>
    <w:p w:rsidR="00CF0482" w:rsidRPr="00B62911" w:rsidRDefault="00CF0482" w:rsidP="00467072">
      <w:pPr>
        <w:tabs>
          <w:tab w:val="left" w:pos="-1440"/>
          <w:tab w:val="num" w:pos="0"/>
        </w:tabs>
        <w:autoSpaceDE/>
        <w:autoSpaceDN/>
        <w:adjustRightInd/>
        <w:spacing w:before="0" w:after="0"/>
        <w:ind w:left="198"/>
        <w:jc w:val="both"/>
        <w:rPr>
          <w:color w:val="000000"/>
        </w:rPr>
      </w:pPr>
    </w:p>
    <w:p w:rsidR="00CF0482" w:rsidRPr="0017632C" w:rsidRDefault="00CF0482" w:rsidP="00467072">
      <w:pPr>
        <w:ind w:left="200"/>
      </w:pPr>
      <w:r w:rsidRPr="0072640C">
        <w:rPr>
          <w:b/>
          <w:bCs/>
          <w:i/>
          <w:iCs/>
        </w:rPr>
        <w:t>Изменения в составе информации настоящего пункта в отчетном квартале не происходили</w:t>
      </w:r>
      <w:r>
        <w:rPr>
          <w:b/>
          <w:bCs/>
          <w:i/>
          <w:iCs/>
        </w:rPr>
        <w:t xml:space="preserve"> </w:t>
      </w:r>
    </w:p>
    <w:p w:rsidR="008E7378" w:rsidRPr="00012D21" w:rsidRDefault="008E7378" w:rsidP="00467072">
      <w:pPr>
        <w:ind w:left="200"/>
        <w:jc w:val="both"/>
        <w:rPr>
          <w:color w:val="000000"/>
        </w:rPr>
      </w:pPr>
    </w:p>
    <w:p w:rsidR="00673A96" w:rsidRPr="001B4D2E" w:rsidRDefault="00673A96" w:rsidP="00467072">
      <w:pPr>
        <w:pStyle w:val="2"/>
      </w:pPr>
      <w:r w:rsidRPr="001B4D2E">
        <w:t>5.2. Информация о лицах, входящих в состав органов управления лица, предоставившего обеспечение</w:t>
      </w:r>
    </w:p>
    <w:p w:rsidR="00673A96" w:rsidRPr="00914944" w:rsidRDefault="00673A96" w:rsidP="00467072">
      <w:pPr>
        <w:pStyle w:val="2"/>
      </w:pPr>
      <w:r w:rsidRPr="00DC4100">
        <w:t>5.2.1. Состав совета директоров (наблюдат</w:t>
      </w:r>
      <w:r w:rsidRPr="00914944">
        <w:t>ельного совета) лица, предоставившего обеспечение</w:t>
      </w:r>
    </w:p>
    <w:p w:rsidR="008B79AE" w:rsidRPr="0019356A" w:rsidRDefault="008B79AE" w:rsidP="00467072">
      <w:pPr>
        <w:ind w:left="200"/>
        <w:rPr>
          <w:color w:val="000000"/>
        </w:rPr>
      </w:pPr>
    </w:p>
    <w:p w:rsidR="00C3057D" w:rsidRPr="002444F1" w:rsidRDefault="00C3057D" w:rsidP="00467072">
      <w:pPr>
        <w:ind w:left="200"/>
        <w:rPr>
          <w:color w:val="000000"/>
        </w:rPr>
      </w:pPr>
      <w:r w:rsidRPr="002444F1">
        <w:rPr>
          <w:color w:val="000000"/>
        </w:rPr>
        <w:t>ФИО:</w:t>
      </w:r>
      <w:r w:rsidRPr="002444F1">
        <w:rPr>
          <w:b/>
          <w:bCs/>
          <w:i/>
          <w:iCs/>
          <w:color w:val="000000"/>
        </w:rPr>
        <w:t xml:space="preserve"> </w:t>
      </w:r>
      <w:r w:rsidR="00082188">
        <w:rPr>
          <w:b/>
          <w:bCs/>
          <w:i/>
          <w:iCs/>
          <w:color w:val="000000"/>
        </w:rPr>
        <w:t>Адина Вивиана Шемети</w:t>
      </w:r>
    </w:p>
    <w:p w:rsidR="00C3057D" w:rsidRPr="002444F1" w:rsidRDefault="00C3057D" w:rsidP="00467072">
      <w:pPr>
        <w:ind w:left="200"/>
        <w:rPr>
          <w:color w:val="000000"/>
        </w:rPr>
      </w:pPr>
      <w:r w:rsidRPr="007D7E7B">
        <w:rPr>
          <w:b/>
          <w:bCs/>
          <w:i/>
          <w:iCs/>
          <w:color w:val="000000"/>
        </w:rPr>
        <w:t>(председатель)</w:t>
      </w:r>
    </w:p>
    <w:p w:rsidR="00C3057D" w:rsidRPr="002444F1" w:rsidRDefault="00C3057D" w:rsidP="00467072">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73</w:t>
      </w:r>
    </w:p>
    <w:p w:rsidR="00C3057D" w:rsidRPr="002444F1" w:rsidRDefault="00C3057D" w:rsidP="00467072">
      <w:pPr>
        <w:ind w:left="200"/>
        <w:rPr>
          <w:color w:val="000000"/>
        </w:rPr>
      </w:pPr>
      <w:r w:rsidRPr="002444F1">
        <w:rPr>
          <w:color w:val="000000"/>
        </w:rPr>
        <w:t xml:space="preserve">Образование: </w:t>
      </w:r>
      <w:r w:rsidRPr="002444F1">
        <w:rPr>
          <w:b/>
          <w:bCs/>
          <w:i/>
          <w:iCs/>
          <w:color w:val="000000"/>
        </w:rPr>
        <w:t>высшее</w:t>
      </w:r>
    </w:p>
    <w:p w:rsidR="00C3057D" w:rsidRPr="007F6D07" w:rsidRDefault="00C3057D" w:rsidP="00467072">
      <w:pPr>
        <w:ind w:left="200"/>
        <w:jc w:val="both"/>
        <w:rPr>
          <w:color w:val="000000"/>
        </w:rPr>
      </w:pPr>
      <w:r w:rsidRPr="002444F1">
        <w:rPr>
          <w:color w:val="000000"/>
        </w:rPr>
        <w:t xml:space="preserve">Все </w:t>
      </w:r>
      <w:r w:rsidRPr="007F6D07">
        <w:rPr>
          <w:color w:val="000000"/>
        </w:rPr>
        <w:t>должности, занимаемые данным лицом в обществе и других организациях за последние 5 лет и в настоящее время в хронологическом порядке, в том числе по совместительству</w:t>
      </w:r>
    </w:p>
    <w:p w:rsidR="00C3057D" w:rsidRPr="007F6D07" w:rsidRDefault="00C3057D" w:rsidP="00467072">
      <w:pPr>
        <w:spacing w:before="0" w:after="0"/>
        <w:rPr>
          <w:color w:val="000000"/>
          <w:sz w:val="16"/>
          <w:szCs w:val="16"/>
        </w:rPr>
      </w:pPr>
    </w:p>
    <w:tbl>
      <w:tblPr>
        <w:tblW w:w="5000" w:type="pct"/>
        <w:tblLayout w:type="fixed"/>
        <w:tblCellMar>
          <w:left w:w="72" w:type="dxa"/>
          <w:right w:w="72" w:type="dxa"/>
        </w:tblCellMar>
        <w:tblLook w:val="0000"/>
      </w:tblPr>
      <w:tblGrid>
        <w:gridCol w:w="1368"/>
        <w:gridCol w:w="1296"/>
        <w:gridCol w:w="4084"/>
        <w:gridCol w:w="2751"/>
      </w:tblGrid>
      <w:tr w:rsidR="00C3057D" w:rsidRPr="007F6D07" w:rsidTr="003F2B17">
        <w:tc>
          <w:tcPr>
            <w:tcW w:w="2611" w:type="dxa"/>
            <w:gridSpan w:val="2"/>
            <w:tcBorders>
              <w:top w:val="double" w:sz="6" w:space="0" w:color="auto"/>
              <w:left w:val="double" w:sz="6" w:space="0" w:color="auto"/>
              <w:bottom w:val="single" w:sz="6" w:space="0" w:color="auto"/>
              <w:right w:val="single" w:sz="6" w:space="0" w:color="auto"/>
            </w:tcBorders>
          </w:tcPr>
          <w:p w:rsidR="00C3057D" w:rsidRPr="007F6D07" w:rsidRDefault="00C3057D" w:rsidP="00467072">
            <w:pPr>
              <w:jc w:val="center"/>
              <w:rPr>
                <w:color w:val="000000"/>
              </w:rPr>
            </w:pPr>
            <w:r w:rsidRPr="007F6D07">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7F6D07" w:rsidRDefault="00C3057D" w:rsidP="00467072">
            <w:pPr>
              <w:jc w:val="center"/>
              <w:rPr>
                <w:color w:val="000000"/>
              </w:rPr>
            </w:pPr>
            <w:r w:rsidRPr="007F6D07">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7F6D07" w:rsidRDefault="00C3057D" w:rsidP="00467072">
            <w:pPr>
              <w:jc w:val="center"/>
              <w:rPr>
                <w:color w:val="000000"/>
              </w:rPr>
            </w:pPr>
            <w:r w:rsidRPr="007F6D07">
              <w:rPr>
                <w:color w:val="000000"/>
              </w:rPr>
              <w:t>Должность</w:t>
            </w:r>
          </w:p>
        </w:tc>
      </w:tr>
      <w:tr w:rsidR="00C3057D" w:rsidRPr="007F6D07" w:rsidTr="003F2B17">
        <w:tc>
          <w:tcPr>
            <w:tcW w:w="1341" w:type="dxa"/>
            <w:tcBorders>
              <w:top w:val="single" w:sz="6" w:space="0" w:color="auto"/>
              <w:left w:val="double" w:sz="6" w:space="0" w:color="auto"/>
              <w:bottom w:val="single" w:sz="6" w:space="0" w:color="auto"/>
              <w:right w:val="single" w:sz="6" w:space="0" w:color="auto"/>
            </w:tcBorders>
          </w:tcPr>
          <w:p w:rsidR="00C3057D" w:rsidRPr="007F6D07" w:rsidRDefault="00C3057D" w:rsidP="00467072">
            <w:pPr>
              <w:jc w:val="center"/>
              <w:rPr>
                <w:color w:val="000000"/>
              </w:rPr>
            </w:pPr>
            <w:r w:rsidRPr="007F6D07">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7F6D07" w:rsidRDefault="00C3057D" w:rsidP="00467072">
            <w:pPr>
              <w:jc w:val="center"/>
              <w:rPr>
                <w:color w:val="000000"/>
              </w:rPr>
            </w:pPr>
            <w:r w:rsidRPr="007F6D07">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7F6D07" w:rsidRDefault="00C3057D" w:rsidP="00467072">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7F6D07" w:rsidRDefault="00C3057D" w:rsidP="00467072">
            <w:pPr>
              <w:rPr>
                <w:color w:val="000000"/>
              </w:rPr>
            </w:pPr>
          </w:p>
        </w:tc>
      </w:tr>
      <w:tr w:rsidR="003F2B17" w:rsidRPr="007F6D07" w:rsidTr="003F2B17">
        <w:tc>
          <w:tcPr>
            <w:tcW w:w="1341" w:type="dxa"/>
            <w:tcBorders>
              <w:top w:val="single" w:sz="6" w:space="0" w:color="auto"/>
              <w:left w:val="double" w:sz="6" w:space="0" w:color="auto"/>
              <w:bottom w:val="single" w:sz="6" w:space="0" w:color="auto"/>
              <w:right w:val="single" w:sz="6" w:space="0" w:color="auto"/>
            </w:tcBorders>
          </w:tcPr>
          <w:p w:rsidR="003F2B17" w:rsidRPr="007F6D07" w:rsidRDefault="003F2B17" w:rsidP="00467072">
            <w:pPr>
              <w:rPr>
                <w:color w:val="000000"/>
              </w:rPr>
            </w:pPr>
            <w:r w:rsidRPr="007F6D07">
              <w:rPr>
                <w:color w:val="000000"/>
              </w:rPr>
              <w:t>10.2009</w:t>
            </w:r>
          </w:p>
        </w:tc>
        <w:tc>
          <w:tcPr>
            <w:tcW w:w="1270" w:type="dxa"/>
            <w:tcBorders>
              <w:top w:val="single" w:sz="6" w:space="0" w:color="auto"/>
              <w:left w:val="single" w:sz="6" w:space="0" w:color="auto"/>
              <w:bottom w:val="single" w:sz="6" w:space="0" w:color="auto"/>
              <w:right w:val="single" w:sz="6" w:space="0" w:color="auto"/>
            </w:tcBorders>
          </w:tcPr>
          <w:p w:rsidR="003F2B17" w:rsidRPr="007F6D07" w:rsidRDefault="003F2B17" w:rsidP="00467072">
            <w:pPr>
              <w:rPr>
                <w:color w:val="000000"/>
              </w:rPr>
            </w:pPr>
            <w:r w:rsidRPr="007F6D07">
              <w:rPr>
                <w:color w:val="000000"/>
              </w:rPr>
              <w:t>11.2014</w:t>
            </w:r>
          </w:p>
        </w:tc>
        <w:tc>
          <w:tcPr>
            <w:tcW w:w="4002" w:type="dxa"/>
            <w:tcBorders>
              <w:top w:val="single" w:sz="6" w:space="0" w:color="auto"/>
              <w:left w:val="single" w:sz="6" w:space="0" w:color="auto"/>
              <w:bottom w:val="single" w:sz="6" w:space="0" w:color="auto"/>
              <w:right w:val="single" w:sz="6" w:space="0" w:color="auto"/>
            </w:tcBorders>
          </w:tcPr>
          <w:p w:rsidR="003F2B17" w:rsidRPr="007F6D07" w:rsidRDefault="003F2B17" w:rsidP="00467072">
            <w:pPr>
              <w:rPr>
                <w:color w:val="000000"/>
              </w:rPr>
            </w:pPr>
            <w:r w:rsidRPr="00160607">
              <w:rPr>
                <w:color w:val="000000"/>
              </w:rPr>
              <w:t>ПАНГЛОУБ СЕРВИСИЗ ЛИМИТЕД</w:t>
            </w:r>
          </w:p>
        </w:tc>
        <w:tc>
          <w:tcPr>
            <w:tcW w:w="2696" w:type="dxa"/>
            <w:tcBorders>
              <w:top w:val="single" w:sz="6" w:space="0" w:color="auto"/>
              <w:left w:val="single" w:sz="6" w:space="0" w:color="auto"/>
              <w:bottom w:val="single" w:sz="6" w:space="0" w:color="auto"/>
              <w:right w:val="double" w:sz="6" w:space="0" w:color="auto"/>
            </w:tcBorders>
          </w:tcPr>
          <w:p w:rsidR="003F2B17" w:rsidRPr="007F6D07" w:rsidRDefault="003F2B17" w:rsidP="00467072">
            <w:pPr>
              <w:rPr>
                <w:color w:val="000000"/>
              </w:rPr>
            </w:pPr>
            <w:r w:rsidRPr="00160607">
              <w:rPr>
                <w:color w:val="000000"/>
              </w:rPr>
              <w:t>Администратор по правовым вопросам</w:t>
            </w:r>
          </w:p>
        </w:tc>
      </w:tr>
      <w:tr w:rsidR="003F2B17" w:rsidRPr="007F6D07" w:rsidTr="003F2B17">
        <w:tc>
          <w:tcPr>
            <w:tcW w:w="1341" w:type="dxa"/>
            <w:tcBorders>
              <w:top w:val="single" w:sz="6" w:space="0" w:color="auto"/>
              <w:left w:val="double" w:sz="6" w:space="0" w:color="auto"/>
              <w:bottom w:val="single" w:sz="6" w:space="0" w:color="auto"/>
              <w:right w:val="single" w:sz="6" w:space="0" w:color="auto"/>
            </w:tcBorders>
          </w:tcPr>
          <w:p w:rsidR="003F2B17" w:rsidRPr="00160607" w:rsidRDefault="003F2B17" w:rsidP="00467072">
            <w:pPr>
              <w:rPr>
                <w:color w:val="000000"/>
              </w:rPr>
            </w:pPr>
            <w:r w:rsidRPr="00160607">
              <w:rPr>
                <w:color w:val="000000"/>
              </w:rPr>
              <w:t>11.2014</w:t>
            </w:r>
          </w:p>
        </w:tc>
        <w:tc>
          <w:tcPr>
            <w:tcW w:w="1270" w:type="dxa"/>
            <w:tcBorders>
              <w:top w:val="single" w:sz="6" w:space="0" w:color="auto"/>
              <w:left w:val="single" w:sz="6" w:space="0" w:color="auto"/>
              <w:bottom w:val="single" w:sz="6" w:space="0" w:color="auto"/>
              <w:right w:val="single" w:sz="6" w:space="0" w:color="auto"/>
            </w:tcBorders>
          </w:tcPr>
          <w:p w:rsidR="003F2B17" w:rsidRPr="00160607" w:rsidRDefault="003F2B17" w:rsidP="00467072">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3F2B17" w:rsidRPr="00160607" w:rsidRDefault="003F2B17" w:rsidP="00467072">
            <w:pPr>
              <w:rPr>
                <w:color w:val="000000"/>
              </w:rPr>
            </w:pPr>
            <w:r w:rsidRPr="00160607">
              <w:rPr>
                <w:color w:val="000000"/>
              </w:rPr>
              <w:t>О1 ЭДВАЙЗЕРИ ЛТД</w:t>
            </w:r>
          </w:p>
        </w:tc>
        <w:tc>
          <w:tcPr>
            <w:tcW w:w="2696" w:type="dxa"/>
            <w:tcBorders>
              <w:top w:val="single" w:sz="6" w:space="0" w:color="auto"/>
              <w:left w:val="single" w:sz="6" w:space="0" w:color="auto"/>
              <w:bottom w:val="single" w:sz="6" w:space="0" w:color="auto"/>
              <w:right w:val="double" w:sz="6" w:space="0" w:color="auto"/>
            </w:tcBorders>
          </w:tcPr>
          <w:p w:rsidR="003F2B17" w:rsidRPr="00160607" w:rsidRDefault="003F2B17" w:rsidP="00467072">
            <w:pPr>
              <w:rPr>
                <w:color w:val="000000"/>
              </w:rPr>
            </w:pPr>
            <w:r w:rsidRPr="00160607">
              <w:rPr>
                <w:color w:val="000000"/>
              </w:rPr>
              <w:t>Глава правового департамента</w:t>
            </w:r>
          </w:p>
        </w:tc>
      </w:tr>
      <w:tr w:rsidR="003F2B17" w:rsidRPr="007F6D07" w:rsidTr="003F2B17">
        <w:tc>
          <w:tcPr>
            <w:tcW w:w="1341" w:type="dxa"/>
            <w:tcBorders>
              <w:top w:val="single" w:sz="6" w:space="0" w:color="auto"/>
              <w:left w:val="double" w:sz="6" w:space="0" w:color="auto"/>
              <w:bottom w:val="double" w:sz="6" w:space="0" w:color="auto"/>
              <w:right w:val="single" w:sz="6" w:space="0" w:color="auto"/>
            </w:tcBorders>
          </w:tcPr>
          <w:p w:rsidR="003F2B17" w:rsidRPr="007F6D07" w:rsidRDefault="003F2B17" w:rsidP="00467072">
            <w:pPr>
              <w:rPr>
                <w:color w:val="000000"/>
              </w:rPr>
            </w:pPr>
            <w:r w:rsidRPr="007F6D07">
              <w:rPr>
                <w:color w:val="000000"/>
              </w:rPr>
              <w:t>11.05.2018</w:t>
            </w:r>
          </w:p>
        </w:tc>
        <w:tc>
          <w:tcPr>
            <w:tcW w:w="1270" w:type="dxa"/>
            <w:tcBorders>
              <w:top w:val="single" w:sz="6" w:space="0" w:color="auto"/>
              <w:left w:val="single" w:sz="6" w:space="0" w:color="auto"/>
              <w:bottom w:val="double" w:sz="6" w:space="0" w:color="auto"/>
              <w:right w:val="single" w:sz="6" w:space="0" w:color="auto"/>
            </w:tcBorders>
          </w:tcPr>
          <w:p w:rsidR="003F2B17" w:rsidRPr="007F6D07" w:rsidRDefault="003F2B17" w:rsidP="00467072">
            <w:pPr>
              <w:rPr>
                <w:color w:val="000000"/>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3F2B17" w:rsidRPr="007D7E7B" w:rsidRDefault="003F2B17" w:rsidP="00467072">
            <w:pPr>
              <w:rPr>
                <w:color w:val="000000"/>
              </w:rPr>
            </w:pPr>
            <w:r w:rsidRPr="007D7E7B">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3F2B17" w:rsidRPr="007D7E7B" w:rsidRDefault="007D7E7B" w:rsidP="00467072">
            <w:pPr>
              <w:rPr>
                <w:color w:val="000000"/>
              </w:rPr>
            </w:pPr>
            <w:r w:rsidRPr="007D7E7B">
              <w:rPr>
                <w:color w:val="000000"/>
              </w:rPr>
              <w:t>Председатель</w:t>
            </w:r>
            <w:r w:rsidR="003F2B17" w:rsidRPr="007D7E7B">
              <w:rPr>
                <w:color w:val="000000"/>
              </w:rPr>
              <w:t xml:space="preserve"> Совета директоров</w:t>
            </w:r>
            <w:r>
              <w:rPr>
                <w:color w:val="000000"/>
              </w:rPr>
              <w:t xml:space="preserve">, </w:t>
            </w:r>
            <w:r w:rsidR="00457FF2">
              <w:rPr>
                <w:color w:val="000000"/>
              </w:rPr>
              <w:t>член Совета директоров (Директор)</w:t>
            </w:r>
            <w:r w:rsidR="003F2B17" w:rsidRPr="007D7E7B">
              <w:rPr>
                <w:color w:val="000000"/>
              </w:rPr>
              <w:t>*</w:t>
            </w:r>
            <w:r w:rsidRPr="007D7E7B">
              <w:rPr>
                <w:color w:val="000000"/>
              </w:rPr>
              <w:t xml:space="preserve"> </w:t>
            </w:r>
          </w:p>
        </w:tc>
      </w:tr>
    </w:tbl>
    <w:p w:rsidR="00C3057D" w:rsidRPr="007F6D07" w:rsidRDefault="00C3057D" w:rsidP="00467072">
      <w:pPr>
        <w:spacing w:before="0" w:after="0"/>
        <w:jc w:val="both"/>
        <w:rPr>
          <w:color w:val="000000"/>
          <w:sz w:val="16"/>
          <w:szCs w:val="16"/>
        </w:rPr>
      </w:pPr>
    </w:p>
    <w:p w:rsidR="00C3057D" w:rsidRPr="002444F1" w:rsidRDefault="00C3057D" w:rsidP="00467072">
      <w:pPr>
        <w:ind w:left="200"/>
        <w:jc w:val="both"/>
        <w:rPr>
          <w:color w:val="000000"/>
        </w:rPr>
      </w:pPr>
      <w:r w:rsidRPr="007F6D07">
        <w:rPr>
          <w:b/>
          <w:bCs/>
          <w:i/>
          <w:iCs/>
          <w:color w:val="000000"/>
        </w:rPr>
        <w:t>Доли участия в уставном капитале лица, предоставившего обеспечение/</w:t>
      </w:r>
      <w:r w:rsidR="00754652" w:rsidRPr="007F6D07">
        <w:rPr>
          <w:b/>
          <w:bCs/>
          <w:i/>
          <w:iCs/>
          <w:color w:val="000000"/>
        </w:rPr>
        <w:t>обыкновенных акций,</w:t>
      </w:r>
      <w:r w:rsidRPr="007F6D07">
        <w:rPr>
          <w:b/>
          <w:bCs/>
          <w:i/>
          <w:iCs/>
          <w:color w:val="000000"/>
        </w:rPr>
        <w:t xml:space="preserve"> не имеет</w:t>
      </w:r>
    </w:p>
    <w:p w:rsidR="00C3057D" w:rsidRPr="0047110B" w:rsidRDefault="00C3057D" w:rsidP="00467072">
      <w:pPr>
        <w:spacing w:before="0" w:after="0"/>
        <w:rPr>
          <w:sz w:val="16"/>
          <w:szCs w:val="16"/>
        </w:rPr>
      </w:pPr>
    </w:p>
    <w:p w:rsidR="00C3057D" w:rsidRPr="007F6D07" w:rsidRDefault="00C3057D" w:rsidP="00467072">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w:t>
      </w:r>
      <w:r w:rsidRPr="007F6D07">
        <w:t>приобретены лицом в результате осуществления прав по принадлежащим ему опционам лица, предоставившего обеспечение:</w:t>
      </w:r>
      <w:r w:rsidRPr="007F6D07">
        <w:rPr>
          <w:b/>
          <w:bCs/>
          <w:i/>
          <w:iCs/>
        </w:rPr>
        <w:t xml:space="preserve"> лицо, предоставившее обеспечение, не выпускало опционов</w:t>
      </w:r>
    </w:p>
    <w:p w:rsidR="003F2B17" w:rsidRPr="007F6D07" w:rsidRDefault="003F2B17" w:rsidP="00467072">
      <w:pPr>
        <w:spacing w:before="120"/>
        <w:ind w:left="198"/>
      </w:pPr>
      <w:r w:rsidRPr="007F6D07">
        <w:t>Сведения об участии в работе комитетов совета директоров</w:t>
      </w:r>
    </w:p>
    <w:p w:rsidR="003F2B17" w:rsidRPr="002444F1" w:rsidRDefault="00D012CA" w:rsidP="00467072">
      <w:pPr>
        <w:spacing w:before="120"/>
        <w:ind w:left="403"/>
      </w:pPr>
      <w:r w:rsidRPr="00D012CA">
        <w:rPr>
          <w:b/>
          <w:bCs/>
          <w:i/>
          <w:iCs/>
        </w:rPr>
        <w:t>Член совета директоров (наблюдательного совета) не участвует в работе комитетов совета директоров (наблюдательного совета)</w:t>
      </w:r>
    </w:p>
    <w:p w:rsidR="00C3057D" w:rsidRPr="002444F1" w:rsidRDefault="003A10BA" w:rsidP="00467072">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C3057D" w:rsidRPr="002444F1" w:rsidRDefault="003A10BA" w:rsidP="00467072">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467072">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467072">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467072">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467072">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467072">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467072">
      <w:pPr>
        <w:ind w:left="400"/>
        <w:jc w:val="both"/>
        <w:rPr>
          <w:color w:val="000000"/>
        </w:rPr>
      </w:pPr>
      <w:r w:rsidRPr="002444F1">
        <w:rPr>
          <w:b/>
          <w:bCs/>
          <w:i/>
          <w:iCs/>
          <w:color w:val="000000"/>
        </w:rPr>
        <w:t>Лицо указанных должностей не занимало</w:t>
      </w:r>
    </w:p>
    <w:p w:rsidR="00C3057D" w:rsidRPr="002444F1" w:rsidRDefault="00C3057D" w:rsidP="00467072">
      <w:pPr>
        <w:ind w:left="200"/>
        <w:rPr>
          <w:color w:val="000000"/>
        </w:rPr>
      </w:pPr>
    </w:p>
    <w:p w:rsidR="00C3057D" w:rsidRDefault="00C3057D" w:rsidP="00467072">
      <w:pPr>
        <w:ind w:left="200"/>
        <w:rPr>
          <w:b/>
          <w:bCs/>
          <w:i/>
          <w:iCs/>
          <w:color w:val="000000"/>
        </w:rPr>
      </w:pPr>
      <w:r w:rsidRPr="002444F1">
        <w:rPr>
          <w:color w:val="000000"/>
        </w:rPr>
        <w:t>ФИО:</w:t>
      </w:r>
      <w:r w:rsidRPr="002444F1">
        <w:rPr>
          <w:b/>
          <w:bCs/>
          <w:i/>
          <w:iCs/>
          <w:color w:val="000000"/>
        </w:rPr>
        <w:t xml:space="preserve"> </w:t>
      </w:r>
      <w:r w:rsidR="00082188">
        <w:rPr>
          <w:b/>
          <w:bCs/>
          <w:i/>
          <w:iCs/>
          <w:color w:val="000000"/>
        </w:rPr>
        <w:t>Саввас Поливиу</w:t>
      </w:r>
    </w:p>
    <w:p w:rsidR="008E7378" w:rsidRPr="008E7378" w:rsidRDefault="008E7378" w:rsidP="00467072">
      <w:pPr>
        <w:ind w:left="200"/>
      </w:pPr>
      <w:r w:rsidRPr="008E7378">
        <w:rPr>
          <w:b/>
          <w:bCs/>
          <w:i/>
          <w:iCs/>
        </w:rPr>
        <w:t>Независимый член совета директоров</w:t>
      </w:r>
    </w:p>
    <w:p w:rsidR="00C3057D" w:rsidRPr="002444F1" w:rsidRDefault="00C3057D" w:rsidP="00467072">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75</w:t>
      </w:r>
    </w:p>
    <w:p w:rsidR="00C3057D" w:rsidRPr="002444F1" w:rsidRDefault="00C3057D" w:rsidP="00467072">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467072">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467072">
      <w:pPr>
        <w:spacing w:before="0" w:after="0"/>
        <w:rPr>
          <w:color w:val="000000"/>
          <w:sz w:val="16"/>
          <w:szCs w:val="16"/>
        </w:rPr>
      </w:pPr>
    </w:p>
    <w:tbl>
      <w:tblPr>
        <w:tblW w:w="5000" w:type="pct"/>
        <w:tblLayout w:type="fixed"/>
        <w:tblCellMar>
          <w:left w:w="72" w:type="dxa"/>
          <w:right w:w="72" w:type="dxa"/>
        </w:tblCellMar>
        <w:tblLook w:val="0000"/>
      </w:tblPr>
      <w:tblGrid>
        <w:gridCol w:w="1367"/>
        <w:gridCol w:w="1294"/>
        <w:gridCol w:w="4086"/>
        <w:gridCol w:w="2752"/>
      </w:tblGrid>
      <w:tr w:rsidR="00C3057D" w:rsidRPr="002444F1" w:rsidTr="00C3057D">
        <w:tc>
          <w:tcPr>
            <w:tcW w:w="266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Период</w:t>
            </w:r>
          </w:p>
        </w:tc>
        <w:tc>
          <w:tcPr>
            <w:tcW w:w="4086" w:type="dxa"/>
            <w:tcBorders>
              <w:top w:val="double" w:sz="6" w:space="0" w:color="auto"/>
              <w:left w:val="sing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Наименование организации</w:t>
            </w:r>
          </w:p>
        </w:tc>
        <w:tc>
          <w:tcPr>
            <w:tcW w:w="2752" w:type="dxa"/>
            <w:tcBorders>
              <w:top w:val="double" w:sz="6" w:space="0" w:color="auto"/>
              <w:left w:val="single" w:sz="6" w:space="0" w:color="auto"/>
              <w:bottom w:val="single" w:sz="6" w:space="0" w:color="auto"/>
              <w:right w:val="double" w:sz="6" w:space="0" w:color="auto"/>
            </w:tcBorders>
          </w:tcPr>
          <w:p w:rsidR="00C3057D" w:rsidRPr="002444F1" w:rsidRDefault="00C3057D" w:rsidP="00467072">
            <w:pPr>
              <w:jc w:val="center"/>
              <w:rPr>
                <w:color w:val="000000"/>
              </w:rPr>
            </w:pPr>
            <w:r w:rsidRPr="002444F1">
              <w:rPr>
                <w:color w:val="000000"/>
              </w:rPr>
              <w:t>Должность</w:t>
            </w:r>
          </w:p>
        </w:tc>
      </w:tr>
      <w:tr w:rsidR="00C3057D" w:rsidRPr="002444F1" w:rsidTr="00C3057D">
        <w:tc>
          <w:tcPr>
            <w:tcW w:w="1367" w:type="dxa"/>
            <w:tcBorders>
              <w:top w:val="single" w:sz="6" w:space="0" w:color="auto"/>
              <w:left w:val="doub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с</w:t>
            </w:r>
          </w:p>
        </w:tc>
        <w:tc>
          <w:tcPr>
            <w:tcW w:w="1294" w:type="dxa"/>
            <w:tcBorders>
              <w:top w:val="single" w:sz="6" w:space="0" w:color="auto"/>
              <w:left w:val="sing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по</w:t>
            </w:r>
          </w:p>
        </w:tc>
        <w:tc>
          <w:tcPr>
            <w:tcW w:w="4086" w:type="dxa"/>
            <w:tcBorders>
              <w:top w:val="single" w:sz="6" w:space="0" w:color="auto"/>
              <w:left w:val="single" w:sz="6" w:space="0" w:color="auto"/>
              <w:bottom w:val="single" w:sz="6" w:space="0" w:color="auto"/>
              <w:right w:val="single" w:sz="6" w:space="0" w:color="auto"/>
            </w:tcBorders>
          </w:tcPr>
          <w:p w:rsidR="00C3057D" w:rsidRPr="002444F1" w:rsidRDefault="00C3057D" w:rsidP="00467072">
            <w:pPr>
              <w:rPr>
                <w:color w:val="000000"/>
              </w:rPr>
            </w:pPr>
          </w:p>
        </w:tc>
        <w:tc>
          <w:tcPr>
            <w:tcW w:w="2752" w:type="dxa"/>
            <w:tcBorders>
              <w:top w:val="single" w:sz="6" w:space="0" w:color="auto"/>
              <w:left w:val="single" w:sz="6" w:space="0" w:color="auto"/>
              <w:bottom w:val="single" w:sz="6" w:space="0" w:color="auto"/>
              <w:right w:val="double" w:sz="6" w:space="0" w:color="auto"/>
            </w:tcBorders>
          </w:tcPr>
          <w:p w:rsidR="00C3057D" w:rsidRPr="002444F1" w:rsidRDefault="00C3057D" w:rsidP="00467072">
            <w:pPr>
              <w:rPr>
                <w:color w:val="000000"/>
              </w:rPr>
            </w:pPr>
          </w:p>
        </w:tc>
      </w:tr>
      <w:tr w:rsidR="00C3057D" w:rsidRPr="007F6D07" w:rsidTr="00C3057D">
        <w:tc>
          <w:tcPr>
            <w:tcW w:w="1367" w:type="dxa"/>
            <w:tcBorders>
              <w:top w:val="single" w:sz="6" w:space="0" w:color="auto"/>
              <w:left w:val="double" w:sz="6" w:space="0" w:color="auto"/>
              <w:bottom w:val="single" w:sz="6" w:space="0" w:color="auto"/>
              <w:right w:val="single" w:sz="6" w:space="0" w:color="auto"/>
            </w:tcBorders>
          </w:tcPr>
          <w:p w:rsidR="00C3057D" w:rsidRPr="00160607" w:rsidRDefault="00C3057D" w:rsidP="00467072">
            <w:pPr>
              <w:rPr>
                <w:color w:val="000000"/>
              </w:rPr>
            </w:pPr>
            <w:r w:rsidRPr="00160607">
              <w:rPr>
                <w:color w:val="000000"/>
              </w:rPr>
              <w:t>0</w:t>
            </w:r>
            <w:r w:rsidR="003F2B17" w:rsidRPr="00160607">
              <w:rPr>
                <w:color w:val="000000"/>
              </w:rPr>
              <w:t>2</w:t>
            </w:r>
            <w:r w:rsidRPr="00160607">
              <w:rPr>
                <w:color w:val="000000"/>
              </w:rPr>
              <w:t>.201</w:t>
            </w:r>
            <w:r w:rsidR="003F2B17" w:rsidRPr="00160607">
              <w:rPr>
                <w:color w:val="000000"/>
              </w:rPr>
              <w:t>0</w:t>
            </w:r>
          </w:p>
        </w:tc>
        <w:tc>
          <w:tcPr>
            <w:tcW w:w="1294" w:type="dxa"/>
            <w:tcBorders>
              <w:top w:val="single" w:sz="6" w:space="0" w:color="auto"/>
              <w:left w:val="single" w:sz="6" w:space="0" w:color="auto"/>
              <w:bottom w:val="single" w:sz="6" w:space="0" w:color="auto"/>
              <w:right w:val="single" w:sz="6" w:space="0" w:color="auto"/>
            </w:tcBorders>
          </w:tcPr>
          <w:p w:rsidR="00C3057D" w:rsidRPr="00160607" w:rsidRDefault="00C3057D" w:rsidP="00467072">
            <w:pPr>
              <w:rPr>
                <w:color w:val="000000"/>
              </w:rPr>
            </w:pPr>
            <w:r w:rsidRPr="00160607">
              <w:rPr>
                <w:color w:val="000000"/>
              </w:rPr>
              <w:t>н/в</w:t>
            </w:r>
          </w:p>
        </w:tc>
        <w:tc>
          <w:tcPr>
            <w:tcW w:w="4086" w:type="dxa"/>
            <w:tcBorders>
              <w:top w:val="single" w:sz="6" w:space="0" w:color="auto"/>
              <w:left w:val="single" w:sz="6" w:space="0" w:color="auto"/>
              <w:bottom w:val="single" w:sz="6" w:space="0" w:color="auto"/>
              <w:right w:val="single" w:sz="6" w:space="0" w:color="auto"/>
            </w:tcBorders>
          </w:tcPr>
          <w:p w:rsidR="00C3057D" w:rsidRPr="00160607" w:rsidRDefault="003F2B17" w:rsidP="00467072">
            <w:pPr>
              <w:rPr>
                <w:color w:val="000000"/>
              </w:rPr>
            </w:pPr>
            <w:r w:rsidRPr="00160607">
              <w:rPr>
                <w:color w:val="000000"/>
              </w:rPr>
              <w:t>СПМГ ЛИМИТЕД</w:t>
            </w:r>
          </w:p>
        </w:tc>
        <w:tc>
          <w:tcPr>
            <w:tcW w:w="2752" w:type="dxa"/>
            <w:tcBorders>
              <w:top w:val="single" w:sz="6" w:space="0" w:color="auto"/>
              <w:left w:val="single" w:sz="6" w:space="0" w:color="auto"/>
              <w:bottom w:val="single" w:sz="6" w:space="0" w:color="auto"/>
              <w:right w:val="double" w:sz="6" w:space="0" w:color="auto"/>
            </w:tcBorders>
          </w:tcPr>
          <w:p w:rsidR="00C3057D" w:rsidRPr="00160607" w:rsidRDefault="003F2B17" w:rsidP="00467072">
            <w:pPr>
              <w:rPr>
                <w:color w:val="000000"/>
              </w:rPr>
            </w:pPr>
            <w:r w:rsidRPr="00160607">
              <w:rPr>
                <w:color w:val="000000"/>
              </w:rPr>
              <w:t>Управляющий директор</w:t>
            </w:r>
          </w:p>
        </w:tc>
      </w:tr>
      <w:tr w:rsidR="00C3057D" w:rsidRPr="007F6D07" w:rsidTr="008B79AE">
        <w:tc>
          <w:tcPr>
            <w:tcW w:w="1367" w:type="dxa"/>
            <w:tcBorders>
              <w:top w:val="single" w:sz="6" w:space="0" w:color="auto"/>
              <w:left w:val="double" w:sz="6" w:space="0" w:color="auto"/>
              <w:bottom w:val="single" w:sz="6" w:space="0" w:color="auto"/>
              <w:right w:val="single" w:sz="6" w:space="0" w:color="auto"/>
            </w:tcBorders>
          </w:tcPr>
          <w:p w:rsidR="00C3057D" w:rsidRPr="007F6D07" w:rsidRDefault="00082188" w:rsidP="00467072">
            <w:pPr>
              <w:rPr>
                <w:color w:val="000000"/>
              </w:rPr>
            </w:pPr>
            <w:r w:rsidRPr="007F6D07">
              <w:rPr>
                <w:color w:val="000000"/>
              </w:rPr>
              <w:t>1</w:t>
            </w:r>
            <w:r w:rsidR="00C3057D" w:rsidRPr="007F6D07">
              <w:rPr>
                <w:color w:val="000000"/>
              </w:rPr>
              <w:t>1.0</w:t>
            </w:r>
            <w:r w:rsidRPr="007F6D07">
              <w:rPr>
                <w:color w:val="000000"/>
              </w:rPr>
              <w:t>5</w:t>
            </w:r>
            <w:r w:rsidR="00C3057D" w:rsidRPr="007F6D07">
              <w:rPr>
                <w:color w:val="000000"/>
              </w:rPr>
              <w:t>.201</w:t>
            </w:r>
            <w:r w:rsidRPr="007F6D07">
              <w:rPr>
                <w:color w:val="000000"/>
              </w:rPr>
              <w:t>8</w:t>
            </w:r>
          </w:p>
        </w:tc>
        <w:tc>
          <w:tcPr>
            <w:tcW w:w="1294" w:type="dxa"/>
            <w:tcBorders>
              <w:top w:val="single" w:sz="6" w:space="0" w:color="auto"/>
              <w:left w:val="single" w:sz="6" w:space="0" w:color="auto"/>
              <w:bottom w:val="single" w:sz="6" w:space="0" w:color="auto"/>
              <w:right w:val="single" w:sz="6" w:space="0" w:color="auto"/>
            </w:tcBorders>
          </w:tcPr>
          <w:p w:rsidR="00C3057D" w:rsidRPr="007F6D07" w:rsidRDefault="00C3057D" w:rsidP="00467072">
            <w:pPr>
              <w:rPr>
                <w:color w:val="000000"/>
              </w:rPr>
            </w:pPr>
            <w:r w:rsidRPr="007F6D07">
              <w:rPr>
                <w:color w:val="000000"/>
              </w:rPr>
              <w:t>н/в</w:t>
            </w:r>
          </w:p>
        </w:tc>
        <w:tc>
          <w:tcPr>
            <w:tcW w:w="4086" w:type="dxa"/>
            <w:tcBorders>
              <w:top w:val="single" w:sz="6" w:space="0" w:color="auto"/>
              <w:left w:val="single" w:sz="6" w:space="0" w:color="auto"/>
              <w:bottom w:val="single" w:sz="6" w:space="0" w:color="auto"/>
              <w:right w:val="single" w:sz="6" w:space="0" w:color="auto"/>
            </w:tcBorders>
          </w:tcPr>
          <w:p w:rsidR="00C3057D" w:rsidRPr="007F6D07" w:rsidRDefault="00C3057D" w:rsidP="00467072">
            <w:pPr>
              <w:rPr>
                <w:color w:val="000000"/>
              </w:rPr>
            </w:pPr>
            <w:r w:rsidRPr="007F6D07">
              <w:rPr>
                <w:color w:val="000000"/>
              </w:rPr>
              <w:t>«О1 Пропертиз Лимитед»</w:t>
            </w:r>
          </w:p>
        </w:tc>
        <w:tc>
          <w:tcPr>
            <w:tcW w:w="2752" w:type="dxa"/>
            <w:tcBorders>
              <w:top w:val="single" w:sz="6" w:space="0" w:color="auto"/>
              <w:left w:val="single" w:sz="6" w:space="0" w:color="auto"/>
              <w:bottom w:val="single" w:sz="6" w:space="0" w:color="auto"/>
              <w:right w:val="double" w:sz="6" w:space="0" w:color="auto"/>
            </w:tcBorders>
            <w:shd w:val="clear" w:color="auto" w:fill="auto"/>
          </w:tcPr>
          <w:p w:rsidR="00C3057D" w:rsidRPr="007F6D07" w:rsidRDefault="00C3057D" w:rsidP="00467072">
            <w:pPr>
              <w:rPr>
                <w:color w:val="000000"/>
              </w:rPr>
            </w:pPr>
            <w:r w:rsidRPr="007F6D07">
              <w:rPr>
                <w:color w:val="000000"/>
              </w:rPr>
              <w:t>Член Совета директоров (Директор)*</w:t>
            </w:r>
          </w:p>
        </w:tc>
      </w:tr>
    </w:tbl>
    <w:p w:rsidR="00C3057D" w:rsidRPr="002444F1" w:rsidRDefault="00C3057D" w:rsidP="00467072">
      <w:pPr>
        <w:spacing w:before="0" w:after="0"/>
        <w:jc w:val="both"/>
        <w:rPr>
          <w:color w:val="000000"/>
          <w:sz w:val="16"/>
          <w:szCs w:val="16"/>
        </w:rPr>
      </w:pPr>
    </w:p>
    <w:p w:rsidR="00C3057D" w:rsidRPr="002444F1" w:rsidRDefault="00C3057D" w:rsidP="00467072">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C3057D" w:rsidRPr="0047110B" w:rsidRDefault="00C3057D" w:rsidP="00467072">
      <w:pPr>
        <w:spacing w:before="0" w:after="0"/>
        <w:rPr>
          <w:sz w:val="16"/>
          <w:szCs w:val="16"/>
        </w:rPr>
      </w:pPr>
    </w:p>
    <w:p w:rsidR="00C3057D" w:rsidRPr="007F6D07" w:rsidRDefault="00C3057D" w:rsidP="00467072">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w:t>
      </w:r>
      <w:r w:rsidRPr="007F6D07">
        <w:t>приобретены лицом в результате осуществления прав по принадлежащим ему опционам лица, предоставившего обеспечение:</w:t>
      </w:r>
      <w:r w:rsidRPr="007F6D07">
        <w:rPr>
          <w:b/>
          <w:bCs/>
          <w:i/>
          <w:iCs/>
        </w:rPr>
        <w:t xml:space="preserve"> лицо, предоставившее обеспечение, не выпускало опционов</w:t>
      </w:r>
    </w:p>
    <w:p w:rsidR="00C3057D" w:rsidRPr="00242B9F" w:rsidRDefault="00C3057D" w:rsidP="00467072">
      <w:pPr>
        <w:spacing w:before="120"/>
        <w:ind w:left="198"/>
      </w:pPr>
      <w:r w:rsidRPr="00242B9F">
        <w:t>Сведения об участии в работе комитетов совета директоров</w:t>
      </w:r>
    </w:p>
    <w:p w:rsidR="00CD4F80" w:rsidRPr="002444F1" w:rsidRDefault="00D012CA" w:rsidP="00467072">
      <w:pPr>
        <w:spacing w:before="120"/>
        <w:ind w:left="403"/>
      </w:pPr>
      <w:r w:rsidRPr="00D012CA">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467072">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467072">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467072">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467072">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467072">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467072">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467072">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467072">
      <w:pPr>
        <w:ind w:left="400"/>
        <w:jc w:val="both"/>
        <w:rPr>
          <w:color w:val="000000"/>
        </w:rPr>
      </w:pPr>
      <w:r w:rsidRPr="002444F1">
        <w:rPr>
          <w:b/>
          <w:bCs/>
          <w:i/>
          <w:iCs/>
          <w:color w:val="000000"/>
        </w:rPr>
        <w:t>Лицо указанных должностей не занимало</w:t>
      </w:r>
    </w:p>
    <w:p w:rsidR="00C3057D" w:rsidRPr="002444F1" w:rsidRDefault="00C3057D" w:rsidP="00467072">
      <w:pPr>
        <w:ind w:left="200"/>
        <w:rPr>
          <w:color w:val="000000"/>
        </w:rPr>
      </w:pPr>
    </w:p>
    <w:p w:rsidR="00C3057D" w:rsidRPr="002444F1" w:rsidRDefault="00C3057D" w:rsidP="00467072">
      <w:pPr>
        <w:ind w:left="200"/>
        <w:rPr>
          <w:color w:val="000000"/>
        </w:rPr>
      </w:pPr>
      <w:r w:rsidRPr="002444F1">
        <w:rPr>
          <w:color w:val="000000"/>
        </w:rPr>
        <w:t>ФИО:</w:t>
      </w:r>
      <w:r w:rsidRPr="002444F1">
        <w:rPr>
          <w:b/>
          <w:bCs/>
          <w:i/>
          <w:iCs/>
          <w:color w:val="000000"/>
        </w:rPr>
        <w:t xml:space="preserve"> </w:t>
      </w:r>
      <w:r w:rsidR="00082188">
        <w:rPr>
          <w:b/>
          <w:bCs/>
          <w:i/>
          <w:iCs/>
          <w:color w:val="000000"/>
        </w:rPr>
        <w:t>Эврипидис Павлу</w:t>
      </w:r>
    </w:p>
    <w:p w:rsidR="00C3057D" w:rsidRPr="002444F1" w:rsidRDefault="00C3057D" w:rsidP="00467072">
      <w:pPr>
        <w:ind w:left="200"/>
        <w:rPr>
          <w:color w:val="000000"/>
        </w:rPr>
      </w:pPr>
      <w:r w:rsidRPr="002444F1">
        <w:rPr>
          <w:color w:val="000000"/>
        </w:rPr>
        <w:t>Год рождения:</w:t>
      </w:r>
      <w:r w:rsidRPr="002444F1">
        <w:rPr>
          <w:b/>
          <w:bCs/>
          <w:i/>
          <w:iCs/>
          <w:color w:val="000000"/>
        </w:rPr>
        <w:t xml:space="preserve"> 19</w:t>
      </w:r>
      <w:r w:rsidR="00082188">
        <w:rPr>
          <w:b/>
          <w:bCs/>
          <w:i/>
          <w:iCs/>
          <w:color w:val="000000"/>
        </w:rPr>
        <w:t>81</w:t>
      </w:r>
    </w:p>
    <w:p w:rsidR="00C3057D" w:rsidRPr="002444F1" w:rsidRDefault="00C3057D" w:rsidP="00467072">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467072">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467072">
      <w:pPr>
        <w:spacing w:before="0" w:after="0"/>
        <w:rPr>
          <w:color w:val="000000"/>
          <w:sz w:val="16"/>
          <w:szCs w:val="16"/>
        </w:rPr>
      </w:pPr>
    </w:p>
    <w:tbl>
      <w:tblPr>
        <w:tblW w:w="5000" w:type="pct"/>
        <w:tblLayout w:type="fixed"/>
        <w:tblCellMar>
          <w:left w:w="72" w:type="dxa"/>
          <w:right w:w="72" w:type="dxa"/>
        </w:tblCellMar>
        <w:tblLook w:val="0000"/>
      </w:tblPr>
      <w:tblGrid>
        <w:gridCol w:w="1368"/>
        <w:gridCol w:w="1296"/>
        <w:gridCol w:w="4084"/>
        <w:gridCol w:w="2751"/>
      </w:tblGrid>
      <w:tr w:rsidR="00C3057D" w:rsidRPr="002444F1" w:rsidTr="00160607">
        <w:tc>
          <w:tcPr>
            <w:tcW w:w="261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2444F1" w:rsidRDefault="00C3057D" w:rsidP="00467072">
            <w:pPr>
              <w:jc w:val="center"/>
              <w:rPr>
                <w:color w:val="000000"/>
              </w:rPr>
            </w:pPr>
            <w:r w:rsidRPr="002444F1">
              <w:rPr>
                <w:color w:val="000000"/>
              </w:rPr>
              <w:t>Должность</w:t>
            </w:r>
          </w:p>
        </w:tc>
      </w:tr>
      <w:tr w:rsidR="00C3057D" w:rsidRPr="002444F1" w:rsidTr="00160607">
        <w:tc>
          <w:tcPr>
            <w:tcW w:w="1341" w:type="dxa"/>
            <w:tcBorders>
              <w:top w:val="single" w:sz="6" w:space="0" w:color="auto"/>
              <w:left w:val="doub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2444F1" w:rsidRDefault="00C3057D" w:rsidP="00467072">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2444F1" w:rsidRDefault="00C3057D" w:rsidP="00467072">
            <w:pPr>
              <w:rPr>
                <w:color w:val="000000"/>
              </w:rPr>
            </w:pP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71558F" w:rsidP="00467072">
            <w:pPr>
              <w:rPr>
                <w:color w:val="000000"/>
              </w:rPr>
            </w:pPr>
            <w:r w:rsidRPr="00160607">
              <w:rPr>
                <w:color w:val="000000"/>
              </w:rPr>
              <w:t>01.2014</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71558F" w:rsidP="00467072">
            <w:pPr>
              <w:rPr>
                <w:color w:val="000000"/>
              </w:rPr>
            </w:pPr>
            <w:r w:rsidRPr="00160607">
              <w:rPr>
                <w:color w:val="000000"/>
              </w:rPr>
              <w:t>09.2016</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71558F" w:rsidP="00467072">
            <w:pPr>
              <w:rPr>
                <w:color w:val="000000"/>
              </w:rPr>
            </w:pPr>
            <w:r w:rsidRPr="00160607">
              <w:rPr>
                <w:bCs/>
                <w:color w:val="000000"/>
              </w:rPr>
              <w:t>ВОЛТЕРРА ТРАСТИС ЭНД КОРПОРЕЙТ ЛИМИТЕД</w:t>
            </w:r>
            <w:r w:rsidRPr="00160607" w:rsidDel="0071558F">
              <w:rPr>
                <w:color w:val="000000"/>
              </w:rPr>
              <w:t xml:space="preserve"> </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71558F" w:rsidP="00467072">
            <w:pPr>
              <w:rPr>
                <w:color w:val="000000"/>
              </w:rPr>
            </w:pPr>
            <w:r w:rsidRPr="00160607">
              <w:rPr>
                <w:color w:val="000000"/>
              </w:rPr>
              <w:t>Главный финансовый аналитик</w:t>
            </w:r>
          </w:p>
        </w:tc>
      </w:tr>
      <w:tr w:rsidR="003F2B17" w:rsidRPr="007F6D07" w:rsidTr="00160607">
        <w:tc>
          <w:tcPr>
            <w:tcW w:w="1341" w:type="dxa"/>
            <w:tcBorders>
              <w:top w:val="single" w:sz="6" w:space="0" w:color="auto"/>
              <w:left w:val="double" w:sz="6" w:space="0" w:color="auto"/>
              <w:bottom w:val="single" w:sz="6" w:space="0" w:color="auto"/>
              <w:right w:val="single" w:sz="6" w:space="0" w:color="auto"/>
            </w:tcBorders>
          </w:tcPr>
          <w:p w:rsidR="003F2B17" w:rsidRPr="00160607" w:rsidRDefault="0071558F" w:rsidP="00467072">
            <w:pPr>
              <w:rPr>
                <w:color w:val="000000"/>
              </w:rPr>
            </w:pPr>
            <w:r w:rsidRPr="00160607">
              <w:rPr>
                <w:color w:val="000000"/>
              </w:rPr>
              <w:t>10.2016</w:t>
            </w:r>
          </w:p>
        </w:tc>
        <w:tc>
          <w:tcPr>
            <w:tcW w:w="1270" w:type="dxa"/>
            <w:tcBorders>
              <w:top w:val="single" w:sz="6" w:space="0" w:color="auto"/>
              <w:left w:val="single" w:sz="6" w:space="0" w:color="auto"/>
              <w:bottom w:val="single" w:sz="6" w:space="0" w:color="auto"/>
              <w:right w:val="single" w:sz="6" w:space="0" w:color="auto"/>
            </w:tcBorders>
          </w:tcPr>
          <w:p w:rsidR="003F2B17" w:rsidRPr="00160607" w:rsidRDefault="0071558F" w:rsidP="00467072">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3F2B17" w:rsidRPr="00160607" w:rsidRDefault="0071558F" w:rsidP="00467072">
            <w:pPr>
              <w:rPr>
                <w:color w:val="000000"/>
              </w:rPr>
            </w:pPr>
            <w:r w:rsidRPr="00160607">
              <w:rPr>
                <w:bCs/>
                <w:color w:val="000000"/>
              </w:rPr>
              <w:t>ВОЛТЕРРА ТРАСТИС ЭНД КОРПОРЕЙТ ЛИМИТЕД</w:t>
            </w:r>
          </w:p>
        </w:tc>
        <w:tc>
          <w:tcPr>
            <w:tcW w:w="2696" w:type="dxa"/>
            <w:tcBorders>
              <w:top w:val="single" w:sz="6" w:space="0" w:color="auto"/>
              <w:left w:val="single" w:sz="6" w:space="0" w:color="auto"/>
              <w:bottom w:val="single" w:sz="6" w:space="0" w:color="auto"/>
              <w:right w:val="double" w:sz="6" w:space="0" w:color="auto"/>
            </w:tcBorders>
          </w:tcPr>
          <w:p w:rsidR="003F2B17" w:rsidRPr="00160607" w:rsidRDefault="0071558F" w:rsidP="00467072">
            <w:pPr>
              <w:rPr>
                <w:color w:val="000000"/>
              </w:rPr>
            </w:pPr>
            <w:r w:rsidRPr="00160607">
              <w:rPr>
                <w:color w:val="000000"/>
              </w:rPr>
              <w:t>Управляющий директор</w:t>
            </w:r>
          </w:p>
        </w:tc>
      </w:tr>
      <w:tr w:rsidR="00C3057D" w:rsidRPr="007F6D07" w:rsidTr="00160607">
        <w:tc>
          <w:tcPr>
            <w:tcW w:w="1341" w:type="dxa"/>
            <w:tcBorders>
              <w:top w:val="single" w:sz="6" w:space="0" w:color="auto"/>
              <w:left w:val="double" w:sz="6" w:space="0" w:color="auto"/>
              <w:bottom w:val="double" w:sz="6" w:space="0" w:color="auto"/>
              <w:right w:val="single" w:sz="6" w:space="0" w:color="auto"/>
            </w:tcBorders>
          </w:tcPr>
          <w:p w:rsidR="00C3057D" w:rsidRPr="007F6D07" w:rsidRDefault="00082188" w:rsidP="00467072">
            <w:pPr>
              <w:rPr>
                <w:color w:val="000000"/>
              </w:rPr>
            </w:pPr>
            <w:r w:rsidRPr="007F6D07">
              <w:rPr>
                <w:color w:val="000000"/>
              </w:rPr>
              <w:t>1</w:t>
            </w:r>
            <w:r w:rsidR="00C3057D" w:rsidRPr="007F6D07">
              <w:rPr>
                <w:color w:val="000000"/>
              </w:rPr>
              <w:t>1.0</w:t>
            </w:r>
            <w:r w:rsidRPr="007F6D07">
              <w:rPr>
                <w:color w:val="000000"/>
              </w:rPr>
              <w:t>5</w:t>
            </w:r>
            <w:r w:rsidR="00C3057D" w:rsidRPr="007F6D07">
              <w:rPr>
                <w:color w:val="000000"/>
              </w:rPr>
              <w:t>.201</w:t>
            </w:r>
            <w:r w:rsidRPr="007F6D07">
              <w:rPr>
                <w:color w:val="000000"/>
              </w:rPr>
              <w:t>8</w:t>
            </w:r>
          </w:p>
        </w:tc>
        <w:tc>
          <w:tcPr>
            <w:tcW w:w="1270" w:type="dxa"/>
            <w:tcBorders>
              <w:top w:val="single" w:sz="6" w:space="0" w:color="auto"/>
              <w:left w:val="single" w:sz="6" w:space="0" w:color="auto"/>
              <w:bottom w:val="double" w:sz="6" w:space="0" w:color="auto"/>
              <w:right w:val="single" w:sz="6" w:space="0" w:color="auto"/>
            </w:tcBorders>
          </w:tcPr>
          <w:p w:rsidR="00C3057D" w:rsidRPr="007F6D07" w:rsidRDefault="00C3057D" w:rsidP="00467072">
            <w:pPr>
              <w:rPr>
                <w:color w:val="000000"/>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C3057D" w:rsidRPr="007F6D07" w:rsidRDefault="00C3057D" w:rsidP="00467072">
            <w:pPr>
              <w:rPr>
                <w:color w:val="000000"/>
              </w:rPr>
            </w:pPr>
            <w:r w:rsidRPr="007F6D07">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C3057D" w:rsidRPr="007F6D07" w:rsidRDefault="00C3057D" w:rsidP="00467072">
            <w:pPr>
              <w:rPr>
                <w:color w:val="000000"/>
              </w:rPr>
            </w:pPr>
            <w:r w:rsidRPr="007F6D07">
              <w:rPr>
                <w:color w:val="000000"/>
              </w:rPr>
              <w:t>Член Совета директоров (Директор)*</w:t>
            </w:r>
          </w:p>
        </w:tc>
      </w:tr>
    </w:tbl>
    <w:p w:rsidR="00C3057D" w:rsidRPr="002444F1" w:rsidRDefault="00C3057D" w:rsidP="00467072">
      <w:pPr>
        <w:spacing w:before="0" w:after="0"/>
        <w:rPr>
          <w:color w:val="000000"/>
          <w:sz w:val="16"/>
          <w:szCs w:val="16"/>
        </w:rPr>
      </w:pPr>
    </w:p>
    <w:p w:rsidR="00C3057D" w:rsidRPr="002444F1" w:rsidRDefault="00C3057D" w:rsidP="00467072">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C3057D" w:rsidRPr="0047110B" w:rsidRDefault="00C3057D" w:rsidP="00467072">
      <w:pPr>
        <w:spacing w:before="0" w:after="0"/>
        <w:rPr>
          <w:sz w:val="16"/>
          <w:szCs w:val="16"/>
        </w:rPr>
      </w:pPr>
    </w:p>
    <w:p w:rsidR="00C3057D" w:rsidRPr="0047110B" w:rsidRDefault="00C3057D" w:rsidP="00467072">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лица, предоставившего обеспечение</w:t>
      </w:r>
      <w:r w:rsidRPr="0047110B">
        <w:t>:</w:t>
      </w:r>
      <w:r w:rsidRPr="0047110B">
        <w:rPr>
          <w:b/>
          <w:bCs/>
          <w:i/>
          <w:iCs/>
        </w:rPr>
        <w:t xml:space="preserve"> </w:t>
      </w:r>
      <w:r>
        <w:rPr>
          <w:b/>
          <w:bCs/>
          <w:i/>
          <w:iCs/>
        </w:rPr>
        <w:t>лицо, предоставившее обеспечение,</w:t>
      </w:r>
      <w:r w:rsidRPr="0047110B">
        <w:rPr>
          <w:b/>
          <w:bCs/>
          <w:i/>
          <w:iCs/>
        </w:rPr>
        <w:t xml:space="preserve"> не выпускал</w:t>
      </w:r>
      <w:r>
        <w:rPr>
          <w:b/>
          <w:bCs/>
          <w:i/>
          <w:iCs/>
        </w:rPr>
        <w:t>о</w:t>
      </w:r>
      <w:r w:rsidRPr="0047110B">
        <w:rPr>
          <w:b/>
          <w:bCs/>
          <w:i/>
          <w:iCs/>
        </w:rPr>
        <w:t xml:space="preserve"> опционов</w:t>
      </w:r>
    </w:p>
    <w:p w:rsidR="00C3057D" w:rsidRPr="002444F1" w:rsidRDefault="00C3057D" w:rsidP="00467072">
      <w:pPr>
        <w:spacing w:before="120"/>
        <w:ind w:left="198"/>
      </w:pPr>
      <w:r w:rsidRPr="002444F1">
        <w:t>Сведения об участии в работе комитетов совета директоров</w:t>
      </w:r>
    </w:p>
    <w:p w:rsidR="00CD4F80" w:rsidRPr="002444F1" w:rsidRDefault="00D012CA" w:rsidP="00467072">
      <w:pPr>
        <w:spacing w:before="120"/>
        <w:ind w:left="403"/>
      </w:pPr>
      <w:r w:rsidRPr="00D012CA">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467072">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467072">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467072">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467072">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467072">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467072">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467072">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467072">
      <w:pPr>
        <w:ind w:left="400"/>
        <w:jc w:val="both"/>
        <w:rPr>
          <w:color w:val="000000"/>
        </w:rPr>
      </w:pPr>
      <w:r w:rsidRPr="002444F1">
        <w:rPr>
          <w:b/>
          <w:bCs/>
          <w:i/>
          <w:iCs/>
          <w:color w:val="000000"/>
        </w:rPr>
        <w:t>Лицо указанных должностей не занимало</w:t>
      </w:r>
    </w:p>
    <w:p w:rsidR="00C3057D" w:rsidRPr="002444F1" w:rsidRDefault="00C3057D" w:rsidP="00467072">
      <w:pPr>
        <w:ind w:left="200"/>
        <w:rPr>
          <w:color w:val="000000"/>
        </w:rPr>
      </w:pPr>
    </w:p>
    <w:p w:rsidR="00C3057D" w:rsidRPr="002444F1" w:rsidRDefault="00C3057D" w:rsidP="00467072">
      <w:pPr>
        <w:ind w:left="200"/>
        <w:rPr>
          <w:color w:val="000000"/>
        </w:rPr>
      </w:pPr>
      <w:r w:rsidRPr="002444F1">
        <w:rPr>
          <w:color w:val="000000"/>
        </w:rPr>
        <w:t>ФИО:</w:t>
      </w:r>
      <w:r w:rsidRPr="002444F1">
        <w:rPr>
          <w:b/>
          <w:bCs/>
          <w:i/>
          <w:iCs/>
          <w:color w:val="000000"/>
        </w:rPr>
        <w:t xml:space="preserve"> </w:t>
      </w:r>
      <w:r w:rsidR="00082188">
        <w:rPr>
          <w:b/>
          <w:bCs/>
          <w:i/>
          <w:iCs/>
          <w:color w:val="000000"/>
        </w:rPr>
        <w:t>София Демосфенос</w:t>
      </w:r>
    </w:p>
    <w:p w:rsidR="00C3057D" w:rsidRPr="002444F1" w:rsidRDefault="00C3057D" w:rsidP="00467072">
      <w:pPr>
        <w:ind w:left="200"/>
        <w:rPr>
          <w:color w:val="000000"/>
        </w:rPr>
      </w:pPr>
      <w:r w:rsidRPr="002444F1">
        <w:rPr>
          <w:color w:val="000000"/>
        </w:rPr>
        <w:t>Год рождения:</w:t>
      </w:r>
      <w:r w:rsidRPr="002444F1">
        <w:rPr>
          <w:b/>
          <w:bCs/>
          <w:i/>
          <w:iCs/>
          <w:color w:val="000000"/>
        </w:rPr>
        <w:t xml:space="preserve"> 198</w:t>
      </w:r>
      <w:r w:rsidR="00082188">
        <w:rPr>
          <w:b/>
          <w:bCs/>
          <w:i/>
          <w:iCs/>
          <w:color w:val="000000"/>
        </w:rPr>
        <w:t>2</w:t>
      </w:r>
    </w:p>
    <w:p w:rsidR="00C3057D" w:rsidRPr="002444F1" w:rsidRDefault="00C3057D" w:rsidP="00467072">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467072">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467072">
      <w:pPr>
        <w:spacing w:before="0" w:after="0"/>
        <w:rPr>
          <w:color w:val="000000"/>
          <w:sz w:val="16"/>
          <w:szCs w:val="16"/>
        </w:rPr>
      </w:pPr>
    </w:p>
    <w:tbl>
      <w:tblPr>
        <w:tblW w:w="5000" w:type="pct"/>
        <w:tblLayout w:type="fixed"/>
        <w:tblCellMar>
          <w:left w:w="72" w:type="dxa"/>
          <w:right w:w="72" w:type="dxa"/>
        </w:tblCellMar>
        <w:tblLook w:val="0000"/>
      </w:tblPr>
      <w:tblGrid>
        <w:gridCol w:w="1368"/>
        <w:gridCol w:w="1296"/>
        <w:gridCol w:w="4084"/>
        <w:gridCol w:w="2751"/>
      </w:tblGrid>
      <w:tr w:rsidR="00C3057D" w:rsidRPr="002444F1" w:rsidTr="00160607">
        <w:tc>
          <w:tcPr>
            <w:tcW w:w="2611" w:type="dxa"/>
            <w:gridSpan w:val="2"/>
            <w:tcBorders>
              <w:top w:val="double" w:sz="6" w:space="0" w:color="auto"/>
              <w:left w:val="doub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Период</w:t>
            </w:r>
          </w:p>
        </w:tc>
        <w:tc>
          <w:tcPr>
            <w:tcW w:w="4002" w:type="dxa"/>
            <w:tcBorders>
              <w:top w:val="double" w:sz="6" w:space="0" w:color="auto"/>
              <w:left w:val="sing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Наименование организации</w:t>
            </w:r>
          </w:p>
        </w:tc>
        <w:tc>
          <w:tcPr>
            <w:tcW w:w="2696" w:type="dxa"/>
            <w:tcBorders>
              <w:top w:val="double" w:sz="6" w:space="0" w:color="auto"/>
              <w:left w:val="single" w:sz="6" w:space="0" w:color="auto"/>
              <w:bottom w:val="single" w:sz="6" w:space="0" w:color="auto"/>
              <w:right w:val="double" w:sz="6" w:space="0" w:color="auto"/>
            </w:tcBorders>
          </w:tcPr>
          <w:p w:rsidR="00C3057D" w:rsidRPr="002444F1" w:rsidRDefault="00C3057D" w:rsidP="00467072">
            <w:pPr>
              <w:jc w:val="center"/>
              <w:rPr>
                <w:color w:val="000000"/>
              </w:rPr>
            </w:pPr>
            <w:r w:rsidRPr="002444F1">
              <w:rPr>
                <w:color w:val="000000"/>
              </w:rPr>
              <w:t>Должность</w:t>
            </w:r>
          </w:p>
        </w:tc>
      </w:tr>
      <w:tr w:rsidR="00C3057D" w:rsidRPr="002444F1" w:rsidTr="00160607">
        <w:tc>
          <w:tcPr>
            <w:tcW w:w="1341" w:type="dxa"/>
            <w:tcBorders>
              <w:top w:val="single" w:sz="6" w:space="0" w:color="auto"/>
              <w:left w:val="doub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с</w:t>
            </w:r>
          </w:p>
        </w:tc>
        <w:tc>
          <w:tcPr>
            <w:tcW w:w="1270" w:type="dxa"/>
            <w:tcBorders>
              <w:top w:val="single" w:sz="6" w:space="0" w:color="auto"/>
              <w:left w:val="single" w:sz="6" w:space="0" w:color="auto"/>
              <w:bottom w:val="single" w:sz="6" w:space="0" w:color="auto"/>
              <w:right w:val="single" w:sz="6" w:space="0" w:color="auto"/>
            </w:tcBorders>
          </w:tcPr>
          <w:p w:rsidR="00C3057D" w:rsidRPr="002444F1" w:rsidRDefault="00C3057D" w:rsidP="00467072">
            <w:pPr>
              <w:jc w:val="center"/>
              <w:rPr>
                <w:color w:val="000000"/>
              </w:rPr>
            </w:pPr>
            <w:r w:rsidRPr="002444F1">
              <w:rPr>
                <w:color w:val="000000"/>
              </w:rPr>
              <w:t>по</w:t>
            </w:r>
          </w:p>
        </w:tc>
        <w:tc>
          <w:tcPr>
            <w:tcW w:w="4002" w:type="dxa"/>
            <w:tcBorders>
              <w:top w:val="single" w:sz="6" w:space="0" w:color="auto"/>
              <w:left w:val="single" w:sz="6" w:space="0" w:color="auto"/>
              <w:bottom w:val="single" w:sz="6" w:space="0" w:color="auto"/>
              <w:right w:val="single" w:sz="6" w:space="0" w:color="auto"/>
            </w:tcBorders>
          </w:tcPr>
          <w:p w:rsidR="00C3057D" w:rsidRPr="002444F1" w:rsidRDefault="00C3057D" w:rsidP="00467072">
            <w:pPr>
              <w:rPr>
                <w:color w:val="000000"/>
              </w:rPr>
            </w:pPr>
          </w:p>
        </w:tc>
        <w:tc>
          <w:tcPr>
            <w:tcW w:w="2696" w:type="dxa"/>
            <w:tcBorders>
              <w:top w:val="single" w:sz="6" w:space="0" w:color="auto"/>
              <w:left w:val="single" w:sz="6" w:space="0" w:color="auto"/>
              <w:bottom w:val="single" w:sz="6" w:space="0" w:color="auto"/>
              <w:right w:val="double" w:sz="6" w:space="0" w:color="auto"/>
            </w:tcBorders>
          </w:tcPr>
          <w:p w:rsidR="00C3057D" w:rsidRPr="002444F1" w:rsidRDefault="00C3057D" w:rsidP="00467072">
            <w:pPr>
              <w:rPr>
                <w:color w:val="000000"/>
              </w:rPr>
            </w:pP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09.2009</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07.2014</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К. ТРЕППИДЕС И КО ЛТД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467072">
            <w:pPr>
              <w:rPr>
                <w:color w:val="000000"/>
              </w:rPr>
            </w:pPr>
            <w:r w:rsidRPr="00160607">
              <w:rPr>
                <w:color w:val="000000"/>
              </w:rPr>
              <w:t>Главный бухгалтер</w:t>
            </w: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08.2014</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02.2017</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ФИДУСЕРВ МЕНЕДЖМЕНТ ЛТД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467072">
            <w:pPr>
              <w:rPr>
                <w:color w:val="000000"/>
              </w:rPr>
            </w:pPr>
            <w:r w:rsidRPr="00160607">
              <w:rPr>
                <w:color w:val="000000"/>
              </w:rPr>
              <w:t>Главный бухгалтер</w:t>
            </w:r>
          </w:p>
        </w:tc>
      </w:tr>
      <w:tr w:rsidR="00C3057D" w:rsidRPr="007F6D07" w:rsidTr="00160607">
        <w:tc>
          <w:tcPr>
            <w:tcW w:w="1341" w:type="dxa"/>
            <w:tcBorders>
              <w:top w:val="single" w:sz="6" w:space="0" w:color="auto"/>
              <w:left w:val="doub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03.2017</w:t>
            </w:r>
          </w:p>
        </w:tc>
        <w:tc>
          <w:tcPr>
            <w:tcW w:w="1270" w:type="dxa"/>
            <w:tcBorders>
              <w:top w:val="single" w:sz="6" w:space="0" w:color="auto"/>
              <w:left w:val="single" w:sz="6" w:space="0" w:color="auto"/>
              <w:bottom w:val="single" w:sz="6" w:space="0" w:color="auto"/>
              <w:right w:val="single" w:sz="6" w:space="0" w:color="auto"/>
            </w:tcBorders>
          </w:tcPr>
          <w:p w:rsidR="00C3057D" w:rsidRPr="00160607" w:rsidRDefault="00C3057D" w:rsidP="00467072">
            <w:pPr>
              <w:rPr>
                <w:color w:val="000000"/>
              </w:rPr>
            </w:pPr>
            <w:r w:rsidRPr="00160607">
              <w:rPr>
                <w:color w:val="000000"/>
              </w:rPr>
              <w:t>н/в</w:t>
            </w:r>
          </w:p>
        </w:tc>
        <w:tc>
          <w:tcPr>
            <w:tcW w:w="4002" w:type="dxa"/>
            <w:tcBorders>
              <w:top w:val="single" w:sz="6" w:space="0" w:color="auto"/>
              <w:left w:val="single" w:sz="6" w:space="0" w:color="auto"/>
              <w:bottom w:val="single" w:sz="6" w:space="0" w:color="auto"/>
              <w:right w:val="single" w:sz="6" w:space="0" w:color="auto"/>
            </w:tcBorders>
          </w:tcPr>
          <w:p w:rsidR="00C3057D" w:rsidRPr="00160607" w:rsidRDefault="00A2191E" w:rsidP="00467072">
            <w:pPr>
              <w:rPr>
                <w:color w:val="000000"/>
              </w:rPr>
            </w:pPr>
            <w:r w:rsidRPr="00160607">
              <w:rPr>
                <w:bCs/>
                <w:color w:val="000000"/>
              </w:rPr>
              <w:t>ВОЛТЕРРА ТРАСТИС ЭНД КОРПОРЕЙТ ЛИМИТЕД</w:t>
            </w:r>
          </w:p>
        </w:tc>
        <w:tc>
          <w:tcPr>
            <w:tcW w:w="2696" w:type="dxa"/>
            <w:tcBorders>
              <w:top w:val="single" w:sz="6" w:space="0" w:color="auto"/>
              <w:left w:val="single" w:sz="6" w:space="0" w:color="auto"/>
              <w:bottom w:val="single" w:sz="6" w:space="0" w:color="auto"/>
              <w:right w:val="double" w:sz="6" w:space="0" w:color="auto"/>
            </w:tcBorders>
          </w:tcPr>
          <w:p w:rsidR="00C3057D" w:rsidRPr="00160607" w:rsidRDefault="00A2191E" w:rsidP="00467072">
            <w:pPr>
              <w:rPr>
                <w:color w:val="000000"/>
              </w:rPr>
            </w:pPr>
            <w:r w:rsidRPr="00160607">
              <w:rPr>
                <w:color w:val="000000"/>
              </w:rPr>
              <w:t>Финансовый контролер</w:t>
            </w:r>
          </w:p>
        </w:tc>
      </w:tr>
      <w:tr w:rsidR="00C3057D" w:rsidRPr="007F6D07" w:rsidTr="00160607">
        <w:tc>
          <w:tcPr>
            <w:tcW w:w="1341" w:type="dxa"/>
            <w:tcBorders>
              <w:top w:val="single" w:sz="6" w:space="0" w:color="auto"/>
              <w:left w:val="double" w:sz="6" w:space="0" w:color="auto"/>
              <w:bottom w:val="double" w:sz="6" w:space="0" w:color="auto"/>
              <w:right w:val="single" w:sz="6" w:space="0" w:color="auto"/>
            </w:tcBorders>
          </w:tcPr>
          <w:p w:rsidR="00C3057D" w:rsidRPr="007F6D07" w:rsidRDefault="00C3057D" w:rsidP="00467072">
            <w:pPr>
              <w:rPr>
                <w:color w:val="000000"/>
              </w:rPr>
            </w:pPr>
            <w:r w:rsidRPr="007F6D07">
              <w:rPr>
                <w:color w:val="000000"/>
              </w:rPr>
              <w:t>1</w:t>
            </w:r>
            <w:r w:rsidR="00BE5729" w:rsidRPr="007F6D07">
              <w:rPr>
                <w:color w:val="000000"/>
              </w:rPr>
              <w:t>1.05</w:t>
            </w:r>
            <w:r w:rsidRPr="007F6D07">
              <w:rPr>
                <w:color w:val="000000"/>
              </w:rPr>
              <w:t>.201</w:t>
            </w:r>
            <w:r w:rsidR="00BE5729" w:rsidRPr="007F6D07">
              <w:rPr>
                <w:color w:val="000000"/>
              </w:rPr>
              <w:t>8</w:t>
            </w:r>
          </w:p>
        </w:tc>
        <w:tc>
          <w:tcPr>
            <w:tcW w:w="1270" w:type="dxa"/>
            <w:tcBorders>
              <w:top w:val="single" w:sz="6" w:space="0" w:color="auto"/>
              <w:left w:val="single" w:sz="6" w:space="0" w:color="auto"/>
              <w:bottom w:val="double" w:sz="6" w:space="0" w:color="auto"/>
              <w:right w:val="single" w:sz="6" w:space="0" w:color="auto"/>
            </w:tcBorders>
          </w:tcPr>
          <w:p w:rsidR="00C3057D" w:rsidRPr="00160607" w:rsidRDefault="00C3057D" w:rsidP="00467072">
            <w:pPr>
              <w:rPr>
                <w:color w:val="000000"/>
                <w:lang w:val="en-US"/>
              </w:rPr>
            </w:pPr>
            <w:r w:rsidRPr="007F6D07">
              <w:rPr>
                <w:color w:val="000000"/>
              </w:rPr>
              <w:t>н/в</w:t>
            </w:r>
          </w:p>
        </w:tc>
        <w:tc>
          <w:tcPr>
            <w:tcW w:w="4002" w:type="dxa"/>
            <w:tcBorders>
              <w:top w:val="single" w:sz="6" w:space="0" w:color="auto"/>
              <w:left w:val="single" w:sz="6" w:space="0" w:color="auto"/>
              <w:bottom w:val="double" w:sz="6" w:space="0" w:color="auto"/>
              <w:right w:val="single" w:sz="6" w:space="0" w:color="auto"/>
            </w:tcBorders>
          </w:tcPr>
          <w:p w:rsidR="00C3057D" w:rsidRPr="007F6D07" w:rsidRDefault="00C3057D" w:rsidP="00467072">
            <w:pPr>
              <w:spacing w:after="0"/>
              <w:rPr>
                <w:color w:val="000000"/>
              </w:rPr>
            </w:pPr>
            <w:r w:rsidRPr="007F6D07">
              <w:rPr>
                <w:color w:val="000000"/>
              </w:rPr>
              <w:t>«О1 Пропертиз Лимитед»</w:t>
            </w:r>
          </w:p>
        </w:tc>
        <w:tc>
          <w:tcPr>
            <w:tcW w:w="2696" w:type="dxa"/>
            <w:tcBorders>
              <w:top w:val="single" w:sz="6" w:space="0" w:color="auto"/>
              <w:left w:val="single" w:sz="6" w:space="0" w:color="auto"/>
              <w:bottom w:val="double" w:sz="6" w:space="0" w:color="auto"/>
              <w:right w:val="double" w:sz="6" w:space="0" w:color="auto"/>
            </w:tcBorders>
          </w:tcPr>
          <w:p w:rsidR="00C3057D" w:rsidRPr="007F6D07" w:rsidRDefault="00C3057D" w:rsidP="00467072">
            <w:pPr>
              <w:rPr>
                <w:color w:val="000000"/>
              </w:rPr>
            </w:pPr>
            <w:r w:rsidRPr="007F6D07">
              <w:rPr>
                <w:color w:val="000000"/>
              </w:rPr>
              <w:t>Член Совета директоров (Директор)*</w:t>
            </w:r>
          </w:p>
        </w:tc>
      </w:tr>
    </w:tbl>
    <w:p w:rsidR="00C3057D" w:rsidRPr="002444F1" w:rsidRDefault="00C3057D" w:rsidP="00467072">
      <w:pPr>
        <w:spacing w:before="0" w:after="0"/>
        <w:rPr>
          <w:sz w:val="16"/>
          <w:szCs w:val="16"/>
        </w:rPr>
      </w:pPr>
    </w:p>
    <w:p w:rsidR="00BE5729" w:rsidRPr="002444F1" w:rsidRDefault="00BE5729" w:rsidP="00467072">
      <w:pPr>
        <w:ind w:left="200"/>
        <w:jc w:val="both"/>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 </w:t>
      </w:r>
    </w:p>
    <w:p w:rsidR="00BE5729" w:rsidRPr="0047110B" w:rsidRDefault="00BE5729" w:rsidP="00467072">
      <w:pPr>
        <w:spacing w:before="0" w:after="0"/>
        <w:rPr>
          <w:sz w:val="16"/>
          <w:szCs w:val="16"/>
        </w:rPr>
      </w:pPr>
    </w:p>
    <w:p w:rsidR="00BE5729" w:rsidRPr="0047110B" w:rsidRDefault="00BE5729" w:rsidP="00467072">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лица, предоставившего обеспечение</w:t>
      </w:r>
      <w:r w:rsidRPr="0047110B">
        <w:t>:</w:t>
      </w:r>
      <w:r w:rsidRPr="0047110B">
        <w:rPr>
          <w:b/>
          <w:bCs/>
          <w:i/>
          <w:iCs/>
        </w:rPr>
        <w:t xml:space="preserve"> </w:t>
      </w:r>
      <w:r>
        <w:rPr>
          <w:b/>
          <w:bCs/>
          <w:i/>
          <w:iCs/>
        </w:rPr>
        <w:t>лицо, предоставившее обеспечение,</w:t>
      </w:r>
      <w:r w:rsidRPr="0047110B">
        <w:rPr>
          <w:b/>
          <w:bCs/>
          <w:i/>
          <w:iCs/>
        </w:rPr>
        <w:t xml:space="preserve"> не выпускал</w:t>
      </w:r>
      <w:r>
        <w:rPr>
          <w:b/>
          <w:bCs/>
          <w:i/>
          <w:iCs/>
        </w:rPr>
        <w:t>о</w:t>
      </w:r>
      <w:r w:rsidRPr="0047110B">
        <w:rPr>
          <w:b/>
          <w:bCs/>
          <w:i/>
          <w:iCs/>
        </w:rPr>
        <w:t xml:space="preserve"> опционов</w:t>
      </w:r>
    </w:p>
    <w:p w:rsidR="00C3057D" w:rsidRPr="009F1C49" w:rsidRDefault="00C3057D" w:rsidP="00467072">
      <w:pPr>
        <w:spacing w:before="120"/>
        <w:ind w:left="198"/>
      </w:pPr>
      <w:r w:rsidRPr="009F1C49">
        <w:t>Сведения об участии в работе комитетов совета директоров</w:t>
      </w:r>
    </w:p>
    <w:p w:rsidR="00CD4F80" w:rsidRPr="002444F1" w:rsidRDefault="00D012CA" w:rsidP="00467072">
      <w:pPr>
        <w:spacing w:before="120"/>
        <w:ind w:left="403"/>
      </w:pPr>
      <w:r w:rsidRPr="00D012CA">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467072">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467072">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467072">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467072">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467072">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467072">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467072">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467072">
      <w:pPr>
        <w:ind w:left="400"/>
        <w:jc w:val="both"/>
        <w:rPr>
          <w:color w:val="000000"/>
        </w:rPr>
      </w:pPr>
      <w:r w:rsidRPr="002444F1">
        <w:rPr>
          <w:b/>
          <w:bCs/>
          <w:i/>
          <w:iCs/>
          <w:color w:val="000000"/>
        </w:rPr>
        <w:t>Лицо указанных должностей не занимало</w:t>
      </w:r>
    </w:p>
    <w:p w:rsidR="00C3057D" w:rsidRPr="002444F1" w:rsidRDefault="00C3057D" w:rsidP="00467072">
      <w:pPr>
        <w:ind w:left="200"/>
        <w:rPr>
          <w:color w:val="000000"/>
        </w:rPr>
      </w:pPr>
    </w:p>
    <w:p w:rsidR="00C3057D" w:rsidRPr="002444F1" w:rsidRDefault="00C3057D" w:rsidP="00467072">
      <w:pPr>
        <w:ind w:left="200"/>
        <w:rPr>
          <w:color w:val="000000"/>
        </w:rPr>
      </w:pPr>
      <w:r w:rsidRPr="002444F1">
        <w:rPr>
          <w:color w:val="000000"/>
        </w:rPr>
        <w:t>ФИО:</w:t>
      </w:r>
      <w:r w:rsidRPr="002444F1">
        <w:rPr>
          <w:b/>
          <w:bCs/>
          <w:i/>
          <w:iCs/>
          <w:color w:val="000000"/>
        </w:rPr>
        <w:t xml:space="preserve"> </w:t>
      </w:r>
      <w:r w:rsidR="00BE5729">
        <w:rPr>
          <w:b/>
          <w:bCs/>
          <w:i/>
          <w:iCs/>
          <w:color w:val="000000"/>
        </w:rPr>
        <w:t>Иоанна Саввиду</w:t>
      </w:r>
    </w:p>
    <w:p w:rsidR="00C3057D" w:rsidRPr="002444F1" w:rsidRDefault="00C3057D" w:rsidP="00467072">
      <w:pPr>
        <w:ind w:left="200"/>
        <w:rPr>
          <w:color w:val="000000"/>
        </w:rPr>
      </w:pPr>
      <w:r w:rsidRPr="002444F1">
        <w:rPr>
          <w:color w:val="000000"/>
        </w:rPr>
        <w:t>Год рождения:</w:t>
      </w:r>
      <w:r w:rsidRPr="002444F1">
        <w:rPr>
          <w:b/>
          <w:bCs/>
          <w:i/>
          <w:iCs/>
          <w:color w:val="000000"/>
        </w:rPr>
        <w:t xml:space="preserve"> 19</w:t>
      </w:r>
      <w:r w:rsidR="00BE5729">
        <w:rPr>
          <w:b/>
          <w:bCs/>
          <w:i/>
          <w:iCs/>
          <w:color w:val="000000"/>
        </w:rPr>
        <w:t>78</w:t>
      </w:r>
    </w:p>
    <w:p w:rsidR="00C3057D" w:rsidRPr="002444F1" w:rsidRDefault="00C3057D" w:rsidP="00467072">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467072">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467072">
      <w:pPr>
        <w:spacing w:before="0" w:after="0"/>
        <w:rPr>
          <w:color w:val="000000"/>
          <w:sz w:val="16"/>
          <w:szCs w:val="16"/>
        </w:rPr>
      </w:pPr>
    </w:p>
    <w:tbl>
      <w:tblPr>
        <w:tblW w:w="5000" w:type="pct"/>
        <w:tblLayout w:type="fixed"/>
        <w:tblCellMar>
          <w:left w:w="72" w:type="dxa"/>
          <w:right w:w="72" w:type="dxa"/>
        </w:tblCellMar>
        <w:tblLook w:val="0000"/>
      </w:tblPr>
      <w:tblGrid>
        <w:gridCol w:w="1367"/>
        <w:gridCol w:w="1294"/>
        <w:gridCol w:w="4086"/>
        <w:gridCol w:w="2752"/>
      </w:tblGrid>
      <w:tr w:rsidR="00C3057D" w:rsidRPr="007F6D07" w:rsidTr="00C3057D">
        <w:tc>
          <w:tcPr>
            <w:tcW w:w="2592" w:type="dxa"/>
            <w:gridSpan w:val="2"/>
            <w:tcBorders>
              <w:top w:val="double" w:sz="6" w:space="0" w:color="auto"/>
              <w:left w:val="double" w:sz="6" w:space="0" w:color="auto"/>
              <w:bottom w:val="single" w:sz="6" w:space="0" w:color="auto"/>
              <w:right w:val="single" w:sz="6" w:space="0" w:color="auto"/>
            </w:tcBorders>
          </w:tcPr>
          <w:p w:rsidR="00C3057D" w:rsidRPr="007F6D07" w:rsidRDefault="00C3057D" w:rsidP="00467072">
            <w:pPr>
              <w:jc w:val="center"/>
              <w:rPr>
                <w:color w:val="000000"/>
              </w:rPr>
            </w:pPr>
            <w:r w:rsidRPr="007F6D07">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C3057D" w:rsidRPr="007F6D07" w:rsidRDefault="00C3057D" w:rsidP="00467072">
            <w:pPr>
              <w:jc w:val="center"/>
              <w:rPr>
                <w:color w:val="000000"/>
              </w:rPr>
            </w:pPr>
            <w:r w:rsidRPr="007F6D07">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057D" w:rsidRPr="007F6D07" w:rsidRDefault="00C3057D" w:rsidP="00467072">
            <w:pPr>
              <w:jc w:val="center"/>
              <w:rPr>
                <w:color w:val="000000"/>
              </w:rPr>
            </w:pPr>
            <w:r w:rsidRPr="007F6D07">
              <w:rPr>
                <w:color w:val="000000"/>
              </w:rPr>
              <w:t>Должность</w:t>
            </w: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7F6D07" w:rsidRDefault="00C3057D" w:rsidP="00467072">
            <w:pPr>
              <w:jc w:val="center"/>
              <w:rPr>
                <w:color w:val="000000"/>
              </w:rPr>
            </w:pPr>
            <w:r w:rsidRPr="007F6D07">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C3057D" w:rsidRPr="007F6D07" w:rsidRDefault="00C3057D" w:rsidP="00467072">
            <w:pPr>
              <w:jc w:val="center"/>
              <w:rPr>
                <w:color w:val="000000"/>
              </w:rPr>
            </w:pPr>
            <w:r w:rsidRPr="007F6D07">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C3057D" w:rsidRPr="007F6D07" w:rsidRDefault="00C3057D" w:rsidP="00467072">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C3057D" w:rsidRPr="007F6D07" w:rsidRDefault="00C3057D" w:rsidP="00467072">
            <w:pPr>
              <w:rPr>
                <w:color w:val="000000"/>
              </w:rPr>
            </w:pP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10.2009</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10.2014</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A2191E" w:rsidP="00467072">
            <w:pPr>
              <w:rPr>
                <w:color w:val="000000"/>
              </w:rPr>
            </w:pPr>
            <w:r w:rsidRPr="00160607">
              <w:rPr>
                <w:color w:val="000000"/>
              </w:rPr>
              <w:t>ПАНГ</w:t>
            </w:r>
            <w:r w:rsidR="00DB0FC7" w:rsidRPr="00160607">
              <w:rPr>
                <w:color w:val="000000"/>
              </w:rPr>
              <w:t>ЛОУ</w:t>
            </w:r>
            <w:r w:rsidRPr="00160607">
              <w:rPr>
                <w:color w:val="000000"/>
              </w:rPr>
              <w:t>Б СЕРВИСИЗ ЛИМИТЕД</w:t>
            </w: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DB0FC7" w:rsidP="00467072">
            <w:pPr>
              <w:rPr>
                <w:color w:val="000000"/>
              </w:rPr>
            </w:pPr>
            <w:r w:rsidRPr="00160607">
              <w:rPr>
                <w:color w:val="000000"/>
              </w:rPr>
              <w:t>Администратор по правовым вопросам</w:t>
            </w:r>
          </w:p>
        </w:tc>
      </w:tr>
      <w:tr w:rsidR="00DB0FC7" w:rsidRPr="007F6D07" w:rsidTr="00C3057D">
        <w:tc>
          <w:tcPr>
            <w:tcW w:w="1332" w:type="dxa"/>
            <w:tcBorders>
              <w:top w:val="single" w:sz="6" w:space="0" w:color="auto"/>
              <w:left w:val="double" w:sz="6" w:space="0" w:color="auto"/>
              <w:bottom w:val="single" w:sz="6" w:space="0" w:color="auto"/>
              <w:right w:val="single" w:sz="6" w:space="0" w:color="auto"/>
            </w:tcBorders>
          </w:tcPr>
          <w:p w:rsidR="00DB0FC7" w:rsidRPr="00160607" w:rsidDel="00A2191E" w:rsidRDefault="00DB0FC7" w:rsidP="00467072">
            <w:pPr>
              <w:rPr>
                <w:color w:val="000000"/>
              </w:rPr>
            </w:pPr>
            <w:r w:rsidRPr="00160607">
              <w:rPr>
                <w:color w:val="000000"/>
              </w:rPr>
              <w:t>11.2014</w:t>
            </w:r>
          </w:p>
        </w:tc>
        <w:tc>
          <w:tcPr>
            <w:tcW w:w="1260" w:type="dxa"/>
            <w:tcBorders>
              <w:top w:val="single" w:sz="6" w:space="0" w:color="auto"/>
              <w:left w:val="single" w:sz="6" w:space="0" w:color="auto"/>
              <w:bottom w:val="single" w:sz="6" w:space="0" w:color="auto"/>
              <w:right w:val="single" w:sz="6" w:space="0" w:color="auto"/>
            </w:tcBorders>
          </w:tcPr>
          <w:p w:rsidR="00DB0FC7" w:rsidRPr="00160607" w:rsidDel="00A2191E" w:rsidRDefault="00DB0FC7" w:rsidP="00467072">
            <w:pPr>
              <w:rPr>
                <w:color w:val="000000"/>
              </w:rPr>
            </w:pPr>
            <w:r w:rsidRPr="007F6D07">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DB0FC7" w:rsidRPr="00160607" w:rsidDel="00A2191E" w:rsidRDefault="00DB0FC7" w:rsidP="00467072">
            <w:pPr>
              <w:rPr>
                <w:color w:val="000000"/>
              </w:rPr>
            </w:pPr>
            <w:r w:rsidRPr="00160607">
              <w:rPr>
                <w:color w:val="000000"/>
              </w:rPr>
              <w:t>О1 ЭДВАЙЗЕРИ ЛТД</w:t>
            </w:r>
          </w:p>
        </w:tc>
        <w:tc>
          <w:tcPr>
            <w:tcW w:w="2680" w:type="dxa"/>
            <w:tcBorders>
              <w:top w:val="single" w:sz="6" w:space="0" w:color="auto"/>
              <w:left w:val="single" w:sz="6" w:space="0" w:color="auto"/>
              <w:bottom w:val="single" w:sz="6" w:space="0" w:color="auto"/>
              <w:right w:val="double" w:sz="6" w:space="0" w:color="auto"/>
            </w:tcBorders>
          </w:tcPr>
          <w:p w:rsidR="00DB0FC7" w:rsidRPr="00160607" w:rsidDel="00DB0FC7" w:rsidRDefault="00DB0FC7" w:rsidP="00467072">
            <w:pPr>
              <w:rPr>
                <w:color w:val="000000"/>
              </w:rPr>
            </w:pPr>
            <w:r w:rsidRPr="00160607">
              <w:rPr>
                <w:color w:val="000000"/>
              </w:rPr>
              <w:t>Администратор по правовым вопросам</w:t>
            </w:r>
          </w:p>
        </w:tc>
      </w:tr>
      <w:tr w:rsidR="00C3057D" w:rsidRPr="002444F1" w:rsidTr="00C3057D">
        <w:tc>
          <w:tcPr>
            <w:tcW w:w="1332" w:type="dxa"/>
            <w:tcBorders>
              <w:top w:val="single" w:sz="6" w:space="0" w:color="auto"/>
              <w:left w:val="double" w:sz="6" w:space="0" w:color="auto"/>
              <w:bottom w:val="double" w:sz="6" w:space="0" w:color="auto"/>
              <w:right w:val="single" w:sz="6" w:space="0" w:color="auto"/>
            </w:tcBorders>
          </w:tcPr>
          <w:p w:rsidR="00C3057D" w:rsidRPr="007F6D07" w:rsidRDefault="00BE5729" w:rsidP="00467072">
            <w:pPr>
              <w:rPr>
                <w:color w:val="000000"/>
              </w:rPr>
            </w:pPr>
            <w:r w:rsidRPr="007F6D07">
              <w:rPr>
                <w:color w:val="000000"/>
              </w:rPr>
              <w:t>1</w:t>
            </w:r>
            <w:r w:rsidR="00C3057D" w:rsidRPr="007F6D07">
              <w:rPr>
                <w:color w:val="000000"/>
              </w:rPr>
              <w:t>1.0</w:t>
            </w:r>
            <w:r w:rsidRPr="007F6D07">
              <w:rPr>
                <w:color w:val="000000"/>
              </w:rPr>
              <w:t>5.2018</w:t>
            </w:r>
          </w:p>
        </w:tc>
        <w:tc>
          <w:tcPr>
            <w:tcW w:w="1260" w:type="dxa"/>
            <w:tcBorders>
              <w:top w:val="single" w:sz="6" w:space="0" w:color="auto"/>
              <w:left w:val="single" w:sz="6" w:space="0" w:color="auto"/>
              <w:bottom w:val="double" w:sz="6" w:space="0" w:color="auto"/>
              <w:right w:val="single" w:sz="6" w:space="0" w:color="auto"/>
            </w:tcBorders>
          </w:tcPr>
          <w:p w:rsidR="00C3057D" w:rsidRPr="007F6D07" w:rsidRDefault="00C3057D" w:rsidP="00467072">
            <w:pPr>
              <w:rPr>
                <w:color w:val="000000"/>
              </w:rPr>
            </w:pPr>
            <w:r w:rsidRPr="007F6D07">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C3057D" w:rsidRPr="007F6D07" w:rsidRDefault="00C3057D" w:rsidP="00467072">
            <w:pPr>
              <w:rPr>
                <w:color w:val="000000"/>
              </w:rPr>
            </w:pPr>
            <w:r w:rsidRPr="007F6D07">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C3057D" w:rsidRPr="002444F1" w:rsidRDefault="00C3057D" w:rsidP="00467072">
            <w:pPr>
              <w:rPr>
                <w:color w:val="000000"/>
              </w:rPr>
            </w:pPr>
            <w:r w:rsidRPr="007F6D07">
              <w:rPr>
                <w:color w:val="000000"/>
              </w:rPr>
              <w:t>Член Совета директоров (Директор)*</w:t>
            </w:r>
          </w:p>
        </w:tc>
      </w:tr>
    </w:tbl>
    <w:p w:rsidR="00C3057D" w:rsidRPr="002444F1" w:rsidRDefault="00C3057D" w:rsidP="00467072">
      <w:pPr>
        <w:spacing w:before="0" w:after="0"/>
        <w:rPr>
          <w:color w:val="000000"/>
          <w:sz w:val="16"/>
          <w:szCs w:val="16"/>
        </w:rPr>
      </w:pPr>
    </w:p>
    <w:p w:rsidR="00C3057D" w:rsidRPr="002444F1" w:rsidRDefault="00C3057D" w:rsidP="00467072">
      <w:pPr>
        <w:ind w:left="200"/>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w:t>
      </w:r>
    </w:p>
    <w:p w:rsidR="00C3057D" w:rsidRPr="0047110B" w:rsidRDefault="00C3057D" w:rsidP="00467072">
      <w:pPr>
        <w:spacing w:before="0" w:after="0"/>
        <w:rPr>
          <w:sz w:val="16"/>
          <w:szCs w:val="16"/>
        </w:rPr>
      </w:pPr>
    </w:p>
    <w:p w:rsidR="00C3057D" w:rsidRPr="003444D0" w:rsidRDefault="00C3057D" w:rsidP="00467072">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 xml:space="preserve">лица, </w:t>
      </w:r>
      <w:r w:rsidRPr="00DF1840">
        <w:t>предоставившего обеспечение:</w:t>
      </w:r>
      <w:r w:rsidRPr="00DF1840">
        <w:rPr>
          <w:b/>
          <w:bCs/>
          <w:i/>
          <w:iCs/>
        </w:rPr>
        <w:t xml:space="preserve"> лицо, предоставившее обеспечение, не выпускало опционов</w:t>
      </w:r>
    </w:p>
    <w:p w:rsidR="00CD4F80" w:rsidRPr="002444F1" w:rsidRDefault="00D012CA" w:rsidP="00467072">
      <w:pPr>
        <w:spacing w:before="120"/>
        <w:ind w:left="403"/>
      </w:pPr>
      <w:r w:rsidRPr="00D012CA">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467072">
      <w:pPr>
        <w:spacing w:before="240"/>
        <w:ind w:left="200"/>
        <w:jc w:val="both"/>
        <w:rPr>
          <w:color w:val="000000"/>
        </w:rPr>
      </w:pPr>
      <w:r>
        <w:t xml:space="preserve">Доли участия лица в уставном (складочном) капитале (паевом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467072">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467072">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467072">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467072">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467072">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467072">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467072">
      <w:pPr>
        <w:ind w:left="400"/>
        <w:jc w:val="both"/>
        <w:rPr>
          <w:color w:val="000000"/>
        </w:rPr>
      </w:pPr>
      <w:r w:rsidRPr="002444F1">
        <w:rPr>
          <w:b/>
          <w:bCs/>
          <w:i/>
          <w:iCs/>
          <w:color w:val="000000"/>
        </w:rPr>
        <w:t>Лицо указанных должностей не занимало</w:t>
      </w:r>
    </w:p>
    <w:p w:rsidR="009F16C4" w:rsidRDefault="009F16C4" w:rsidP="00467072">
      <w:pPr>
        <w:ind w:left="200"/>
        <w:rPr>
          <w:color w:val="000000"/>
        </w:rPr>
      </w:pPr>
    </w:p>
    <w:p w:rsidR="00C3057D" w:rsidRPr="002444F1" w:rsidRDefault="00C3057D" w:rsidP="00467072">
      <w:pPr>
        <w:ind w:left="200"/>
        <w:rPr>
          <w:color w:val="000000"/>
        </w:rPr>
      </w:pPr>
      <w:r w:rsidRPr="002444F1">
        <w:rPr>
          <w:color w:val="000000"/>
        </w:rPr>
        <w:t>ФИО:</w:t>
      </w:r>
      <w:r w:rsidRPr="002444F1">
        <w:rPr>
          <w:b/>
          <w:bCs/>
          <w:i/>
          <w:iCs/>
          <w:color w:val="000000"/>
        </w:rPr>
        <w:t xml:space="preserve"> </w:t>
      </w:r>
      <w:r w:rsidR="00BE5729">
        <w:rPr>
          <w:b/>
          <w:bCs/>
          <w:i/>
          <w:iCs/>
          <w:color w:val="000000"/>
        </w:rPr>
        <w:t>Елени Ралайарисоа</w:t>
      </w:r>
    </w:p>
    <w:p w:rsidR="00C3057D" w:rsidRPr="002444F1" w:rsidRDefault="00C3057D" w:rsidP="00467072">
      <w:pPr>
        <w:ind w:left="200"/>
        <w:rPr>
          <w:color w:val="000000"/>
        </w:rPr>
      </w:pPr>
      <w:r w:rsidRPr="002444F1">
        <w:rPr>
          <w:color w:val="000000"/>
        </w:rPr>
        <w:t>Год рождения:</w:t>
      </w:r>
      <w:r w:rsidRPr="002444F1">
        <w:rPr>
          <w:b/>
          <w:bCs/>
          <w:i/>
          <w:iCs/>
          <w:color w:val="000000"/>
        </w:rPr>
        <w:t xml:space="preserve"> 19</w:t>
      </w:r>
      <w:r w:rsidR="00BE5729">
        <w:rPr>
          <w:b/>
          <w:bCs/>
          <w:i/>
          <w:iCs/>
          <w:color w:val="000000"/>
        </w:rPr>
        <w:t>85</w:t>
      </w:r>
    </w:p>
    <w:p w:rsidR="00C3057D" w:rsidRPr="002444F1" w:rsidRDefault="00C3057D" w:rsidP="00467072">
      <w:pPr>
        <w:ind w:left="200"/>
        <w:rPr>
          <w:color w:val="000000"/>
        </w:rPr>
      </w:pPr>
      <w:r w:rsidRPr="002444F1">
        <w:rPr>
          <w:color w:val="000000"/>
        </w:rPr>
        <w:t xml:space="preserve">Образование: </w:t>
      </w:r>
      <w:r w:rsidRPr="002444F1">
        <w:rPr>
          <w:b/>
          <w:bCs/>
          <w:i/>
          <w:iCs/>
          <w:color w:val="000000"/>
        </w:rPr>
        <w:t>высшее</w:t>
      </w:r>
    </w:p>
    <w:p w:rsidR="00C3057D" w:rsidRPr="002444F1" w:rsidRDefault="00C3057D" w:rsidP="00467072">
      <w:pPr>
        <w:ind w:left="200"/>
        <w:rPr>
          <w:color w:val="000000"/>
        </w:rPr>
      </w:pPr>
      <w:r w:rsidRPr="002444F1">
        <w:rPr>
          <w:color w:val="000000"/>
        </w:rPr>
        <w:t>Все должности, занимаемые данным лицом в организации, предоставившей обеспечение, и других организациях за последние 5 лет и в настоящее время в хронологическом порядке, в том числе по совместительству</w:t>
      </w:r>
    </w:p>
    <w:p w:rsidR="00C3057D" w:rsidRPr="002444F1" w:rsidRDefault="00C3057D" w:rsidP="00467072">
      <w:pPr>
        <w:spacing w:before="0" w:after="0"/>
        <w:rPr>
          <w:color w:val="000000"/>
          <w:sz w:val="16"/>
          <w:szCs w:val="16"/>
        </w:rPr>
      </w:pPr>
    </w:p>
    <w:tbl>
      <w:tblPr>
        <w:tblW w:w="0" w:type="auto"/>
        <w:tblLayout w:type="fixed"/>
        <w:tblCellMar>
          <w:left w:w="72" w:type="dxa"/>
          <w:right w:w="72" w:type="dxa"/>
        </w:tblCellMar>
        <w:tblLook w:val="0000"/>
      </w:tblPr>
      <w:tblGrid>
        <w:gridCol w:w="1332"/>
        <w:gridCol w:w="1260"/>
        <w:gridCol w:w="3980"/>
        <w:gridCol w:w="2680"/>
      </w:tblGrid>
      <w:tr w:rsidR="00C3057D" w:rsidRPr="007F6D07" w:rsidTr="00C3057D">
        <w:tc>
          <w:tcPr>
            <w:tcW w:w="2592" w:type="dxa"/>
            <w:gridSpan w:val="2"/>
            <w:tcBorders>
              <w:top w:val="double" w:sz="6" w:space="0" w:color="auto"/>
              <w:left w:val="double" w:sz="6" w:space="0" w:color="auto"/>
              <w:bottom w:val="single" w:sz="6" w:space="0" w:color="auto"/>
              <w:right w:val="single" w:sz="6" w:space="0" w:color="auto"/>
            </w:tcBorders>
          </w:tcPr>
          <w:p w:rsidR="00C3057D" w:rsidRPr="00160607" w:rsidRDefault="00C3057D" w:rsidP="00467072">
            <w:pPr>
              <w:jc w:val="center"/>
              <w:rPr>
                <w:color w:val="000000"/>
              </w:rPr>
            </w:pPr>
            <w:r w:rsidRPr="00160607">
              <w:rPr>
                <w:color w:val="000000"/>
              </w:rPr>
              <w:t>Период</w:t>
            </w:r>
          </w:p>
        </w:tc>
        <w:tc>
          <w:tcPr>
            <w:tcW w:w="3980" w:type="dxa"/>
            <w:tcBorders>
              <w:top w:val="double" w:sz="6" w:space="0" w:color="auto"/>
              <w:left w:val="single" w:sz="6" w:space="0" w:color="auto"/>
              <w:bottom w:val="single" w:sz="6" w:space="0" w:color="auto"/>
              <w:right w:val="single" w:sz="6" w:space="0" w:color="auto"/>
            </w:tcBorders>
          </w:tcPr>
          <w:p w:rsidR="00C3057D" w:rsidRPr="00160607" w:rsidRDefault="00C3057D" w:rsidP="00467072">
            <w:pPr>
              <w:jc w:val="center"/>
              <w:rPr>
                <w:color w:val="000000"/>
              </w:rPr>
            </w:pPr>
            <w:r w:rsidRPr="00160607">
              <w:rPr>
                <w:color w:val="000000"/>
              </w:rP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C3057D" w:rsidRPr="00160607" w:rsidRDefault="00C3057D" w:rsidP="00467072">
            <w:pPr>
              <w:jc w:val="center"/>
              <w:rPr>
                <w:color w:val="000000"/>
              </w:rPr>
            </w:pPr>
            <w:r w:rsidRPr="00160607">
              <w:rPr>
                <w:color w:val="000000"/>
              </w:rPr>
              <w:t>Должность</w:t>
            </w:r>
          </w:p>
        </w:tc>
      </w:tr>
      <w:tr w:rsidR="00C3057D" w:rsidRPr="007F6D07" w:rsidTr="00C3057D">
        <w:tc>
          <w:tcPr>
            <w:tcW w:w="1332" w:type="dxa"/>
            <w:tcBorders>
              <w:top w:val="single" w:sz="6" w:space="0" w:color="auto"/>
              <w:left w:val="double" w:sz="6" w:space="0" w:color="auto"/>
              <w:bottom w:val="single" w:sz="6" w:space="0" w:color="auto"/>
              <w:right w:val="single" w:sz="6" w:space="0" w:color="auto"/>
            </w:tcBorders>
          </w:tcPr>
          <w:p w:rsidR="00C3057D" w:rsidRPr="00160607" w:rsidRDefault="00C3057D" w:rsidP="00467072">
            <w:pPr>
              <w:jc w:val="center"/>
              <w:rPr>
                <w:color w:val="000000"/>
              </w:rPr>
            </w:pPr>
            <w:r w:rsidRPr="00160607">
              <w:rPr>
                <w:color w:val="000000"/>
              </w:rPr>
              <w:t>с</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C3057D" w:rsidP="00467072">
            <w:pPr>
              <w:jc w:val="center"/>
              <w:rPr>
                <w:color w:val="000000"/>
              </w:rPr>
            </w:pPr>
            <w:r w:rsidRPr="00160607">
              <w:rPr>
                <w:color w:val="000000"/>
              </w:rPr>
              <w:t>по</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C3057D" w:rsidP="00467072">
            <w:pPr>
              <w:rPr>
                <w:color w:val="000000"/>
              </w:rPr>
            </w:pP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C3057D" w:rsidP="00467072">
            <w:pPr>
              <w:rPr>
                <w:color w:val="000000"/>
              </w:rPr>
            </w:pPr>
          </w:p>
        </w:tc>
      </w:tr>
      <w:tr w:rsidR="00C3057D" w:rsidRPr="007F6D07" w:rsidTr="00160607">
        <w:tc>
          <w:tcPr>
            <w:tcW w:w="1332" w:type="dxa"/>
            <w:tcBorders>
              <w:top w:val="single" w:sz="6" w:space="0" w:color="auto"/>
              <w:left w:val="double" w:sz="6" w:space="0" w:color="auto"/>
              <w:bottom w:val="single" w:sz="6" w:space="0" w:color="auto"/>
              <w:right w:val="single" w:sz="6" w:space="0" w:color="auto"/>
            </w:tcBorders>
          </w:tcPr>
          <w:p w:rsidR="00C3057D" w:rsidRPr="00160607" w:rsidRDefault="007F6D07" w:rsidP="00467072">
            <w:pPr>
              <w:rPr>
                <w:color w:val="000000"/>
                <w:lang w:val="en-US"/>
              </w:rPr>
            </w:pPr>
            <w:r>
              <w:rPr>
                <w:color w:val="000000"/>
                <w:lang w:val="en-US"/>
              </w:rPr>
              <w:t>10</w:t>
            </w:r>
            <w:r w:rsidR="00C3057D" w:rsidRPr="00160607">
              <w:rPr>
                <w:color w:val="000000"/>
              </w:rPr>
              <w:t>.201</w:t>
            </w:r>
            <w:r>
              <w:rPr>
                <w:color w:val="000000"/>
                <w:lang w:val="en-US"/>
              </w:rPr>
              <w:t>4</w:t>
            </w:r>
          </w:p>
        </w:tc>
        <w:tc>
          <w:tcPr>
            <w:tcW w:w="1260" w:type="dxa"/>
            <w:tcBorders>
              <w:top w:val="single" w:sz="6" w:space="0" w:color="auto"/>
              <w:left w:val="single" w:sz="6" w:space="0" w:color="auto"/>
              <w:bottom w:val="single" w:sz="6" w:space="0" w:color="auto"/>
              <w:right w:val="single" w:sz="6" w:space="0" w:color="auto"/>
            </w:tcBorders>
          </w:tcPr>
          <w:p w:rsidR="00C3057D" w:rsidRPr="00160607" w:rsidRDefault="00C3057D" w:rsidP="00467072">
            <w:pPr>
              <w:rPr>
                <w:color w:val="000000"/>
              </w:rPr>
            </w:pPr>
            <w:r w:rsidRPr="00160607">
              <w:rPr>
                <w:color w:val="000000"/>
              </w:rPr>
              <w:t>н/в</w:t>
            </w:r>
          </w:p>
        </w:tc>
        <w:tc>
          <w:tcPr>
            <w:tcW w:w="3980" w:type="dxa"/>
            <w:tcBorders>
              <w:top w:val="single" w:sz="6" w:space="0" w:color="auto"/>
              <w:left w:val="single" w:sz="6" w:space="0" w:color="auto"/>
              <w:bottom w:val="single" w:sz="6" w:space="0" w:color="auto"/>
              <w:right w:val="single" w:sz="6" w:space="0" w:color="auto"/>
            </w:tcBorders>
          </w:tcPr>
          <w:p w:rsidR="00C3057D" w:rsidRPr="00160607" w:rsidRDefault="007F6D07" w:rsidP="00467072">
            <w:pPr>
              <w:rPr>
                <w:color w:val="000000"/>
              </w:rPr>
            </w:pPr>
            <w:r w:rsidRPr="00E66533">
              <w:rPr>
                <w:color w:val="000000"/>
              </w:rPr>
              <w:t>О1 ЭДВАЙЗЕРИ ЛТД</w:t>
            </w:r>
          </w:p>
        </w:tc>
        <w:tc>
          <w:tcPr>
            <w:tcW w:w="2680" w:type="dxa"/>
            <w:tcBorders>
              <w:top w:val="single" w:sz="6" w:space="0" w:color="auto"/>
              <w:left w:val="single" w:sz="6" w:space="0" w:color="auto"/>
              <w:bottom w:val="single" w:sz="6" w:space="0" w:color="auto"/>
              <w:right w:val="double" w:sz="6" w:space="0" w:color="auto"/>
            </w:tcBorders>
          </w:tcPr>
          <w:p w:rsidR="00C3057D" w:rsidRPr="00160607" w:rsidRDefault="007F6D07" w:rsidP="00467072">
            <w:pPr>
              <w:rPr>
                <w:color w:val="000000"/>
              </w:rPr>
            </w:pPr>
            <w:r>
              <w:rPr>
                <w:color w:val="000000"/>
              </w:rPr>
              <w:t>Администратор по корпоративным вопросам</w:t>
            </w:r>
          </w:p>
        </w:tc>
      </w:tr>
      <w:tr w:rsidR="00DB0FC7" w:rsidRPr="007F6D07" w:rsidTr="00C3057D">
        <w:tc>
          <w:tcPr>
            <w:tcW w:w="1332" w:type="dxa"/>
            <w:tcBorders>
              <w:top w:val="single" w:sz="6" w:space="0" w:color="auto"/>
              <w:left w:val="double" w:sz="6" w:space="0" w:color="auto"/>
              <w:bottom w:val="double" w:sz="6" w:space="0" w:color="auto"/>
              <w:right w:val="single" w:sz="6" w:space="0" w:color="auto"/>
            </w:tcBorders>
          </w:tcPr>
          <w:p w:rsidR="00DB0FC7" w:rsidRPr="00160607" w:rsidRDefault="00DB0FC7" w:rsidP="00467072">
            <w:pPr>
              <w:rPr>
                <w:color w:val="000000"/>
              </w:rPr>
            </w:pPr>
            <w:r w:rsidRPr="007F6D07">
              <w:rPr>
                <w:color w:val="000000"/>
              </w:rPr>
              <w:t>11.05.2018</w:t>
            </w:r>
          </w:p>
        </w:tc>
        <w:tc>
          <w:tcPr>
            <w:tcW w:w="1260" w:type="dxa"/>
            <w:tcBorders>
              <w:top w:val="single" w:sz="6" w:space="0" w:color="auto"/>
              <w:left w:val="single" w:sz="6" w:space="0" w:color="auto"/>
              <w:bottom w:val="double" w:sz="6" w:space="0" w:color="auto"/>
              <w:right w:val="single" w:sz="6" w:space="0" w:color="auto"/>
            </w:tcBorders>
          </w:tcPr>
          <w:p w:rsidR="00DB0FC7" w:rsidRPr="00160607" w:rsidRDefault="00DB0FC7" w:rsidP="00467072">
            <w:pPr>
              <w:rPr>
                <w:color w:val="000000"/>
              </w:rPr>
            </w:pPr>
            <w:r w:rsidRPr="007F6D07">
              <w:rPr>
                <w:color w:val="000000"/>
              </w:rPr>
              <w:t>н/в</w:t>
            </w:r>
          </w:p>
        </w:tc>
        <w:tc>
          <w:tcPr>
            <w:tcW w:w="3980" w:type="dxa"/>
            <w:tcBorders>
              <w:top w:val="single" w:sz="6" w:space="0" w:color="auto"/>
              <w:left w:val="single" w:sz="6" w:space="0" w:color="auto"/>
              <w:bottom w:val="double" w:sz="6" w:space="0" w:color="auto"/>
              <w:right w:val="single" w:sz="6" w:space="0" w:color="auto"/>
            </w:tcBorders>
          </w:tcPr>
          <w:p w:rsidR="00DB0FC7" w:rsidRPr="00160607" w:rsidRDefault="00DB0FC7" w:rsidP="00467072">
            <w:pPr>
              <w:rPr>
                <w:color w:val="000000"/>
              </w:rPr>
            </w:pPr>
            <w:r w:rsidRPr="007F6D07">
              <w:rPr>
                <w:color w:val="000000"/>
              </w:rPr>
              <w:t>«О1 Пропертиз Лимитед»</w:t>
            </w:r>
          </w:p>
        </w:tc>
        <w:tc>
          <w:tcPr>
            <w:tcW w:w="2680" w:type="dxa"/>
            <w:tcBorders>
              <w:top w:val="single" w:sz="6" w:space="0" w:color="auto"/>
              <w:left w:val="single" w:sz="6" w:space="0" w:color="auto"/>
              <w:bottom w:val="double" w:sz="6" w:space="0" w:color="auto"/>
              <w:right w:val="double" w:sz="6" w:space="0" w:color="auto"/>
            </w:tcBorders>
          </w:tcPr>
          <w:p w:rsidR="00DB0FC7" w:rsidRPr="00160607" w:rsidRDefault="00DB0FC7" w:rsidP="00467072">
            <w:pPr>
              <w:rPr>
                <w:color w:val="000000"/>
              </w:rPr>
            </w:pPr>
            <w:r w:rsidRPr="007F6D07">
              <w:rPr>
                <w:color w:val="000000"/>
              </w:rPr>
              <w:t>Член Совета директоров (Директор)*</w:t>
            </w:r>
          </w:p>
        </w:tc>
      </w:tr>
    </w:tbl>
    <w:p w:rsidR="00C3057D" w:rsidRPr="002444F1" w:rsidRDefault="00C3057D" w:rsidP="00467072">
      <w:pPr>
        <w:spacing w:before="0" w:after="0"/>
        <w:rPr>
          <w:color w:val="000000"/>
          <w:sz w:val="16"/>
          <w:szCs w:val="16"/>
        </w:rPr>
      </w:pPr>
    </w:p>
    <w:p w:rsidR="00C3057D" w:rsidRPr="002444F1" w:rsidRDefault="00C3057D" w:rsidP="00467072">
      <w:pPr>
        <w:ind w:left="200"/>
        <w:rPr>
          <w:color w:val="000000"/>
        </w:rPr>
      </w:pPr>
      <w:r w:rsidRPr="002444F1">
        <w:rPr>
          <w:b/>
          <w:bCs/>
          <w:i/>
          <w:iCs/>
          <w:color w:val="000000"/>
        </w:rPr>
        <w:t>Доли участия в уставном капитале лица, предоставившего обеспечение/</w:t>
      </w:r>
      <w:r w:rsidR="00754652" w:rsidRPr="002444F1">
        <w:rPr>
          <w:b/>
          <w:bCs/>
          <w:i/>
          <w:iCs/>
          <w:color w:val="000000"/>
        </w:rPr>
        <w:t>обыкновенных акций,</w:t>
      </w:r>
      <w:r w:rsidRPr="002444F1">
        <w:rPr>
          <w:b/>
          <w:bCs/>
          <w:i/>
          <w:iCs/>
          <w:color w:val="000000"/>
        </w:rPr>
        <w:t xml:space="preserve"> не имеет</w:t>
      </w:r>
    </w:p>
    <w:p w:rsidR="00C3057D" w:rsidRPr="0047110B" w:rsidRDefault="00C3057D" w:rsidP="00467072">
      <w:pPr>
        <w:spacing w:before="0" w:after="0"/>
        <w:rPr>
          <w:sz w:val="16"/>
          <w:szCs w:val="16"/>
        </w:rPr>
      </w:pPr>
    </w:p>
    <w:p w:rsidR="00C3057D" w:rsidRPr="00DF1840" w:rsidRDefault="00C3057D" w:rsidP="00467072">
      <w:pPr>
        <w:ind w:left="200"/>
        <w:jc w:val="both"/>
      </w:pPr>
      <w:r w:rsidRPr="0047110B">
        <w:t xml:space="preserve">Количество акций </w:t>
      </w:r>
      <w:r>
        <w:t>лица, предоставившего обеспечение,</w:t>
      </w:r>
      <w:r w:rsidRPr="0047110B">
        <w:t xml:space="preserve"> каждой категории (типа), которые могут быть приобретены лицом в результате осуществления прав по принадлежащим ему опционам </w:t>
      </w:r>
      <w:r>
        <w:t xml:space="preserve">лица, </w:t>
      </w:r>
      <w:r w:rsidRPr="00DF1840">
        <w:t>предоставившего обеспечение:</w:t>
      </w:r>
      <w:r w:rsidRPr="003444D0">
        <w:rPr>
          <w:b/>
          <w:bCs/>
          <w:i/>
          <w:iCs/>
        </w:rPr>
        <w:t xml:space="preserve"> </w:t>
      </w:r>
      <w:r w:rsidRPr="00B6662A">
        <w:rPr>
          <w:b/>
          <w:bCs/>
          <w:i/>
          <w:iCs/>
        </w:rPr>
        <w:t>лицо, предоставившее обеспечение,</w:t>
      </w:r>
      <w:r w:rsidRPr="00DF1840">
        <w:rPr>
          <w:b/>
          <w:bCs/>
          <w:i/>
          <w:iCs/>
        </w:rPr>
        <w:t xml:space="preserve"> не выпускало опционов</w:t>
      </w:r>
    </w:p>
    <w:p w:rsidR="00CD4F80" w:rsidRPr="00DF1840" w:rsidRDefault="00D012CA" w:rsidP="00467072">
      <w:pPr>
        <w:spacing w:before="120"/>
        <w:ind w:left="403"/>
      </w:pPr>
      <w:r w:rsidRPr="00D012CA">
        <w:rPr>
          <w:b/>
          <w:bCs/>
          <w:i/>
          <w:iCs/>
        </w:rPr>
        <w:t>Член совета директоров (наблюдательного совета) не участвует в работе комитетов совета директоров (наблюдательного совета)</w:t>
      </w:r>
    </w:p>
    <w:p w:rsidR="003A10BA" w:rsidRPr="002444F1" w:rsidRDefault="003A10BA" w:rsidP="00467072">
      <w:pPr>
        <w:spacing w:before="240"/>
        <w:ind w:left="200"/>
        <w:jc w:val="both"/>
        <w:rPr>
          <w:color w:val="000000"/>
        </w:rPr>
      </w:pPr>
      <w:r w:rsidRPr="00DF1840">
        <w:t>Доли участия лица в уставном (складочном) капитале (паевом</w:t>
      </w:r>
      <w:r>
        <w:t xml:space="preserve"> фонде) дочерних и зависимых обществ </w:t>
      </w:r>
      <w:r w:rsidRPr="002444F1">
        <w:rPr>
          <w:color w:val="000000"/>
        </w:rPr>
        <w:t>лица, предоставившего обеспечение</w:t>
      </w:r>
      <w:r>
        <w:t xml:space="preserve">, а для тех дочерних и зависимых обществ </w:t>
      </w:r>
      <w:r w:rsidRPr="002444F1">
        <w:rPr>
          <w:color w:val="000000"/>
        </w:rPr>
        <w:t>лица, предоставившего обеспечение</w:t>
      </w:r>
      <w:r>
        <w:t xml:space="preserve">, которые являются акционерными обществами, - также доля принадлежащих такому лицу обыкновенных акций дочернего или зависимого общества </w:t>
      </w:r>
      <w:r w:rsidRPr="002444F1">
        <w:rPr>
          <w:color w:val="000000"/>
        </w:rPr>
        <w:t>лица, предоставившего обеспечение</w:t>
      </w:r>
      <w:r>
        <w:t xml:space="preserve"> и количество акций дочернего или зависимого общества </w:t>
      </w:r>
      <w:r w:rsidRPr="002444F1">
        <w:rPr>
          <w:color w:val="000000"/>
        </w:rPr>
        <w:t>лица, предоставившего обеспечение</w:t>
      </w:r>
      <w:r>
        <w:t xml:space="preserve">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w:t>
      </w:r>
      <w:r w:rsidRPr="002444F1">
        <w:rPr>
          <w:color w:val="000000"/>
        </w:rPr>
        <w:t>лица, предоставившего обеспечение</w:t>
      </w:r>
    </w:p>
    <w:p w:rsidR="003A10BA" w:rsidRPr="002444F1" w:rsidRDefault="003A10BA" w:rsidP="00467072">
      <w:pPr>
        <w:ind w:left="400"/>
        <w:jc w:val="both"/>
        <w:rPr>
          <w:color w:val="000000"/>
        </w:rPr>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лица, предоставившего обеспечение, лицо не имеет</w:t>
      </w:r>
    </w:p>
    <w:p w:rsidR="00C3057D" w:rsidRPr="002444F1" w:rsidRDefault="00C3057D" w:rsidP="00467072">
      <w:pPr>
        <w:ind w:left="200"/>
        <w:jc w:val="both"/>
        <w:rPr>
          <w:color w:val="000000"/>
        </w:rPr>
      </w:pPr>
      <w:r w:rsidRPr="002444F1">
        <w:rPr>
          <w:color w:val="000000"/>
        </w:rPr>
        <w:t>Сведения о характере любых родственных связей с иными лицами, входящими в состав органов управления лица, предоставившего обеспечение, и (или) органов контроля за финансово-хозяйственной деятельностью лица, предоставившего обеспечение:</w:t>
      </w:r>
    </w:p>
    <w:p w:rsidR="00C3057D" w:rsidRPr="002444F1" w:rsidRDefault="00C3057D" w:rsidP="00467072">
      <w:pPr>
        <w:ind w:left="400"/>
        <w:jc w:val="both"/>
        <w:rPr>
          <w:b/>
          <w:bCs/>
          <w:i/>
          <w:iCs/>
          <w:color w:val="000000"/>
        </w:rPr>
      </w:pPr>
      <w:r w:rsidRPr="002444F1">
        <w:rPr>
          <w:b/>
          <w:bCs/>
          <w:i/>
          <w:iCs/>
          <w:color w:val="000000"/>
        </w:rPr>
        <w:t>Указанных родственных связей нет</w:t>
      </w:r>
    </w:p>
    <w:p w:rsidR="00C3057D" w:rsidRPr="002444F1" w:rsidRDefault="00C3057D" w:rsidP="00467072">
      <w:pPr>
        <w:ind w:left="200"/>
        <w:jc w:val="both"/>
        <w:rPr>
          <w:color w:val="000000"/>
        </w:rPr>
      </w:pPr>
      <w:r w:rsidRPr="002444F1">
        <w:rPr>
          <w:color w:val="000000"/>
        </w:rPr>
        <w:t>Сведений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 (или) за преступления против государственной власти:</w:t>
      </w:r>
    </w:p>
    <w:p w:rsidR="00C3057D" w:rsidRPr="002444F1" w:rsidRDefault="00C3057D" w:rsidP="00467072">
      <w:pPr>
        <w:ind w:left="400"/>
        <w:jc w:val="both"/>
        <w:rPr>
          <w:b/>
          <w:bCs/>
          <w:i/>
          <w:iCs/>
          <w:color w:val="000000"/>
        </w:rPr>
      </w:pPr>
      <w:r w:rsidRPr="002444F1">
        <w:rPr>
          <w:b/>
          <w:bCs/>
          <w:i/>
          <w:iCs/>
          <w:color w:val="000000"/>
        </w:rPr>
        <w:t>Лицо к указанным видам ответственности не привлекалось</w:t>
      </w:r>
    </w:p>
    <w:p w:rsidR="00C3057D" w:rsidRPr="002444F1" w:rsidRDefault="00C3057D" w:rsidP="00467072">
      <w:pPr>
        <w:ind w:left="200"/>
        <w:jc w:val="both"/>
        <w:rPr>
          <w:color w:val="000000"/>
        </w:rPr>
      </w:pPr>
      <w:r w:rsidRPr="002444F1">
        <w:rPr>
          <w:color w:val="000000"/>
        </w:rPr>
        <w:t>Сведений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законодательством Российской Федерации о несостоятельности (банкротстве):</w:t>
      </w:r>
    </w:p>
    <w:p w:rsidR="00C3057D" w:rsidRPr="002444F1" w:rsidRDefault="00C3057D" w:rsidP="00467072">
      <w:pPr>
        <w:ind w:left="400"/>
        <w:jc w:val="both"/>
        <w:rPr>
          <w:color w:val="000000"/>
        </w:rPr>
      </w:pPr>
      <w:r w:rsidRPr="002444F1">
        <w:rPr>
          <w:b/>
          <w:bCs/>
          <w:i/>
          <w:iCs/>
          <w:color w:val="000000"/>
        </w:rPr>
        <w:t>Лицо указанных должностей не занимало</w:t>
      </w:r>
    </w:p>
    <w:p w:rsidR="00C3057D" w:rsidRPr="002444F1" w:rsidRDefault="00C3057D" w:rsidP="00467072">
      <w:pPr>
        <w:ind w:left="200"/>
        <w:rPr>
          <w:color w:val="000000"/>
        </w:rPr>
      </w:pPr>
    </w:p>
    <w:p w:rsidR="00C3057D" w:rsidRPr="002444F1" w:rsidRDefault="00C3057D" w:rsidP="00467072">
      <w:pPr>
        <w:spacing w:before="120"/>
        <w:ind w:left="198"/>
        <w:rPr>
          <w:color w:val="000000"/>
        </w:rPr>
      </w:pPr>
      <w:r w:rsidRPr="002444F1">
        <w:rPr>
          <w:color w:val="000000"/>
        </w:rPr>
        <w:t>Дополнительная информация:</w:t>
      </w:r>
    </w:p>
    <w:p w:rsidR="00C3057D" w:rsidRPr="002444F1" w:rsidRDefault="00C3057D" w:rsidP="00467072">
      <w:pPr>
        <w:ind w:left="200"/>
        <w:jc w:val="both"/>
        <w:rPr>
          <w:color w:val="000000"/>
        </w:rPr>
      </w:pPr>
      <w:r w:rsidRPr="002444F1">
        <w:rPr>
          <w:b/>
          <w:bCs/>
          <w:i/>
          <w:iCs/>
          <w:color w:val="000000"/>
        </w:rPr>
        <w:t>*) Указанные члены Совета директоров Поручителя в соответствии с Уставом Поручителя именуются директорами. Наименования «Директор» и «член Совета директоров» в контексте настоящего ежеквартального отчета являются равнозначными.</w:t>
      </w:r>
    </w:p>
    <w:p w:rsidR="00C3057D" w:rsidRPr="00B62911" w:rsidRDefault="00C3057D" w:rsidP="00467072">
      <w:pPr>
        <w:ind w:left="200"/>
        <w:jc w:val="both"/>
        <w:rPr>
          <w:color w:val="000000"/>
        </w:rPr>
      </w:pPr>
    </w:p>
    <w:p w:rsidR="00673A96" w:rsidRPr="001B4D2E" w:rsidRDefault="00673A96" w:rsidP="00467072">
      <w:pPr>
        <w:pStyle w:val="2"/>
      </w:pPr>
      <w:r w:rsidRPr="001B4D2E">
        <w:t>5.2.2. Информация о единоличном исполнительном органе лица, предоставившего обеспечение</w:t>
      </w:r>
    </w:p>
    <w:p w:rsidR="00B06DE8" w:rsidRPr="00EE61FC" w:rsidRDefault="00B06DE8" w:rsidP="00467072">
      <w:pPr>
        <w:ind w:left="200"/>
      </w:pPr>
      <w:r w:rsidRPr="00EE61FC">
        <w:rPr>
          <w:rStyle w:val="Subst"/>
        </w:rPr>
        <w:t xml:space="preserve">Единоличный исполнительный орган не предусмотрен </w:t>
      </w:r>
    </w:p>
    <w:p w:rsidR="00673A96" w:rsidRPr="001B4D2E" w:rsidRDefault="00673A96" w:rsidP="00467072">
      <w:pPr>
        <w:pStyle w:val="2"/>
      </w:pPr>
      <w:r w:rsidRPr="001B4D2E">
        <w:t>5.2.3. Состав коллегиального исполнительного органа лица, предоставившего обеспечение</w:t>
      </w:r>
    </w:p>
    <w:p w:rsidR="00673A96" w:rsidRDefault="00673A96" w:rsidP="00467072">
      <w:pPr>
        <w:ind w:left="200"/>
      </w:pPr>
      <w:r w:rsidRPr="00EE61FC">
        <w:rPr>
          <w:rStyle w:val="Subst"/>
        </w:rPr>
        <w:t>Коллегиальный исполнительный орган не предусмотрен</w:t>
      </w:r>
    </w:p>
    <w:p w:rsidR="00673A96" w:rsidRPr="00780BE2" w:rsidRDefault="00D012CA" w:rsidP="00467072">
      <w:pPr>
        <w:pStyle w:val="2"/>
      </w:pPr>
      <w:r w:rsidRPr="00D012CA">
        <w:t>5.3. Сведения о размере вознаграждения и/или компенсации расходов по каждому органу управления лица, предоставившего обеспечение</w:t>
      </w:r>
    </w:p>
    <w:p w:rsidR="007F7A45" w:rsidRPr="00144C28" w:rsidRDefault="007F7A45" w:rsidP="00467072">
      <w:pPr>
        <w:ind w:left="200"/>
        <w:jc w:val="both"/>
      </w:pPr>
    </w:p>
    <w:p w:rsidR="00673A96" w:rsidRPr="00144C28" w:rsidRDefault="00673A96" w:rsidP="00467072">
      <w:pPr>
        <w:ind w:left="200"/>
        <w:jc w:val="both"/>
      </w:pPr>
      <w:r w:rsidRPr="00144C28">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лица, предоставившего обеспечение).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9E1523" w:rsidRPr="00144C28" w:rsidRDefault="009E1523" w:rsidP="00467072">
      <w:pPr>
        <w:spacing w:before="240"/>
        <w:ind w:left="200"/>
      </w:pPr>
      <w:r w:rsidRPr="00144C28">
        <w:t>Вознаграждения</w:t>
      </w:r>
    </w:p>
    <w:p w:rsidR="00673A96" w:rsidRPr="00144C28" w:rsidRDefault="00673A96" w:rsidP="00467072">
      <w:pPr>
        <w:spacing w:before="120"/>
        <w:ind w:left="403"/>
        <w:rPr>
          <w:b/>
          <w:i/>
        </w:rPr>
      </w:pPr>
      <w:r w:rsidRPr="00144C28">
        <w:rPr>
          <w:b/>
          <w:i/>
        </w:rPr>
        <w:t>Совет директоров</w:t>
      </w:r>
    </w:p>
    <w:p w:rsidR="00673A96" w:rsidRPr="00E83B06" w:rsidRDefault="00673A96" w:rsidP="00467072">
      <w:pPr>
        <w:ind w:left="600"/>
        <w:rPr>
          <w:b/>
          <w:bCs/>
          <w:i/>
          <w:iCs/>
        </w:rPr>
      </w:pPr>
      <w:r w:rsidRPr="00144C28">
        <w:t>Единица измерения:</w:t>
      </w:r>
      <w:r w:rsidRPr="00144C28">
        <w:rPr>
          <w:b/>
          <w:bCs/>
          <w:i/>
          <w:iCs/>
        </w:rPr>
        <w:t xml:space="preserve"> </w:t>
      </w:r>
      <w:r w:rsidR="00926904" w:rsidRPr="00144C28">
        <w:rPr>
          <w:b/>
          <w:bCs/>
          <w:i/>
          <w:iCs/>
        </w:rPr>
        <w:t>тыс. руб</w:t>
      </w:r>
      <w:r w:rsidR="00780BE2" w:rsidRPr="00780BE2">
        <w:rPr>
          <w:b/>
          <w:color w:val="FF0000"/>
        </w:rPr>
        <w:t>.</w:t>
      </w:r>
    </w:p>
    <w:p w:rsidR="007F08C7" w:rsidRPr="00144C28" w:rsidRDefault="007F08C7" w:rsidP="00467072">
      <w:pPr>
        <w:pStyle w:val="ThinDelim"/>
      </w:pPr>
    </w:p>
    <w:tbl>
      <w:tblPr>
        <w:tblW w:w="4250" w:type="pct"/>
        <w:tblLayout w:type="fixed"/>
        <w:tblCellMar>
          <w:left w:w="72" w:type="dxa"/>
          <w:right w:w="72" w:type="dxa"/>
        </w:tblCellMar>
        <w:tblLook w:val="0000"/>
      </w:tblPr>
      <w:tblGrid>
        <w:gridCol w:w="6650"/>
        <w:gridCol w:w="1424"/>
      </w:tblGrid>
      <w:tr w:rsidR="00CF0482" w:rsidRPr="00144C28" w:rsidTr="00CF0482">
        <w:tc>
          <w:tcPr>
            <w:tcW w:w="4118" w:type="pct"/>
            <w:tcBorders>
              <w:top w:val="double" w:sz="6" w:space="0" w:color="auto"/>
              <w:left w:val="double" w:sz="6" w:space="0" w:color="auto"/>
              <w:bottom w:val="single" w:sz="6" w:space="0" w:color="auto"/>
              <w:right w:val="single" w:sz="6" w:space="0" w:color="auto"/>
            </w:tcBorders>
          </w:tcPr>
          <w:p w:rsidR="00CF0482" w:rsidRPr="00144C28" w:rsidRDefault="00CF0482" w:rsidP="00467072">
            <w:pPr>
              <w:jc w:val="center"/>
            </w:pPr>
            <w:r w:rsidRPr="00144C28">
              <w:t>Наименование показателя</w:t>
            </w:r>
          </w:p>
        </w:tc>
        <w:tc>
          <w:tcPr>
            <w:tcW w:w="882" w:type="pct"/>
            <w:tcBorders>
              <w:top w:val="double" w:sz="6" w:space="0" w:color="auto"/>
              <w:left w:val="single" w:sz="6" w:space="0" w:color="auto"/>
              <w:bottom w:val="single" w:sz="6" w:space="0" w:color="auto"/>
              <w:right w:val="double" w:sz="6" w:space="0" w:color="auto"/>
            </w:tcBorders>
            <w:shd w:val="clear" w:color="auto" w:fill="auto"/>
          </w:tcPr>
          <w:p w:rsidR="00CF0482" w:rsidRPr="00144C28" w:rsidRDefault="00CF0482" w:rsidP="00467072">
            <w:pPr>
              <w:jc w:val="center"/>
            </w:pPr>
            <w:r w:rsidRPr="00144C28">
              <w:t>2018</w:t>
            </w:r>
          </w:p>
        </w:tc>
      </w:tr>
      <w:tr w:rsidR="00CF0482" w:rsidRPr="00144C28" w:rsidTr="00CF0482">
        <w:tc>
          <w:tcPr>
            <w:tcW w:w="4118" w:type="pct"/>
            <w:tcBorders>
              <w:top w:val="single" w:sz="6" w:space="0" w:color="auto"/>
              <w:left w:val="double" w:sz="6" w:space="0" w:color="auto"/>
              <w:bottom w:val="single" w:sz="6" w:space="0" w:color="auto"/>
              <w:right w:val="single" w:sz="6" w:space="0" w:color="auto"/>
            </w:tcBorders>
          </w:tcPr>
          <w:p w:rsidR="00CF0482" w:rsidRPr="00144C28" w:rsidRDefault="00CF0482" w:rsidP="00467072">
            <w:r w:rsidRPr="00144C28">
              <w:t>Вознаграждение за участие в работе органа управления</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144C28" w:rsidRDefault="00CF0482" w:rsidP="00467072">
            <w:pPr>
              <w:ind w:right="113"/>
              <w:jc w:val="right"/>
            </w:pPr>
          </w:p>
        </w:tc>
      </w:tr>
      <w:tr w:rsidR="00CF0482" w:rsidRPr="00144C28" w:rsidTr="00CF0482">
        <w:tc>
          <w:tcPr>
            <w:tcW w:w="4118" w:type="pct"/>
            <w:tcBorders>
              <w:top w:val="single" w:sz="6" w:space="0" w:color="auto"/>
              <w:left w:val="double" w:sz="6" w:space="0" w:color="auto"/>
              <w:bottom w:val="single" w:sz="6" w:space="0" w:color="auto"/>
              <w:right w:val="single" w:sz="6" w:space="0" w:color="auto"/>
            </w:tcBorders>
          </w:tcPr>
          <w:p w:rsidR="00CF0482" w:rsidRPr="00144C28" w:rsidRDefault="00CF0482" w:rsidP="00467072">
            <w:r w:rsidRPr="00144C28">
              <w:t>Заработная плата</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780BE2" w:rsidRDefault="00D012CA" w:rsidP="00467072">
            <w:pPr>
              <w:ind w:right="113"/>
              <w:jc w:val="right"/>
            </w:pPr>
            <w:r w:rsidRPr="00D012CA">
              <w:t>9 175</w:t>
            </w:r>
          </w:p>
        </w:tc>
      </w:tr>
      <w:tr w:rsidR="00CF0482" w:rsidRPr="00144C28" w:rsidTr="00CF0482">
        <w:tc>
          <w:tcPr>
            <w:tcW w:w="4118" w:type="pct"/>
            <w:tcBorders>
              <w:top w:val="single" w:sz="6" w:space="0" w:color="auto"/>
              <w:left w:val="double" w:sz="6" w:space="0" w:color="auto"/>
              <w:bottom w:val="single" w:sz="6" w:space="0" w:color="auto"/>
              <w:right w:val="single" w:sz="6" w:space="0" w:color="auto"/>
            </w:tcBorders>
          </w:tcPr>
          <w:p w:rsidR="00CF0482" w:rsidRPr="00144C28" w:rsidRDefault="00CF0482" w:rsidP="00467072">
            <w:r w:rsidRPr="00144C28">
              <w:t>Премии</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780BE2" w:rsidRDefault="00CF0482" w:rsidP="00467072">
            <w:pPr>
              <w:ind w:right="113"/>
              <w:jc w:val="right"/>
            </w:pPr>
          </w:p>
        </w:tc>
      </w:tr>
      <w:tr w:rsidR="00CF0482" w:rsidRPr="00144C28" w:rsidTr="00CF0482">
        <w:tc>
          <w:tcPr>
            <w:tcW w:w="4118" w:type="pct"/>
            <w:tcBorders>
              <w:top w:val="single" w:sz="6" w:space="0" w:color="auto"/>
              <w:left w:val="double" w:sz="6" w:space="0" w:color="auto"/>
              <w:bottom w:val="single" w:sz="6" w:space="0" w:color="auto"/>
              <w:right w:val="single" w:sz="6" w:space="0" w:color="auto"/>
            </w:tcBorders>
          </w:tcPr>
          <w:p w:rsidR="00CF0482" w:rsidRPr="00144C28" w:rsidRDefault="00CF0482" w:rsidP="00467072">
            <w:r w:rsidRPr="00144C28">
              <w:t>Комиссионные</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780BE2" w:rsidRDefault="00CF0482" w:rsidP="00467072">
            <w:pPr>
              <w:ind w:right="113"/>
              <w:jc w:val="right"/>
            </w:pPr>
          </w:p>
        </w:tc>
      </w:tr>
      <w:tr w:rsidR="00CF0482" w:rsidRPr="00144C28" w:rsidTr="00CF0482">
        <w:tc>
          <w:tcPr>
            <w:tcW w:w="4118" w:type="pct"/>
            <w:tcBorders>
              <w:top w:val="single" w:sz="6" w:space="0" w:color="auto"/>
              <w:left w:val="double" w:sz="6" w:space="0" w:color="auto"/>
              <w:bottom w:val="single" w:sz="6" w:space="0" w:color="auto"/>
              <w:right w:val="single" w:sz="6" w:space="0" w:color="auto"/>
            </w:tcBorders>
          </w:tcPr>
          <w:p w:rsidR="00CF0482" w:rsidRPr="00144C28" w:rsidRDefault="00CF0482" w:rsidP="00467072">
            <w:r w:rsidRPr="00144C28">
              <w:t>Иные виды вознаграждений</w:t>
            </w:r>
          </w:p>
        </w:tc>
        <w:tc>
          <w:tcPr>
            <w:tcW w:w="882" w:type="pct"/>
            <w:tcBorders>
              <w:top w:val="single" w:sz="6" w:space="0" w:color="auto"/>
              <w:left w:val="single" w:sz="6" w:space="0" w:color="auto"/>
              <w:bottom w:val="single" w:sz="6" w:space="0" w:color="auto"/>
              <w:right w:val="double" w:sz="6" w:space="0" w:color="auto"/>
            </w:tcBorders>
            <w:shd w:val="clear" w:color="auto" w:fill="auto"/>
          </w:tcPr>
          <w:p w:rsidR="00CF0482" w:rsidRPr="00780BE2" w:rsidRDefault="00CF0482" w:rsidP="00467072">
            <w:pPr>
              <w:ind w:right="113"/>
              <w:jc w:val="right"/>
            </w:pPr>
          </w:p>
        </w:tc>
      </w:tr>
      <w:tr w:rsidR="00CF0482" w:rsidRPr="00144C28" w:rsidTr="00CF0482">
        <w:tc>
          <w:tcPr>
            <w:tcW w:w="4118" w:type="pct"/>
            <w:tcBorders>
              <w:top w:val="single" w:sz="6" w:space="0" w:color="auto"/>
              <w:left w:val="double" w:sz="6" w:space="0" w:color="auto"/>
              <w:bottom w:val="double" w:sz="6" w:space="0" w:color="auto"/>
              <w:right w:val="single" w:sz="6" w:space="0" w:color="auto"/>
            </w:tcBorders>
          </w:tcPr>
          <w:p w:rsidR="00CF0482" w:rsidRPr="00144C28" w:rsidRDefault="00CF0482" w:rsidP="00467072">
            <w:r w:rsidRPr="00144C28">
              <w:t>ИТОГО</w:t>
            </w:r>
          </w:p>
        </w:tc>
        <w:tc>
          <w:tcPr>
            <w:tcW w:w="882" w:type="pct"/>
            <w:tcBorders>
              <w:top w:val="single" w:sz="6" w:space="0" w:color="auto"/>
              <w:left w:val="single" w:sz="6" w:space="0" w:color="auto"/>
              <w:bottom w:val="double" w:sz="6" w:space="0" w:color="auto"/>
              <w:right w:val="double" w:sz="6" w:space="0" w:color="auto"/>
            </w:tcBorders>
            <w:shd w:val="clear" w:color="auto" w:fill="auto"/>
          </w:tcPr>
          <w:p w:rsidR="00CF0482" w:rsidRPr="00780BE2" w:rsidRDefault="00D012CA" w:rsidP="00467072">
            <w:pPr>
              <w:ind w:right="113"/>
              <w:jc w:val="right"/>
            </w:pPr>
            <w:r w:rsidRPr="00D012CA">
              <w:t>9 175</w:t>
            </w:r>
          </w:p>
        </w:tc>
      </w:tr>
    </w:tbl>
    <w:p w:rsidR="00AB179D" w:rsidRPr="00144C28" w:rsidRDefault="00AB179D" w:rsidP="00467072"/>
    <w:p w:rsidR="00754652" w:rsidRPr="00144C28" w:rsidRDefault="00065F7A" w:rsidP="00467072">
      <w:pPr>
        <w:ind w:left="400"/>
        <w:jc w:val="both"/>
        <w:rPr>
          <w:b/>
          <w:bCs/>
          <w:i/>
          <w:iCs/>
        </w:rPr>
      </w:pPr>
      <w:r w:rsidRPr="00144C28">
        <w:t>Сведения</w:t>
      </w:r>
      <w:r w:rsidR="007F08C7" w:rsidRPr="00144C28">
        <w:t xml:space="preserve"> </w:t>
      </w:r>
      <w:r w:rsidR="00E503C8" w:rsidRPr="00144C28">
        <w:t>о существующих соглашениях относительно таких выплат в текущем финансовом году:</w:t>
      </w:r>
    </w:p>
    <w:p w:rsidR="007F08C7" w:rsidRPr="00144C28" w:rsidRDefault="00780269" w:rsidP="00467072">
      <w:pPr>
        <w:ind w:left="400"/>
        <w:jc w:val="both"/>
        <w:rPr>
          <w:b/>
          <w:bCs/>
          <w:i/>
          <w:iCs/>
        </w:rPr>
      </w:pPr>
      <w:r w:rsidRPr="00144C28">
        <w:rPr>
          <w:b/>
          <w:bCs/>
          <w:i/>
          <w:iCs/>
        </w:rPr>
        <w:t>такие соглашения отсутствуют</w:t>
      </w:r>
    </w:p>
    <w:p w:rsidR="007F08C7" w:rsidRPr="00144C28" w:rsidRDefault="007F08C7" w:rsidP="00467072">
      <w:pPr>
        <w:ind w:left="400"/>
        <w:jc w:val="both"/>
      </w:pPr>
    </w:p>
    <w:p w:rsidR="00E503C8" w:rsidRPr="00144C28" w:rsidRDefault="00E503C8" w:rsidP="00467072">
      <w:pPr>
        <w:spacing w:before="240"/>
        <w:ind w:left="200"/>
      </w:pPr>
      <w:r w:rsidRPr="00144C28">
        <w:t>Компенсации</w:t>
      </w:r>
    </w:p>
    <w:p w:rsidR="00E503C8" w:rsidRPr="00144C28" w:rsidRDefault="00E503C8" w:rsidP="00467072">
      <w:pPr>
        <w:ind w:left="400"/>
      </w:pPr>
      <w:r w:rsidRPr="00144C28">
        <w:t>Единица измерения:</w:t>
      </w:r>
      <w:r w:rsidRPr="00144C28">
        <w:rPr>
          <w:b/>
          <w:bCs/>
          <w:i/>
          <w:iCs/>
        </w:rPr>
        <w:t xml:space="preserve"> тыс. руб.</w:t>
      </w:r>
    </w:p>
    <w:p w:rsidR="00E503C8" w:rsidRPr="00144C28" w:rsidRDefault="00E503C8" w:rsidP="00467072">
      <w:pPr>
        <w:spacing w:before="0" w:after="0"/>
        <w:rPr>
          <w:sz w:val="12"/>
          <w:szCs w:val="12"/>
        </w:rPr>
      </w:pPr>
    </w:p>
    <w:tbl>
      <w:tblPr>
        <w:tblW w:w="4250" w:type="pct"/>
        <w:tblLayout w:type="fixed"/>
        <w:tblCellMar>
          <w:left w:w="72" w:type="dxa"/>
          <w:right w:w="72" w:type="dxa"/>
        </w:tblCellMar>
        <w:tblLook w:val="0000"/>
      </w:tblPr>
      <w:tblGrid>
        <w:gridCol w:w="6650"/>
        <w:gridCol w:w="1424"/>
      </w:tblGrid>
      <w:tr w:rsidR="00CF0482" w:rsidRPr="00144C28" w:rsidTr="00CF0482">
        <w:tc>
          <w:tcPr>
            <w:tcW w:w="4118" w:type="pct"/>
            <w:tcBorders>
              <w:top w:val="double" w:sz="6" w:space="0" w:color="auto"/>
              <w:left w:val="double" w:sz="6" w:space="0" w:color="auto"/>
              <w:bottom w:val="single" w:sz="6" w:space="0" w:color="auto"/>
              <w:right w:val="single" w:sz="6" w:space="0" w:color="auto"/>
            </w:tcBorders>
          </w:tcPr>
          <w:p w:rsidR="00CF0482" w:rsidRPr="00144C28" w:rsidRDefault="00CF0482" w:rsidP="00467072">
            <w:pPr>
              <w:jc w:val="center"/>
            </w:pPr>
            <w:r w:rsidRPr="00144C28">
              <w:t>Наименование органа управления</w:t>
            </w:r>
          </w:p>
        </w:tc>
        <w:tc>
          <w:tcPr>
            <w:tcW w:w="882" w:type="pct"/>
            <w:tcBorders>
              <w:top w:val="double" w:sz="6" w:space="0" w:color="auto"/>
              <w:left w:val="single" w:sz="6" w:space="0" w:color="auto"/>
              <w:bottom w:val="single" w:sz="6" w:space="0" w:color="auto"/>
              <w:right w:val="double" w:sz="6" w:space="0" w:color="auto"/>
            </w:tcBorders>
          </w:tcPr>
          <w:p w:rsidR="00CF0482" w:rsidRPr="00144C28" w:rsidRDefault="00CF0482" w:rsidP="00467072">
            <w:pPr>
              <w:jc w:val="center"/>
            </w:pPr>
            <w:r w:rsidRPr="00144C28">
              <w:t>2018</w:t>
            </w:r>
          </w:p>
        </w:tc>
      </w:tr>
      <w:tr w:rsidR="00CF0482" w:rsidRPr="00BE6063" w:rsidTr="00CF0482">
        <w:tc>
          <w:tcPr>
            <w:tcW w:w="4118" w:type="pct"/>
            <w:tcBorders>
              <w:top w:val="single" w:sz="6" w:space="0" w:color="auto"/>
              <w:left w:val="double" w:sz="6" w:space="0" w:color="auto"/>
              <w:bottom w:val="double" w:sz="6" w:space="0" w:color="auto"/>
              <w:right w:val="single" w:sz="6" w:space="0" w:color="auto"/>
            </w:tcBorders>
          </w:tcPr>
          <w:p w:rsidR="00CF0482" w:rsidRPr="00144C28" w:rsidRDefault="00CF0482" w:rsidP="00467072">
            <w:r w:rsidRPr="00144C28">
              <w:t>Совет директоров</w:t>
            </w:r>
          </w:p>
        </w:tc>
        <w:tc>
          <w:tcPr>
            <w:tcW w:w="882" w:type="pct"/>
            <w:tcBorders>
              <w:top w:val="single" w:sz="6" w:space="0" w:color="auto"/>
              <w:left w:val="single" w:sz="6" w:space="0" w:color="auto"/>
              <w:bottom w:val="double" w:sz="6" w:space="0" w:color="auto"/>
              <w:right w:val="double" w:sz="6" w:space="0" w:color="auto"/>
            </w:tcBorders>
          </w:tcPr>
          <w:p w:rsidR="00CF0482" w:rsidRPr="00780BE2" w:rsidRDefault="00D012CA" w:rsidP="00467072">
            <w:pPr>
              <w:ind w:right="113"/>
              <w:jc w:val="right"/>
              <w:rPr>
                <w:lang w:val="en-US"/>
              </w:rPr>
            </w:pPr>
            <w:r w:rsidRPr="00D012CA">
              <w:rPr>
                <w:lang w:val="en-US"/>
              </w:rPr>
              <w:t>0</w:t>
            </w:r>
          </w:p>
        </w:tc>
      </w:tr>
    </w:tbl>
    <w:p w:rsidR="00E503C8" w:rsidRPr="00E503C8" w:rsidRDefault="00E503C8" w:rsidP="00467072"/>
    <w:p w:rsidR="00673A96" w:rsidRPr="00DF1840" w:rsidRDefault="00673A96" w:rsidP="00467072">
      <w:pPr>
        <w:pStyle w:val="2"/>
      </w:pPr>
      <w:r w:rsidRPr="00DC4100">
        <w:t>5.4. Сведения о структуре и компетенции органов контроля за финансово-хозяйственной деятельностью лица, предоставившего обеспечение</w:t>
      </w:r>
      <w:r w:rsidR="00AB179D" w:rsidRPr="00DC4100">
        <w:t xml:space="preserve">, а также об организации системы </w:t>
      </w:r>
      <w:r w:rsidR="00AB179D" w:rsidRPr="00DF1840">
        <w:t>управления рисками и внутреннего контроля</w:t>
      </w:r>
    </w:p>
    <w:p w:rsidR="00BE6063" w:rsidRPr="00DF1840" w:rsidRDefault="00D012CA" w:rsidP="00467072">
      <w:pPr>
        <w:ind w:left="200"/>
      </w:pPr>
      <w:r w:rsidRPr="00D012CA">
        <w:rPr>
          <w:rStyle w:val="Subst"/>
        </w:rPr>
        <w:t>Изменения в составе информации настоящего пункта в отчетном квартале не происходили</w:t>
      </w:r>
    </w:p>
    <w:p w:rsidR="00242B9F" w:rsidRPr="00DF1840" w:rsidRDefault="00242B9F" w:rsidP="00467072">
      <w:pPr>
        <w:ind w:left="200"/>
      </w:pPr>
    </w:p>
    <w:p w:rsidR="00673A96" w:rsidRPr="00DF1840" w:rsidRDefault="00673A96" w:rsidP="00467072">
      <w:pPr>
        <w:pStyle w:val="2"/>
      </w:pPr>
      <w:r w:rsidRPr="00DF1840">
        <w:t>5.5. Информация о лицах, входящих в состав органов контроля за финансово-хозяйственной деятельностью лица, предоставившего обеспечение</w:t>
      </w:r>
    </w:p>
    <w:p w:rsidR="00BE6063" w:rsidRPr="008E7378" w:rsidRDefault="00D012CA" w:rsidP="00467072">
      <w:pPr>
        <w:ind w:left="200"/>
        <w:rPr>
          <w:rStyle w:val="Subst"/>
        </w:rPr>
      </w:pPr>
      <w:r w:rsidRPr="00D012CA">
        <w:rPr>
          <w:rStyle w:val="Subst"/>
        </w:rPr>
        <w:t>Органы контроля за финансово-хозяйственной деятельностью не сформированы.</w:t>
      </w:r>
    </w:p>
    <w:p w:rsidR="00333378" w:rsidRPr="00DF1840" w:rsidRDefault="00333378" w:rsidP="00467072">
      <w:pPr>
        <w:ind w:left="200"/>
      </w:pPr>
    </w:p>
    <w:p w:rsidR="00673A96" w:rsidRPr="00DF1840" w:rsidRDefault="00673A96" w:rsidP="00467072">
      <w:pPr>
        <w:pStyle w:val="2"/>
      </w:pPr>
      <w:r w:rsidRPr="00DC4100">
        <w:t xml:space="preserve">5.6. Сведения о размере вознаграждения, льгот и/или компенсации расходов по органу </w:t>
      </w:r>
      <w:r w:rsidRPr="00DF1840">
        <w:t>контроля за финансово-хозяйственной деятельностью лица, предоставившего обеспечение</w:t>
      </w:r>
    </w:p>
    <w:p w:rsidR="00BE6063" w:rsidRPr="008E7378" w:rsidRDefault="00D012CA" w:rsidP="00467072">
      <w:pPr>
        <w:ind w:left="200"/>
        <w:rPr>
          <w:rStyle w:val="Subst"/>
        </w:rPr>
      </w:pPr>
      <w:r w:rsidRPr="00D012CA">
        <w:rPr>
          <w:rStyle w:val="Subst"/>
        </w:rPr>
        <w:t>Органы контроля за финансово-хозяйственной деятельностью не сформированы.</w:t>
      </w:r>
    </w:p>
    <w:p w:rsidR="00333378" w:rsidRPr="00DF1840" w:rsidRDefault="00333378" w:rsidP="00467072">
      <w:pPr>
        <w:ind w:left="200"/>
      </w:pPr>
    </w:p>
    <w:p w:rsidR="00673A96" w:rsidRPr="00DC4100" w:rsidRDefault="00D012CA" w:rsidP="00467072">
      <w:pPr>
        <w:pStyle w:val="2"/>
      </w:pPr>
      <w:r w:rsidRPr="00D012CA">
        <w:t>5.7. Данные о численности и обобщенные данные о составе сотрудников (работников) лица, предоставившего обеспечение, а также об изменении численности сотрудников (работников) лица, предоставившего обеспечение</w:t>
      </w:r>
    </w:p>
    <w:p w:rsidR="00B667EA" w:rsidRDefault="00B667EA" w:rsidP="00467072">
      <w:pPr>
        <w:pStyle w:val="ThinDelim"/>
      </w:pPr>
    </w:p>
    <w:p w:rsidR="00673A96" w:rsidRDefault="00673A96" w:rsidP="00467072">
      <w:pPr>
        <w:ind w:left="200"/>
      </w:pPr>
      <w:r>
        <w:t>Единица измерения:</w:t>
      </w:r>
      <w:r>
        <w:rPr>
          <w:rStyle w:val="Subst"/>
        </w:rPr>
        <w:t xml:space="preserve"> тыс. </w:t>
      </w:r>
      <w:r w:rsidR="00FB5BFF">
        <w:rPr>
          <w:rStyle w:val="Subst"/>
        </w:rPr>
        <w:t>руб</w:t>
      </w:r>
      <w:r w:rsidR="004A3DAE" w:rsidRPr="00160607">
        <w:rPr>
          <w:rStyle w:val="Subst"/>
        </w:rPr>
        <w:t>.</w:t>
      </w:r>
    </w:p>
    <w:p w:rsidR="007F7A45" w:rsidRDefault="007F7A45" w:rsidP="00467072">
      <w:pPr>
        <w:pStyle w:val="ThinDelim"/>
      </w:pPr>
    </w:p>
    <w:tbl>
      <w:tblPr>
        <w:tblW w:w="4200" w:type="pct"/>
        <w:tblLayout w:type="fixed"/>
        <w:tblCellMar>
          <w:left w:w="72" w:type="dxa"/>
          <w:right w:w="72" w:type="dxa"/>
        </w:tblCellMar>
        <w:tblLook w:val="0000"/>
      </w:tblPr>
      <w:tblGrid>
        <w:gridCol w:w="6340"/>
        <w:gridCol w:w="1639"/>
      </w:tblGrid>
      <w:tr w:rsidR="00CF0482" w:rsidRPr="00F65627" w:rsidTr="00160607">
        <w:tc>
          <w:tcPr>
            <w:tcW w:w="3973" w:type="pct"/>
            <w:tcBorders>
              <w:top w:val="double" w:sz="6" w:space="0" w:color="auto"/>
              <w:left w:val="double" w:sz="6" w:space="0" w:color="auto"/>
              <w:bottom w:val="single" w:sz="6" w:space="0" w:color="auto"/>
              <w:right w:val="single" w:sz="6" w:space="0" w:color="auto"/>
            </w:tcBorders>
          </w:tcPr>
          <w:p w:rsidR="00CF0482" w:rsidRPr="00F65627" w:rsidRDefault="00CF0482" w:rsidP="00467072">
            <w:pPr>
              <w:jc w:val="center"/>
            </w:pPr>
            <w:r w:rsidRPr="00F65627">
              <w:t>Наименование показателя</w:t>
            </w:r>
          </w:p>
        </w:tc>
        <w:tc>
          <w:tcPr>
            <w:tcW w:w="1027" w:type="pct"/>
            <w:tcBorders>
              <w:top w:val="double" w:sz="6" w:space="0" w:color="auto"/>
              <w:left w:val="single" w:sz="6" w:space="0" w:color="auto"/>
              <w:bottom w:val="single" w:sz="6" w:space="0" w:color="auto"/>
              <w:right w:val="double" w:sz="6" w:space="0" w:color="auto"/>
            </w:tcBorders>
          </w:tcPr>
          <w:p w:rsidR="00CF0482" w:rsidRPr="00FF46F7" w:rsidRDefault="00CF0482" w:rsidP="00467072">
            <w:pPr>
              <w:jc w:val="center"/>
            </w:pPr>
            <w:r w:rsidRPr="00FF46F7">
              <w:t>201</w:t>
            </w:r>
            <w:r>
              <w:t>8</w:t>
            </w:r>
          </w:p>
        </w:tc>
      </w:tr>
      <w:tr w:rsidR="0092603A" w:rsidRPr="006A566B" w:rsidTr="00160607">
        <w:tc>
          <w:tcPr>
            <w:tcW w:w="3973" w:type="pct"/>
            <w:tcBorders>
              <w:top w:val="single" w:sz="6" w:space="0" w:color="auto"/>
              <w:left w:val="double" w:sz="6" w:space="0" w:color="auto"/>
              <w:bottom w:val="single" w:sz="6" w:space="0" w:color="auto"/>
              <w:right w:val="single" w:sz="6" w:space="0" w:color="auto"/>
            </w:tcBorders>
          </w:tcPr>
          <w:p w:rsidR="0092603A" w:rsidRPr="00F65627" w:rsidRDefault="0092603A" w:rsidP="00467072">
            <w:r w:rsidRPr="00F65627">
              <w:t>Средняя численность работников, чел.</w:t>
            </w:r>
          </w:p>
        </w:tc>
        <w:tc>
          <w:tcPr>
            <w:tcW w:w="1027" w:type="pct"/>
            <w:tcBorders>
              <w:top w:val="single" w:sz="6" w:space="0" w:color="auto"/>
              <w:left w:val="single" w:sz="6" w:space="0" w:color="auto"/>
              <w:bottom w:val="single" w:sz="6" w:space="0" w:color="auto"/>
              <w:right w:val="double" w:sz="6" w:space="0" w:color="auto"/>
            </w:tcBorders>
          </w:tcPr>
          <w:p w:rsidR="0092603A" w:rsidRPr="00C613CB" w:rsidRDefault="0092603A" w:rsidP="00467072">
            <w:pPr>
              <w:ind w:right="113"/>
              <w:jc w:val="right"/>
              <w:rPr>
                <w:highlight w:val="yellow"/>
              </w:rPr>
            </w:pPr>
            <w:r w:rsidRPr="00A41031">
              <w:t>414</w:t>
            </w:r>
          </w:p>
        </w:tc>
      </w:tr>
      <w:tr w:rsidR="0092603A" w:rsidRPr="00F65627" w:rsidTr="00160607">
        <w:tc>
          <w:tcPr>
            <w:tcW w:w="3973" w:type="pct"/>
            <w:tcBorders>
              <w:top w:val="single" w:sz="6" w:space="0" w:color="auto"/>
              <w:left w:val="double" w:sz="6" w:space="0" w:color="auto"/>
              <w:bottom w:val="single" w:sz="6" w:space="0" w:color="auto"/>
              <w:right w:val="single" w:sz="6" w:space="0" w:color="auto"/>
            </w:tcBorders>
          </w:tcPr>
          <w:p w:rsidR="0092603A" w:rsidRPr="00F65627" w:rsidRDefault="0092603A" w:rsidP="00467072">
            <w:r w:rsidRPr="00F65627">
              <w:t>Фонд начисленной заработной платы работников за отчетный период</w:t>
            </w:r>
          </w:p>
        </w:tc>
        <w:tc>
          <w:tcPr>
            <w:tcW w:w="1027" w:type="pct"/>
            <w:tcBorders>
              <w:top w:val="single" w:sz="6" w:space="0" w:color="auto"/>
              <w:left w:val="single" w:sz="6" w:space="0" w:color="auto"/>
              <w:bottom w:val="single" w:sz="6" w:space="0" w:color="auto"/>
              <w:right w:val="double" w:sz="6" w:space="0" w:color="auto"/>
            </w:tcBorders>
          </w:tcPr>
          <w:p w:rsidR="0092603A" w:rsidRPr="00C613CB" w:rsidRDefault="0092603A" w:rsidP="00467072">
            <w:pPr>
              <w:ind w:right="113"/>
              <w:jc w:val="right"/>
              <w:rPr>
                <w:highlight w:val="yellow"/>
              </w:rPr>
            </w:pPr>
            <w:r w:rsidRPr="00FD15C5">
              <w:t>734</w:t>
            </w:r>
            <w:r>
              <w:t> </w:t>
            </w:r>
            <w:r w:rsidRPr="00FD15C5">
              <w:t>228</w:t>
            </w:r>
            <w:r>
              <w:t xml:space="preserve"> </w:t>
            </w:r>
            <w:r w:rsidRPr="00FD15C5">
              <w:t>233,87</w:t>
            </w:r>
          </w:p>
        </w:tc>
      </w:tr>
      <w:tr w:rsidR="0092603A" w:rsidRPr="00F65627" w:rsidTr="00160607">
        <w:tc>
          <w:tcPr>
            <w:tcW w:w="3973" w:type="pct"/>
            <w:tcBorders>
              <w:top w:val="single" w:sz="6" w:space="0" w:color="auto"/>
              <w:left w:val="double" w:sz="6" w:space="0" w:color="auto"/>
              <w:bottom w:val="double" w:sz="6" w:space="0" w:color="auto"/>
              <w:right w:val="single" w:sz="6" w:space="0" w:color="auto"/>
            </w:tcBorders>
          </w:tcPr>
          <w:p w:rsidR="0092603A" w:rsidRPr="00F65627" w:rsidRDefault="0092603A" w:rsidP="00467072">
            <w:r w:rsidRPr="00F65627">
              <w:t>Выплаты социального характера работников за отчетный период</w:t>
            </w:r>
          </w:p>
        </w:tc>
        <w:tc>
          <w:tcPr>
            <w:tcW w:w="1027" w:type="pct"/>
            <w:tcBorders>
              <w:top w:val="single" w:sz="6" w:space="0" w:color="auto"/>
              <w:left w:val="single" w:sz="6" w:space="0" w:color="auto"/>
              <w:bottom w:val="double" w:sz="6" w:space="0" w:color="auto"/>
              <w:right w:val="double" w:sz="6" w:space="0" w:color="auto"/>
            </w:tcBorders>
          </w:tcPr>
          <w:p w:rsidR="0092603A" w:rsidRPr="00C613CB" w:rsidRDefault="0092603A" w:rsidP="00467072">
            <w:pPr>
              <w:ind w:right="113"/>
              <w:jc w:val="right"/>
              <w:rPr>
                <w:highlight w:val="yellow"/>
              </w:rPr>
            </w:pPr>
            <w:r w:rsidRPr="00FD15C5">
              <w:t>5</w:t>
            </w:r>
            <w:r>
              <w:t xml:space="preserve"> </w:t>
            </w:r>
            <w:r w:rsidRPr="00FD15C5">
              <w:t>829</w:t>
            </w:r>
            <w:r>
              <w:t xml:space="preserve"> </w:t>
            </w:r>
            <w:r w:rsidRPr="00FD15C5">
              <w:t>048,1</w:t>
            </w:r>
            <w:r>
              <w:t>0</w:t>
            </w:r>
          </w:p>
        </w:tc>
      </w:tr>
    </w:tbl>
    <w:p w:rsidR="007F7A45" w:rsidRDefault="007F7A45" w:rsidP="00467072"/>
    <w:p w:rsidR="00673A96" w:rsidRDefault="00072952" w:rsidP="00467072">
      <w:pPr>
        <w:ind w:left="200"/>
        <w:jc w:val="both"/>
      </w:pPr>
      <w:r w:rsidRPr="00072952">
        <w:rPr>
          <w:rStyle w:val="Subst"/>
        </w:rPr>
        <w:t xml:space="preserve">Увеличение численности </w:t>
      </w:r>
      <w:r w:rsidR="00C85187" w:rsidRPr="00072952">
        <w:rPr>
          <w:b/>
          <w:bCs/>
          <w:i/>
          <w:iCs/>
        </w:rPr>
        <w:t>в течение раскрываемого отчетного периода не является существенным</w:t>
      </w:r>
      <w:r w:rsidR="00C85187" w:rsidRPr="00EC64A7">
        <w:rPr>
          <w:b/>
          <w:bCs/>
          <w:i/>
          <w:iCs/>
        </w:rPr>
        <w:t xml:space="preserve"> для Поручителя.</w:t>
      </w:r>
      <w:r w:rsidR="00C85187" w:rsidRPr="00EC64A7">
        <w:rPr>
          <w:b/>
          <w:bCs/>
          <w:i/>
          <w:iCs/>
          <w:color w:val="FF0000"/>
        </w:rPr>
        <w:t xml:space="preserve"> </w:t>
      </w:r>
      <w:r w:rsidR="00673A96" w:rsidRPr="00EC64A7">
        <w:rPr>
          <w:b/>
          <w:bCs/>
          <w:i/>
          <w:iCs/>
        </w:rPr>
        <w:br/>
      </w:r>
      <w:r w:rsidR="00061E1A" w:rsidRPr="007F5BFA">
        <w:rPr>
          <w:rStyle w:val="Subst"/>
        </w:rPr>
        <w:t>Иные с</w:t>
      </w:r>
      <w:r w:rsidR="00673A96" w:rsidRPr="007F5BFA">
        <w:rPr>
          <w:rStyle w:val="Subst"/>
        </w:rPr>
        <w:t>отрудники, оказывающие существенное влияние на финансово-хозяйственную деятельность поручителя</w:t>
      </w:r>
      <w:r w:rsidR="00061E1A" w:rsidRPr="007F5BFA">
        <w:rPr>
          <w:rStyle w:val="Subst"/>
        </w:rPr>
        <w:t xml:space="preserve"> и Группы</w:t>
      </w:r>
      <w:r w:rsidR="00673A96" w:rsidRPr="007F5BFA">
        <w:rPr>
          <w:rStyle w:val="Subst"/>
        </w:rPr>
        <w:t xml:space="preserve"> (ключевые сотрудники), </w:t>
      </w:r>
      <w:r w:rsidR="00061E1A" w:rsidRPr="007F5BFA">
        <w:rPr>
          <w:rStyle w:val="Subst"/>
        </w:rPr>
        <w:t xml:space="preserve">кроме перечисленных в пункте 5.2 настоящего отчета отсутствуют </w:t>
      </w:r>
      <w:r w:rsidR="00673A96" w:rsidRPr="007F5BFA">
        <w:rPr>
          <w:rStyle w:val="Subst"/>
        </w:rPr>
        <w:br/>
      </w:r>
      <w:r w:rsidR="00673A96">
        <w:rPr>
          <w:rStyle w:val="Subst"/>
        </w:rPr>
        <w:t xml:space="preserve">Профсоюзный орган сотрудниками (работниками) </w:t>
      </w:r>
      <w:r w:rsidR="007F5BFA">
        <w:rPr>
          <w:rStyle w:val="Subst"/>
        </w:rPr>
        <w:t>Поручителя</w:t>
      </w:r>
      <w:r w:rsidR="00673A96">
        <w:rPr>
          <w:rStyle w:val="Subst"/>
        </w:rPr>
        <w:t xml:space="preserve"> не создавался.</w:t>
      </w:r>
    </w:p>
    <w:p w:rsidR="008B79AE" w:rsidRDefault="008B79AE" w:rsidP="00467072">
      <w:pPr>
        <w:ind w:left="200"/>
        <w:jc w:val="both"/>
      </w:pPr>
    </w:p>
    <w:p w:rsidR="00673A96" w:rsidRPr="001B4D2E" w:rsidRDefault="00673A96" w:rsidP="00467072">
      <w:pPr>
        <w:pStyle w:val="2"/>
      </w:pPr>
      <w:r w:rsidRPr="001B4D2E">
        <w:t>5.8. Сведения о любых обязательствах лица, предоставившего обеспечение, перед сотрудниками (работниками), касающихся возможности их участия в уставном (складочном) капитале (паевом фонде) лица, предоставившего обеспечение</w:t>
      </w:r>
    </w:p>
    <w:p w:rsidR="007F7A45" w:rsidRDefault="007F7A45" w:rsidP="00467072">
      <w:pPr>
        <w:ind w:left="200"/>
        <w:jc w:val="both"/>
      </w:pPr>
    </w:p>
    <w:p w:rsidR="00673A96" w:rsidRDefault="00673A96" w:rsidP="00467072">
      <w:pPr>
        <w:ind w:left="200"/>
        <w:jc w:val="both"/>
        <w:rPr>
          <w:rStyle w:val="Subst"/>
        </w:rPr>
      </w:pPr>
      <w:r w:rsidRPr="00B61273">
        <w:rPr>
          <w:rStyle w:val="Subst"/>
        </w:rPr>
        <w:t>Лицо, предоставившее обеспечение, не имеет обязательств перед сотрудниками (работниками), касающихся возможности их участия в уставном (складочном) капитале лица, предоставившего обеспечение</w:t>
      </w:r>
    </w:p>
    <w:p w:rsidR="00673A96" w:rsidRPr="00A12F54" w:rsidRDefault="00673A96" w:rsidP="00467072">
      <w:pPr>
        <w:pStyle w:val="1"/>
        <w:rPr>
          <w:szCs w:val="24"/>
        </w:rPr>
      </w:pPr>
      <w:r w:rsidRPr="00040FB6">
        <w:rPr>
          <w:szCs w:val="24"/>
        </w:rPr>
        <w:t>VI. Сведения об участниках (акционерах) лица, предоставившего обеспечение, и о совершенных лицом, предоставившим обеспечение, сделках, в совершении которых имелась заинтересованность</w:t>
      </w:r>
    </w:p>
    <w:p w:rsidR="00673A96" w:rsidRPr="00DC4100" w:rsidRDefault="00673A96" w:rsidP="00467072">
      <w:pPr>
        <w:pStyle w:val="2"/>
      </w:pPr>
      <w:r w:rsidRPr="00DC4100">
        <w:t>6.1. Сведения об общем количестве акционеров (участников) лица, предоставившего обеспечение</w:t>
      </w:r>
    </w:p>
    <w:p w:rsidR="007730B6" w:rsidRDefault="007730B6" w:rsidP="00467072">
      <w:pPr>
        <w:jc w:val="both"/>
      </w:pPr>
    </w:p>
    <w:p w:rsidR="007730B6" w:rsidRPr="00357DEF" w:rsidRDefault="007730B6" w:rsidP="00467072">
      <w:pPr>
        <w:jc w:val="both"/>
      </w:pPr>
      <w:r w:rsidRPr="00EB57F8">
        <w:t xml:space="preserve">Общее количество лиц с ненулевыми остатками на </w:t>
      </w:r>
      <w:r w:rsidRPr="002F2FCF">
        <w:t xml:space="preserve">лицевых счетах, </w:t>
      </w:r>
      <w:r w:rsidRPr="00DF1840">
        <w:t>зарегистрированных в реестре акционеров лица, предоставившего обеспечение, на дату окончания отчетного квартала:</w:t>
      </w:r>
      <w:r w:rsidRPr="003444D0">
        <w:rPr>
          <w:rStyle w:val="Subst"/>
        </w:rPr>
        <w:t xml:space="preserve"> </w:t>
      </w:r>
      <w:r w:rsidR="00D012CA" w:rsidRPr="00D012CA">
        <w:rPr>
          <w:rStyle w:val="Subst"/>
        </w:rPr>
        <w:t>6</w:t>
      </w:r>
    </w:p>
    <w:p w:rsidR="007730B6" w:rsidRPr="006809C2" w:rsidRDefault="007730B6" w:rsidP="00467072">
      <w:pPr>
        <w:jc w:val="both"/>
      </w:pPr>
      <w:r w:rsidRPr="00C22DC4">
        <w:t>Общее количество номинальных держателей акций лица, предоставившего обеспечение:</w:t>
      </w:r>
      <w:r w:rsidRPr="006809C2">
        <w:rPr>
          <w:rStyle w:val="Subst"/>
        </w:rPr>
        <w:t xml:space="preserve"> 0</w:t>
      </w:r>
    </w:p>
    <w:p w:rsidR="007730B6" w:rsidRPr="006809C2" w:rsidRDefault="007730B6" w:rsidP="00467072">
      <w:pPr>
        <w:pStyle w:val="ThinDelim"/>
        <w:jc w:val="both"/>
      </w:pPr>
    </w:p>
    <w:p w:rsidR="007730B6" w:rsidRPr="00676E2D" w:rsidRDefault="007730B6" w:rsidP="00467072">
      <w:pPr>
        <w:jc w:val="both"/>
        <w:rPr>
          <w:rStyle w:val="Subst"/>
        </w:rPr>
      </w:pPr>
      <w:r w:rsidRPr="006809C2">
        <w:t xml:space="preserve">Общее количество лиц, включенных в составленный последним список лиц, имевших (имеющих) право на участие в общем собрании акционеров лица, предоставившего обеспечение, (иной список </w:t>
      </w:r>
      <w:r w:rsidRPr="00E407CC">
        <w:t xml:space="preserve">лиц, составленный в целях осуществления (реализации) прав по акциям лица, предоставившего обеспечение, и </w:t>
      </w:r>
      <w:r w:rsidR="00754652" w:rsidRPr="00E407CC">
        <w:t>для составления,</w:t>
      </w:r>
      <w:r w:rsidRPr="00E407CC">
        <w:t xml:space="preserve"> которого номинальные держатели акций лица, предоставившего обеспечение</w:t>
      </w:r>
      <w:r w:rsidRPr="00C06CB1">
        <w:t xml:space="preserve">, представляли </w:t>
      </w:r>
      <w:r w:rsidRPr="005106A8">
        <w:t xml:space="preserve">данные о лицах, в интересах которых они владели (владеют) акциями лица, </w:t>
      </w:r>
      <w:r w:rsidRPr="00DF1840">
        <w:t>предоставившего обеспечение):</w:t>
      </w:r>
      <w:r w:rsidRPr="003444D0">
        <w:rPr>
          <w:rStyle w:val="Subst"/>
        </w:rPr>
        <w:t xml:space="preserve"> </w:t>
      </w:r>
      <w:r w:rsidR="00D012CA" w:rsidRPr="00D012CA">
        <w:rPr>
          <w:rStyle w:val="Subst"/>
        </w:rPr>
        <w:t>6</w:t>
      </w:r>
    </w:p>
    <w:p w:rsidR="007730B6" w:rsidRPr="005E59FF" w:rsidRDefault="007730B6" w:rsidP="00467072">
      <w:pPr>
        <w:jc w:val="both"/>
        <w:rPr>
          <w:rStyle w:val="Subst"/>
        </w:rPr>
      </w:pPr>
      <w:r w:rsidRPr="00C22DC4">
        <w:t>Дата составления списка лиц, включенных в составленный последним список лиц, имевших (имеющих) право на участие в общем собрании акционеров лица, предоставившего обеспечение (иного списка лиц, составле</w:t>
      </w:r>
      <w:r w:rsidRPr="006809C2">
        <w:t xml:space="preserve">нного в целях осуществления (реализации) прав по акциям лица, предоставившего обеспечение, и </w:t>
      </w:r>
      <w:r w:rsidRPr="003444D0">
        <w:t>для составления которого номинальные держатели акций лица, предоставившего обеспечение, представляли данные о лицах, в интересах которых они владели (владеют) акциями лица, предоставившего обеспечение):</w:t>
      </w:r>
      <w:r w:rsidRPr="003444D0">
        <w:rPr>
          <w:rStyle w:val="Subst"/>
        </w:rPr>
        <w:t xml:space="preserve"> </w:t>
      </w:r>
      <w:r w:rsidR="00D012CA" w:rsidRPr="00D012CA">
        <w:rPr>
          <w:rStyle w:val="Subst"/>
        </w:rPr>
        <w:t>18.12.2018</w:t>
      </w:r>
    </w:p>
    <w:p w:rsidR="007730B6" w:rsidRPr="003444D0" w:rsidRDefault="007730B6" w:rsidP="00467072">
      <w:pPr>
        <w:jc w:val="both"/>
      </w:pPr>
      <w:r w:rsidRPr="00F2704B">
        <w:t xml:space="preserve">Владельцы акций класса «Б» лица, предоставившего обеспечение, которые подлежали включению в такой </w:t>
      </w:r>
      <w:r w:rsidRPr="003444D0">
        <w:t>список:</w:t>
      </w:r>
      <w:r w:rsidRPr="00B6662A">
        <w:rPr>
          <w:rStyle w:val="Subst"/>
        </w:rPr>
        <w:t xml:space="preserve"> </w:t>
      </w:r>
      <w:r w:rsidR="00D012CA" w:rsidRPr="00D012CA">
        <w:rPr>
          <w:rStyle w:val="Subst"/>
        </w:rPr>
        <w:t>6</w:t>
      </w:r>
    </w:p>
    <w:p w:rsidR="007730B6" w:rsidRPr="003444D0" w:rsidRDefault="007730B6" w:rsidP="00467072">
      <w:pPr>
        <w:jc w:val="both"/>
      </w:pPr>
      <w:r w:rsidRPr="003444D0">
        <w:t>Владельцы акций класса «А» лица, предоставившего обеспечение, которые подлежали включению в такой список:</w:t>
      </w:r>
      <w:r w:rsidRPr="003444D0">
        <w:rPr>
          <w:rStyle w:val="Subst"/>
        </w:rPr>
        <w:t xml:space="preserve"> </w:t>
      </w:r>
      <w:r w:rsidR="00D012CA" w:rsidRPr="00D012CA">
        <w:rPr>
          <w:rStyle w:val="Subst"/>
        </w:rPr>
        <w:t>4</w:t>
      </w:r>
    </w:p>
    <w:p w:rsidR="007730B6" w:rsidRPr="00EB57F8" w:rsidRDefault="007730B6" w:rsidP="00467072">
      <w:pPr>
        <w:spacing w:before="240"/>
      </w:pPr>
      <w:r w:rsidRPr="003444D0">
        <w:t>Информация о количестве</w:t>
      </w:r>
      <w:r w:rsidRPr="00EB57F8">
        <w:t xml:space="preserve"> собственных акций, находящихся на балансе лица, предоставившего обеспечение, на дату окончания отчетного квартала</w:t>
      </w:r>
    </w:p>
    <w:p w:rsidR="007730B6" w:rsidRPr="00EB57F8" w:rsidRDefault="007730B6" w:rsidP="00467072">
      <w:pPr>
        <w:ind w:left="200"/>
      </w:pPr>
      <w:r w:rsidRPr="00EB57F8">
        <w:rPr>
          <w:b/>
          <w:bCs/>
          <w:i/>
          <w:iCs/>
        </w:rPr>
        <w:t>Собственных акций, находящихся на балансе лица, предоставившего обеспечение, нет</w:t>
      </w:r>
    </w:p>
    <w:p w:rsidR="007730B6" w:rsidRPr="00EB57F8" w:rsidRDefault="007730B6" w:rsidP="00467072">
      <w:pPr>
        <w:spacing w:before="240"/>
      </w:pPr>
      <w:r w:rsidRPr="00EB57F8">
        <w:t>Информация о количестве акций лица, предоставившего обеспечение, принадлежащих подконтрольным ему организациям</w:t>
      </w:r>
    </w:p>
    <w:p w:rsidR="007730B6" w:rsidRPr="00EB57F8" w:rsidRDefault="007730B6" w:rsidP="00467072">
      <w:pPr>
        <w:ind w:left="200"/>
      </w:pPr>
      <w:r w:rsidRPr="00EB57F8">
        <w:rPr>
          <w:b/>
          <w:bCs/>
          <w:i/>
          <w:iCs/>
        </w:rPr>
        <w:t xml:space="preserve">Акций лица, предоставившего обеспечение, принадлежащих подконтрольным ему организациям нет </w:t>
      </w:r>
    </w:p>
    <w:p w:rsidR="007730B6" w:rsidRDefault="007730B6" w:rsidP="00467072">
      <w:pPr>
        <w:jc w:val="both"/>
      </w:pPr>
    </w:p>
    <w:p w:rsidR="0021202E" w:rsidRPr="00DC4100" w:rsidRDefault="0021202E" w:rsidP="00467072">
      <w:pPr>
        <w:pStyle w:val="2"/>
      </w:pPr>
      <w:r w:rsidRPr="00DC4100">
        <w:t xml:space="preserve">6.2. </w:t>
      </w:r>
      <w:r w:rsidR="00EA46D6" w:rsidRPr="00EA46D6">
        <w:t>Сведения об участниках (акционерах) лица, предоставившего обеспечение,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p>
    <w:p w:rsidR="00676E2D" w:rsidRDefault="00676E2D" w:rsidP="00467072">
      <w:pPr>
        <w:ind w:left="200"/>
        <w:rPr>
          <w:color w:val="000000"/>
        </w:rPr>
      </w:pPr>
    </w:p>
    <w:p w:rsidR="007730B6" w:rsidRPr="00B62911" w:rsidRDefault="007730B6" w:rsidP="00467072">
      <w:pPr>
        <w:ind w:left="200"/>
        <w:jc w:val="both"/>
        <w:rPr>
          <w:color w:val="000000"/>
        </w:rPr>
      </w:pPr>
      <w:r w:rsidRPr="00B62911">
        <w:rPr>
          <w:color w:val="000000"/>
        </w:rPr>
        <w:t>Участники (акционеры) лица, предоставившего обеспечение, владеющие не менее чем 5 процентами его уставного капитала или не менее чем пятью процентами его обыкновенных акций</w:t>
      </w:r>
    </w:p>
    <w:p w:rsidR="007730B6" w:rsidRPr="00B62911" w:rsidRDefault="007730B6" w:rsidP="00467072">
      <w:pPr>
        <w:ind w:left="200"/>
        <w:rPr>
          <w:color w:val="000000"/>
        </w:rPr>
      </w:pPr>
    </w:p>
    <w:p w:rsidR="007730B6" w:rsidRPr="00B62911" w:rsidRDefault="007730B6" w:rsidP="00467072">
      <w:pPr>
        <w:ind w:left="200"/>
        <w:rPr>
          <w:b/>
        </w:rPr>
      </w:pPr>
      <w:r w:rsidRPr="00B62911">
        <w:rPr>
          <w:b/>
        </w:rPr>
        <w:t>1.</w:t>
      </w:r>
    </w:p>
    <w:p w:rsidR="007730B6" w:rsidRPr="00B62911" w:rsidRDefault="007730B6" w:rsidP="00467072">
      <w:pPr>
        <w:ind w:left="200"/>
        <w:jc w:val="both"/>
      </w:pPr>
      <w:r w:rsidRPr="00B62911">
        <w:t>Полное фирменное наименование:</w:t>
      </w:r>
      <w:r w:rsidRPr="00B62911">
        <w:rPr>
          <w:rStyle w:val="Subst"/>
        </w:rPr>
        <w:t xml:space="preserve"> </w:t>
      </w:r>
      <w:r w:rsidR="00612B7B">
        <w:rPr>
          <w:rStyle w:val="Subst"/>
          <w:lang w:val="en-US"/>
        </w:rPr>
        <w:t>RIVERSTRETCH</w:t>
      </w:r>
      <w:r w:rsidR="00612B7B" w:rsidRPr="007C145F">
        <w:rPr>
          <w:rStyle w:val="Subst"/>
        </w:rPr>
        <w:t xml:space="preserve"> </w:t>
      </w:r>
      <w:r w:rsidR="00612B7B">
        <w:rPr>
          <w:rStyle w:val="Subst"/>
          <w:lang w:val="en-US"/>
        </w:rPr>
        <w:t>TRADING</w:t>
      </w:r>
      <w:r w:rsidR="00612B7B" w:rsidRPr="007C145F">
        <w:rPr>
          <w:rStyle w:val="Subst"/>
        </w:rPr>
        <w:t xml:space="preserve"> &amp; </w:t>
      </w:r>
      <w:r w:rsidR="00612B7B">
        <w:rPr>
          <w:rStyle w:val="Subst"/>
          <w:lang w:val="en-US"/>
        </w:rPr>
        <w:t>INVESTMENTS</w:t>
      </w:r>
      <w:r w:rsidRPr="00C06CB1">
        <w:rPr>
          <w:rStyle w:val="Subst"/>
        </w:rPr>
        <w:t xml:space="preserve"> LIMITED</w:t>
      </w:r>
      <w:r w:rsidRPr="00B62911">
        <w:rPr>
          <w:rStyle w:val="Subst"/>
        </w:rPr>
        <w:t xml:space="preserve"> (написание на русском языке - частная акционерная компания с ограниченной ответственностью «</w:t>
      </w:r>
      <w:r w:rsidR="00612B7B">
        <w:rPr>
          <w:rStyle w:val="Subst"/>
        </w:rPr>
        <w:t>РИВЕРСТРЕЧ ТРЕЙДИНГ энд ИНВЕСТМЕНТС</w:t>
      </w:r>
      <w:r w:rsidRPr="00C06CB1">
        <w:rPr>
          <w:rStyle w:val="Subst"/>
        </w:rPr>
        <w:t xml:space="preserve"> ЛИМИТЕД</w:t>
      </w:r>
      <w:r w:rsidRPr="00B62911">
        <w:rPr>
          <w:rStyle w:val="Subst"/>
        </w:rPr>
        <w:t>»)</w:t>
      </w:r>
    </w:p>
    <w:p w:rsidR="007730B6" w:rsidRPr="00B62911" w:rsidRDefault="007730B6" w:rsidP="00467072">
      <w:pPr>
        <w:ind w:left="200"/>
        <w:jc w:val="both"/>
      </w:pPr>
      <w:r w:rsidRPr="00B62911">
        <w:t>Сокращенное фирменное наименование:</w:t>
      </w:r>
      <w:r w:rsidRPr="00B62911">
        <w:rPr>
          <w:rStyle w:val="Subst"/>
        </w:rPr>
        <w:t xml:space="preserve"> отсутствует</w:t>
      </w:r>
    </w:p>
    <w:p w:rsidR="007730B6" w:rsidRPr="00B62911" w:rsidRDefault="007730B6" w:rsidP="00467072">
      <w:pPr>
        <w:pStyle w:val="SubHeading"/>
        <w:spacing w:before="120"/>
        <w:ind w:left="198"/>
        <w:jc w:val="both"/>
      </w:pPr>
      <w:r w:rsidRPr="00B62911">
        <w:t>Место нахождения</w:t>
      </w:r>
    </w:p>
    <w:p w:rsidR="007730B6" w:rsidRPr="0019712D" w:rsidRDefault="00612B7B" w:rsidP="00467072">
      <w:pPr>
        <w:ind w:left="400"/>
        <w:jc w:val="both"/>
        <w:rPr>
          <w:b/>
          <w:i/>
        </w:rPr>
      </w:pPr>
      <w:r w:rsidRPr="0019712D">
        <w:rPr>
          <w:b/>
          <w:i/>
        </w:rPr>
        <w:t xml:space="preserve">10 </w:t>
      </w:r>
      <w:r>
        <w:rPr>
          <w:b/>
          <w:i/>
          <w:lang w:val="en-US"/>
        </w:rPr>
        <w:t>Antisthenous</w:t>
      </w:r>
      <w:r w:rsidRPr="007C145F">
        <w:rPr>
          <w:b/>
          <w:i/>
        </w:rPr>
        <w:t xml:space="preserve">, 3086 </w:t>
      </w:r>
      <w:r>
        <w:rPr>
          <w:b/>
          <w:i/>
          <w:lang w:val="en-US"/>
        </w:rPr>
        <w:t>Limassol</w:t>
      </w:r>
      <w:r w:rsidRPr="007C145F">
        <w:rPr>
          <w:b/>
          <w:i/>
        </w:rPr>
        <w:t xml:space="preserve">, </w:t>
      </w:r>
      <w:r>
        <w:rPr>
          <w:b/>
          <w:i/>
          <w:lang w:val="en-US"/>
        </w:rPr>
        <w:t>Cyprus</w:t>
      </w:r>
      <w:r w:rsidR="007730B6" w:rsidRPr="007C145F">
        <w:rPr>
          <w:bCs/>
          <w:iCs/>
        </w:rPr>
        <w:t xml:space="preserve"> (</w:t>
      </w:r>
      <w:r w:rsidRPr="007C145F">
        <w:rPr>
          <w:bCs/>
          <w:iCs/>
        </w:rPr>
        <w:t xml:space="preserve">10 </w:t>
      </w:r>
      <w:r>
        <w:rPr>
          <w:bCs/>
          <w:iCs/>
        </w:rPr>
        <w:t>Антистенус, 3086 Лимасол</w:t>
      </w:r>
      <w:r w:rsidR="007730B6" w:rsidRPr="0019712D">
        <w:rPr>
          <w:bCs/>
          <w:iCs/>
        </w:rPr>
        <w:t xml:space="preserve">, </w:t>
      </w:r>
      <w:r w:rsidR="007730B6" w:rsidRPr="00E93714">
        <w:rPr>
          <w:bCs/>
          <w:iCs/>
        </w:rPr>
        <w:t>Никосия</w:t>
      </w:r>
      <w:r w:rsidR="007730B6" w:rsidRPr="0019712D">
        <w:rPr>
          <w:bCs/>
          <w:iCs/>
        </w:rPr>
        <w:t xml:space="preserve">, </w:t>
      </w:r>
      <w:r w:rsidR="007730B6" w:rsidRPr="00E93714">
        <w:rPr>
          <w:bCs/>
          <w:iCs/>
        </w:rPr>
        <w:t>Кипр</w:t>
      </w:r>
      <w:r w:rsidR="007730B6" w:rsidRPr="0019712D">
        <w:rPr>
          <w:bCs/>
          <w:iCs/>
        </w:rPr>
        <w:t>)</w:t>
      </w:r>
    </w:p>
    <w:p w:rsidR="007730B6" w:rsidRPr="00AF7250" w:rsidRDefault="007730B6" w:rsidP="00467072">
      <w:pPr>
        <w:ind w:left="200"/>
        <w:jc w:val="both"/>
      </w:pPr>
      <w:r w:rsidRPr="00AF7250">
        <w:t>Доля участия лица в уставном капитале лица, предоставившего обеспечение:</w:t>
      </w:r>
      <w:r w:rsidRPr="00AF7250">
        <w:rPr>
          <w:rStyle w:val="Subst"/>
        </w:rPr>
        <w:t xml:space="preserve"> 5</w:t>
      </w:r>
      <w:r w:rsidR="00676E2D" w:rsidRPr="00676E2D">
        <w:rPr>
          <w:rStyle w:val="Subst"/>
        </w:rPr>
        <w:t>8</w:t>
      </w:r>
      <w:r w:rsidR="00676E2D">
        <w:rPr>
          <w:rStyle w:val="Subst"/>
        </w:rPr>
        <w:t>,391</w:t>
      </w:r>
      <w:r w:rsidRPr="00AF7250">
        <w:rPr>
          <w:rStyle w:val="Subst"/>
        </w:rPr>
        <w:t>% акций класса «Б», 70,</w:t>
      </w:r>
      <w:r w:rsidR="00F8046B" w:rsidRPr="00AF7250">
        <w:rPr>
          <w:rStyle w:val="Subst"/>
        </w:rPr>
        <w:t>038</w:t>
      </w:r>
      <w:r w:rsidRPr="00AF7250">
        <w:rPr>
          <w:rStyle w:val="Subst"/>
        </w:rPr>
        <w:t>% акций класса «A».</w:t>
      </w:r>
    </w:p>
    <w:p w:rsidR="007730B6" w:rsidRPr="00F36C4A" w:rsidRDefault="007730B6" w:rsidP="00467072">
      <w:pPr>
        <w:ind w:left="200"/>
        <w:jc w:val="both"/>
      </w:pPr>
      <w:r w:rsidRPr="00AF7250">
        <w:t>Доля принадлежащих лицу обыкновенных акций лица, предоставившего обеспечение:</w:t>
      </w:r>
      <w:r w:rsidRPr="00AF7250">
        <w:rPr>
          <w:rStyle w:val="Subst"/>
        </w:rPr>
        <w:t xml:space="preserve"> 5</w:t>
      </w:r>
      <w:r w:rsidR="00676E2D">
        <w:rPr>
          <w:rStyle w:val="Subst"/>
        </w:rPr>
        <w:t>8,</w:t>
      </w:r>
      <w:r w:rsidR="00676E2D" w:rsidRPr="00676E2D">
        <w:rPr>
          <w:rStyle w:val="Subst"/>
        </w:rPr>
        <w:t>391</w:t>
      </w:r>
      <w:r w:rsidRPr="00AF7250">
        <w:rPr>
          <w:rStyle w:val="Subst"/>
        </w:rPr>
        <w:t>% акций класса «Б», 70,</w:t>
      </w:r>
      <w:r w:rsidR="00F8046B" w:rsidRPr="00AF7250">
        <w:rPr>
          <w:rStyle w:val="Subst"/>
        </w:rPr>
        <w:t>038</w:t>
      </w:r>
      <w:r w:rsidRPr="00AF7250">
        <w:rPr>
          <w:rStyle w:val="Subst"/>
        </w:rPr>
        <w:t>% акций класса «A».</w:t>
      </w:r>
    </w:p>
    <w:p w:rsidR="007730B6" w:rsidRPr="00F36C4A" w:rsidRDefault="007730B6" w:rsidP="00467072">
      <w:pPr>
        <w:ind w:left="200"/>
        <w:jc w:val="both"/>
      </w:pPr>
    </w:p>
    <w:p w:rsidR="007730B6" w:rsidRPr="00F36C4A" w:rsidRDefault="007730B6" w:rsidP="00467072">
      <w:pPr>
        <w:ind w:left="200"/>
        <w:jc w:val="both"/>
        <w:rPr>
          <w:u w:val="single"/>
        </w:rPr>
      </w:pPr>
      <w:r w:rsidRPr="00F36C4A">
        <w:rPr>
          <w:u w:val="single"/>
        </w:rPr>
        <w:t>Лица, контролирующие участника (акционера) лица, предоставившего обеспечение</w:t>
      </w:r>
    </w:p>
    <w:p w:rsidR="007730B6" w:rsidRPr="00F36C4A" w:rsidRDefault="007730B6" w:rsidP="00467072">
      <w:pPr>
        <w:pStyle w:val="ThinDelim"/>
      </w:pPr>
    </w:p>
    <w:p w:rsidR="007730B6" w:rsidRPr="00536E8D" w:rsidRDefault="007730B6" w:rsidP="00467072">
      <w:pPr>
        <w:ind w:left="200"/>
        <w:jc w:val="both"/>
        <w:rPr>
          <w:b/>
        </w:rPr>
      </w:pPr>
      <w:r w:rsidRPr="00536E8D">
        <w:rPr>
          <w:b/>
        </w:rPr>
        <w:t>1.1.</w:t>
      </w:r>
    </w:p>
    <w:p w:rsidR="007730B6" w:rsidRPr="00F36C4A" w:rsidRDefault="007730B6" w:rsidP="00467072">
      <w:pPr>
        <w:ind w:left="200"/>
        <w:jc w:val="both"/>
      </w:pPr>
      <w:r w:rsidRPr="00F36C4A">
        <w:t>Полное фирменное наименование:</w:t>
      </w:r>
      <w:r w:rsidRPr="00F36C4A">
        <w:rPr>
          <w:rStyle w:val="Subst"/>
        </w:rPr>
        <w:t xml:space="preserve"> </w:t>
      </w:r>
      <w:r w:rsidR="00B113D3">
        <w:rPr>
          <w:rStyle w:val="Subst"/>
        </w:rPr>
        <w:t>Общество с ограниченной ответственностью «БИЗНЕСТРАСТ»</w:t>
      </w:r>
    </w:p>
    <w:p w:rsidR="007730B6" w:rsidRPr="00F36C4A" w:rsidRDefault="007730B6" w:rsidP="00467072">
      <w:pPr>
        <w:ind w:left="200"/>
        <w:jc w:val="both"/>
      </w:pPr>
      <w:r w:rsidRPr="00F36C4A">
        <w:t>Сокращенное фирменное наименование:</w:t>
      </w:r>
      <w:r w:rsidRPr="00F36C4A">
        <w:rPr>
          <w:rStyle w:val="Subst"/>
        </w:rPr>
        <w:t xml:space="preserve"> </w:t>
      </w:r>
      <w:r w:rsidR="00B113D3">
        <w:rPr>
          <w:rStyle w:val="Subst"/>
        </w:rPr>
        <w:t>ООО «БИЗНЕСТРАСТ»</w:t>
      </w:r>
    </w:p>
    <w:p w:rsidR="007730B6" w:rsidRPr="00F36C4A" w:rsidRDefault="007730B6" w:rsidP="00467072">
      <w:pPr>
        <w:pStyle w:val="SubHeading"/>
        <w:spacing w:before="20"/>
        <w:ind w:left="198"/>
        <w:jc w:val="both"/>
      </w:pPr>
      <w:r w:rsidRPr="00F36C4A">
        <w:t>Место нахождения</w:t>
      </w:r>
    </w:p>
    <w:p w:rsidR="007730B6" w:rsidRPr="0019712D" w:rsidRDefault="00B113D3" w:rsidP="00467072">
      <w:pPr>
        <w:ind w:left="400"/>
        <w:jc w:val="both"/>
      </w:pPr>
      <w:r>
        <w:rPr>
          <w:b/>
          <w:i/>
        </w:rPr>
        <w:t xml:space="preserve">115035, Россия, Москва, ул. Пятницкая, дом 6/1, строение 1, помещение </w:t>
      </w:r>
      <w:r>
        <w:rPr>
          <w:b/>
          <w:i/>
          <w:lang w:val="en-US"/>
        </w:rPr>
        <w:t>II</w:t>
      </w:r>
      <w:r>
        <w:rPr>
          <w:b/>
          <w:i/>
        </w:rPr>
        <w:t>, комната 4,</w:t>
      </w:r>
    </w:p>
    <w:p w:rsidR="00405469" w:rsidRPr="0019712D" w:rsidRDefault="00405469" w:rsidP="00467072">
      <w:pPr>
        <w:pStyle w:val="SubHeading"/>
        <w:spacing w:before="20"/>
        <w:ind w:left="198"/>
        <w:jc w:val="both"/>
      </w:pPr>
      <w:r w:rsidRPr="00584225">
        <w:t xml:space="preserve">ИНН: </w:t>
      </w:r>
      <w:r w:rsidR="00584225" w:rsidRPr="00A4013B">
        <w:rPr>
          <w:b/>
          <w:i/>
        </w:rPr>
        <w:t>7709954828</w:t>
      </w:r>
    </w:p>
    <w:p w:rsidR="00584225" w:rsidRPr="00584225" w:rsidRDefault="00405469" w:rsidP="00467072">
      <w:pPr>
        <w:pStyle w:val="SubHeading"/>
        <w:spacing w:before="20"/>
        <w:ind w:left="198"/>
        <w:jc w:val="both"/>
      </w:pPr>
      <w:r>
        <w:t xml:space="preserve">ОГРН: </w:t>
      </w:r>
      <w:r w:rsidR="00584225" w:rsidRPr="00A4013B">
        <w:rPr>
          <w:b/>
          <w:i/>
        </w:rPr>
        <w:t>1147746589385</w:t>
      </w:r>
    </w:p>
    <w:p w:rsidR="007730B6" w:rsidRPr="00F36C4A" w:rsidRDefault="007730B6" w:rsidP="00467072">
      <w:pPr>
        <w:pStyle w:val="SubHeading"/>
        <w:spacing w:before="20"/>
        <w:ind w:left="198"/>
        <w:jc w:val="both"/>
      </w:pPr>
      <w:r w:rsidRPr="00F36C4A">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F36C4A">
        <w:br/>
      </w:r>
      <w:r w:rsidRPr="00F36C4A">
        <w:rPr>
          <w:rStyle w:val="Subst"/>
        </w:rPr>
        <w:t xml:space="preserve">участие в юридическом лице, являющемся акционером лица, предоставившего обеспечение </w:t>
      </w:r>
    </w:p>
    <w:p w:rsidR="007730B6" w:rsidRPr="00F36C4A" w:rsidRDefault="007730B6" w:rsidP="00467072">
      <w:pPr>
        <w:ind w:left="198"/>
        <w:jc w:val="both"/>
      </w:pPr>
      <w:r w:rsidRPr="00F36C4A">
        <w:t>Признак осуществления лицом, контролирующим участника (акционера) лица, предоставивше</w:t>
      </w:r>
      <w:r>
        <w:t>го обеспечение, такого контроля</w:t>
      </w:r>
      <w:r w:rsidRPr="00F36C4A">
        <w:t>:</w:t>
      </w:r>
      <w:r w:rsidRPr="00F36C4A">
        <w:rPr>
          <w:rStyle w:val="Subst"/>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F36C4A" w:rsidRDefault="007730B6" w:rsidP="00467072">
      <w:pPr>
        <w:ind w:left="200"/>
        <w:jc w:val="both"/>
      </w:pPr>
      <w:r w:rsidRPr="00F36C4A">
        <w:t>Вид контроля:</w:t>
      </w:r>
      <w:r w:rsidRPr="00F36C4A">
        <w:rPr>
          <w:rStyle w:val="Subst"/>
        </w:rPr>
        <w:t xml:space="preserve"> прямой контроль</w:t>
      </w:r>
    </w:p>
    <w:p w:rsidR="007730B6" w:rsidRPr="00F36C4A" w:rsidRDefault="007730B6" w:rsidP="00467072">
      <w:pPr>
        <w:ind w:left="200"/>
        <w:jc w:val="both"/>
      </w:pPr>
      <w:r w:rsidRPr="00F36C4A">
        <w:t>Размер доли такого лица в уставном (складочном) капитале (паевом фонде) участника (акционера) лица, предоставившего обеспечение, %:</w:t>
      </w:r>
      <w:r w:rsidRPr="00F36C4A">
        <w:rPr>
          <w:rStyle w:val="Subst"/>
        </w:rPr>
        <w:t xml:space="preserve"> 100</w:t>
      </w:r>
    </w:p>
    <w:p w:rsidR="007730B6" w:rsidRPr="00F36C4A" w:rsidRDefault="007730B6" w:rsidP="00467072">
      <w:pPr>
        <w:spacing w:before="0" w:after="0"/>
        <w:rPr>
          <w:sz w:val="16"/>
          <w:szCs w:val="16"/>
        </w:rPr>
      </w:pPr>
    </w:p>
    <w:p w:rsidR="007730B6" w:rsidRPr="00F36C4A" w:rsidRDefault="007730B6" w:rsidP="00467072">
      <w:pPr>
        <w:ind w:left="200"/>
        <w:jc w:val="both"/>
      </w:pPr>
      <w:r w:rsidRPr="00F36C4A">
        <w:t xml:space="preserve">Иные сведения, указываемые лицом, предоставившим обеспечение, по собственному </w:t>
      </w:r>
      <w:r w:rsidR="00754652" w:rsidRPr="00F36C4A">
        <w:t>усмотрению:</w:t>
      </w:r>
      <w:r w:rsidR="00405469">
        <w:br/>
      </w:r>
      <w:r w:rsidR="00754652" w:rsidRPr="008B79AE">
        <w:rPr>
          <w:b/>
          <w:i/>
        </w:rPr>
        <w:t>отсутствуют</w:t>
      </w:r>
    </w:p>
    <w:p w:rsidR="007730B6" w:rsidRDefault="007730B6" w:rsidP="00467072">
      <w:pPr>
        <w:spacing w:before="0" w:after="0"/>
      </w:pPr>
    </w:p>
    <w:p w:rsidR="00B113D3" w:rsidRPr="00F36C4A" w:rsidRDefault="00B113D3" w:rsidP="00467072">
      <w:pPr>
        <w:spacing w:before="0" w:after="0"/>
      </w:pPr>
    </w:p>
    <w:p w:rsidR="007730B6" w:rsidRPr="00F36C4A" w:rsidRDefault="007730B6" w:rsidP="00467072">
      <w:pPr>
        <w:ind w:left="200"/>
        <w:rPr>
          <w:b/>
          <w:color w:val="000000"/>
        </w:rPr>
      </w:pPr>
      <w:r>
        <w:rPr>
          <w:b/>
          <w:color w:val="000000"/>
        </w:rPr>
        <w:t>2</w:t>
      </w:r>
      <w:r w:rsidRPr="00F36C4A">
        <w:rPr>
          <w:b/>
          <w:color w:val="000000"/>
        </w:rPr>
        <w:t>.</w:t>
      </w:r>
    </w:p>
    <w:p w:rsidR="007730B6" w:rsidRPr="00F36C4A" w:rsidRDefault="007730B6" w:rsidP="00467072">
      <w:pPr>
        <w:ind w:left="200"/>
        <w:jc w:val="both"/>
      </w:pPr>
      <w:r w:rsidRPr="00F36C4A">
        <w:t>Полное фирменное наименование:</w:t>
      </w:r>
      <w:r w:rsidRPr="00F36C4A">
        <w:rPr>
          <w:rStyle w:val="Subst"/>
        </w:rPr>
        <w:t xml:space="preserve"> </w:t>
      </w:r>
      <w:r w:rsidR="00B113D3">
        <w:rPr>
          <w:rStyle w:val="Subst"/>
          <w:lang w:val="en-US"/>
        </w:rPr>
        <w:t>YOFOURA</w:t>
      </w:r>
      <w:r w:rsidR="00B113D3" w:rsidRPr="007C145F">
        <w:rPr>
          <w:rStyle w:val="Subst"/>
        </w:rPr>
        <w:t xml:space="preserve"> </w:t>
      </w:r>
      <w:r w:rsidR="00B113D3">
        <w:rPr>
          <w:rStyle w:val="Subst"/>
          <w:lang w:val="en-US"/>
        </w:rPr>
        <w:t>HOLDING</w:t>
      </w:r>
      <w:r w:rsidR="00B113D3" w:rsidRPr="007C145F">
        <w:rPr>
          <w:rStyle w:val="Subst"/>
        </w:rPr>
        <w:t xml:space="preserve"> </w:t>
      </w:r>
      <w:r w:rsidR="00B113D3">
        <w:rPr>
          <w:rStyle w:val="Subst"/>
          <w:lang w:val="en-US"/>
        </w:rPr>
        <w:t>LIMITED</w:t>
      </w:r>
      <w:r w:rsidRPr="00F36C4A">
        <w:rPr>
          <w:rStyle w:val="Subst"/>
        </w:rPr>
        <w:t xml:space="preserve"> (написание на русском языке – «</w:t>
      </w:r>
      <w:r w:rsidR="00B113D3">
        <w:rPr>
          <w:rStyle w:val="Subst"/>
        </w:rPr>
        <w:t>ЮФУРА ХОЛДИНГ ЛИМИТЕД</w:t>
      </w:r>
      <w:r w:rsidRPr="00F36C4A">
        <w:rPr>
          <w:rStyle w:val="Subst"/>
        </w:rPr>
        <w:t xml:space="preserve">») </w:t>
      </w:r>
    </w:p>
    <w:p w:rsidR="007730B6" w:rsidRPr="00F36C4A" w:rsidRDefault="007730B6" w:rsidP="00467072">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467072">
      <w:pPr>
        <w:pStyle w:val="SubHeading"/>
        <w:spacing w:before="120"/>
        <w:ind w:left="198"/>
        <w:jc w:val="both"/>
      </w:pPr>
      <w:r w:rsidRPr="00F36C4A">
        <w:t>Место нахождения</w:t>
      </w:r>
    </w:p>
    <w:p w:rsidR="007730B6" w:rsidRPr="007C145F" w:rsidRDefault="00B113D3" w:rsidP="00467072">
      <w:pPr>
        <w:ind w:left="400"/>
        <w:jc w:val="both"/>
      </w:pPr>
      <w:r>
        <w:rPr>
          <w:rStyle w:val="Subst"/>
          <w:lang w:val="en-US"/>
        </w:rPr>
        <w:t>Georgiou</w:t>
      </w:r>
      <w:r w:rsidRPr="007C145F">
        <w:rPr>
          <w:rStyle w:val="Subst"/>
        </w:rPr>
        <w:t xml:space="preserve"> </w:t>
      </w:r>
      <w:r>
        <w:rPr>
          <w:rStyle w:val="Subst"/>
          <w:lang w:val="en-US"/>
        </w:rPr>
        <w:t>Katsounotou</w:t>
      </w:r>
      <w:r w:rsidRPr="007C145F">
        <w:rPr>
          <w:rStyle w:val="Subst"/>
        </w:rPr>
        <w:t xml:space="preserve">, 6, 3036, </w:t>
      </w:r>
      <w:r>
        <w:rPr>
          <w:rStyle w:val="Subst"/>
          <w:lang w:val="en-US"/>
        </w:rPr>
        <w:t>Limassol</w:t>
      </w:r>
      <w:r w:rsidRPr="007C145F">
        <w:rPr>
          <w:rStyle w:val="Subst"/>
        </w:rPr>
        <w:t xml:space="preserve">, </w:t>
      </w:r>
      <w:r>
        <w:rPr>
          <w:rStyle w:val="Subst"/>
          <w:lang w:val="en-US"/>
        </w:rPr>
        <w:t>Cyprus</w:t>
      </w:r>
      <w:r w:rsidRPr="007C145F">
        <w:rPr>
          <w:rStyle w:val="Subst"/>
        </w:rPr>
        <w:t xml:space="preserve"> </w:t>
      </w:r>
      <w:r w:rsidRPr="007C145F">
        <w:rPr>
          <w:rStyle w:val="Subst"/>
          <w:b w:val="0"/>
          <w:i w:val="0"/>
        </w:rPr>
        <w:t>(Георгиу Катсуноту, 6, 3036, Лимасол, Кипр)</w:t>
      </w:r>
      <w:r w:rsidR="00412CD8" w:rsidRPr="007C145F">
        <w:rPr>
          <w:rStyle w:val="Subst"/>
        </w:rPr>
        <w:t xml:space="preserve"> </w:t>
      </w:r>
    </w:p>
    <w:p w:rsidR="007730B6" w:rsidRPr="00F36C4A" w:rsidRDefault="007730B6" w:rsidP="00467072">
      <w:pPr>
        <w:ind w:left="200"/>
        <w:jc w:val="both"/>
        <w:rPr>
          <w:color w:val="000000"/>
        </w:rPr>
      </w:pPr>
      <w:r w:rsidRPr="009F1C49">
        <w:rPr>
          <w:color w:val="000000"/>
        </w:rPr>
        <w:t>Доля участия лица в уставном капитале лица, предоставившего обеспечение:</w:t>
      </w:r>
      <w:r w:rsidRPr="009F1C49">
        <w:rPr>
          <w:rStyle w:val="Subst"/>
          <w:color w:val="000000"/>
        </w:rPr>
        <w:t xml:space="preserve"> 2</w:t>
      </w:r>
      <w:r w:rsidR="00412CD8" w:rsidRPr="00412CD8">
        <w:rPr>
          <w:rStyle w:val="Subst"/>
          <w:color w:val="000000"/>
        </w:rPr>
        <w:t>1</w:t>
      </w:r>
      <w:r w:rsidRPr="009F1C49">
        <w:rPr>
          <w:rStyle w:val="Subst"/>
          <w:color w:val="000000"/>
        </w:rPr>
        <w:t>,</w:t>
      </w:r>
      <w:r w:rsidR="00412CD8" w:rsidRPr="00412CD8">
        <w:rPr>
          <w:rStyle w:val="Subst"/>
          <w:color w:val="000000"/>
        </w:rPr>
        <w:t>695</w:t>
      </w:r>
      <w:r w:rsidRPr="009F1C49">
        <w:rPr>
          <w:rStyle w:val="Subst"/>
          <w:color w:val="000000"/>
        </w:rPr>
        <w:t>% акций класса «Б</w:t>
      </w:r>
      <w:r w:rsidRPr="00F36C4A">
        <w:rPr>
          <w:rStyle w:val="Subst"/>
          <w:color w:val="000000"/>
        </w:rPr>
        <w:t>»</w:t>
      </w:r>
      <w:r w:rsidR="00F8046B" w:rsidRPr="00F8046B">
        <w:rPr>
          <w:rStyle w:val="Subst"/>
          <w:color w:val="000000"/>
        </w:rPr>
        <w:t xml:space="preserve">, </w:t>
      </w:r>
      <w:r w:rsidR="00412CD8" w:rsidRPr="00412CD8">
        <w:rPr>
          <w:rStyle w:val="Subst"/>
          <w:color w:val="000000"/>
        </w:rPr>
        <w:t>1</w:t>
      </w:r>
      <w:r w:rsidR="00412CD8">
        <w:rPr>
          <w:rStyle w:val="Subst"/>
          <w:color w:val="000000"/>
        </w:rPr>
        <w:t>4,410</w:t>
      </w:r>
      <w:r w:rsidR="00F8046B" w:rsidRPr="0042655D">
        <w:rPr>
          <w:rStyle w:val="Subst"/>
          <w:color w:val="000000"/>
        </w:rPr>
        <w:t>% акций класса «A»</w:t>
      </w:r>
      <w:r w:rsidRPr="00F36C4A">
        <w:rPr>
          <w:rStyle w:val="Subst"/>
          <w:color w:val="000000"/>
        </w:rPr>
        <w:t>.</w:t>
      </w:r>
    </w:p>
    <w:p w:rsidR="007730B6" w:rsidRPr="00B62911" w:rsidRDefault="007730B6" w:rsidP="00467072">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00412CD8" w:rsidRPr="009F1C49">
        <w:rPr>
          <w:rStyle w:val="Subst"/>
          <w:color w:val="000000"/>
        </w:rPr>
        <w:t>2</w:t>
      </w:r>
      <w:r w:rsidR="00412CD8" w:rsidRPr="00412CD8">
        <w:rPr>
          <w:rStyle w:val="Subst"/>
          <w:color w:val="000000"/>
        </w:rPr>
        <w:t>1</w:t>
      </w:r>
      <w:r w:rsidR="00412CD8" w:rsidRPr="009F1C49">
        <w:rPr>
          <w:rStyle w:val="Subst"/>
          <w:color w:val="000000"/>
        </w:rPr>
        <w:t>,</w:t>
      </w:r>
      <w:r w:rsidR="00412CD8" w:rsidRPr="00412CD8">
        <w:rPr>
          <w:rStyle w:val="Subst"/>
          <w:color w:val="000000"/>
        </w:rPr>
        <w:t>695</w:t>
      </w:r>
      <w:r w:rsidR="00412CD8" w:rsidRPr="009F1C49">
        <w:rPr>
          <w:rStyle w:val="Subst"/>
          <w:color w:val="000000"/>
        </w:rPr>
        <w:t>% акций класса «Б</w:t>
      </w:r>
      <w:r w:rsidR="00412CD8" w:rsidRPr="00F36C4A">
        <w:rPr>
          <w:rStyle w:val="Subst"/>
          <w:color w:val="000000"/>
        </w:rPr>
        <w:t>»</w:t>
      </w:r>
      <w:r w:rsidR="00412CD8" w:rsidRPr="00F8046B">
        <w:rPr>
          <w:rStyle w:val="Subst"/>
          <w:color w:val="000000"/>
        </w:rPr>
        <w:t xml:space="preserve">, </w:t>
      </w:r>
      <w:r w:rsidR="00412CD8" w:rsidRPr="00412CD8">
        <w:rPr>
          <w:rStyle w:val="Subst"/>
          <w:color w:val="000000"/>
        </w:rPr>
        <w:t>1</w:t>
      </w:r>
      <w:r w:rsidR="00412CD8">
        <w:rPr>
          <w:rStyle w:val="Subst"/>
          <w:color w:val="000000"/>
        </w:rPr>
        <w:t>4,410</w:t>
      </w:r>
      <w:r w:rsidR="00412CD8" w:rsidRPr="0042655D">
        <w:rPr>
          <w:rStyle w:val="Subst"/>
          <w:color w:val="000000"/>
        </w:rPr>
        <w:t>% акций класса «A»</w:t>
      </w:r>
      <w:r w:rsidR="00412CD8" w:rsidRPr="00F36C4A">
        <w:rPr>
          <w:rStyle w:val="Subst"/>
          <w:color w:val="000000"/>
        </w:rPr>
        <w:t>.</w:t>
      </w:r>
    </w:p>
    <w:p w:rsidR="007730B6" w:rsidRDefault="007730B6" w:rsidP="00467072">
      <w:pPr>
        <w:ind w:left="200"/>
        <w:jc w:val="both"/>
        <w:rPr>
          <w:color w:val="000000"/>
        </w:rPr>
      </w:pPr>
    </w:p>
    <w:p w:rsidR="007730B6" w:rsidRPr="00B62911" w:rsidRDefault="007730B6" w:rsidP="00467072">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467072">
      <w:pPr>
        <w:pStyle w:val="ThinDelim"/>
        <w:rPr>
          <w:color w:val="000000"/>
        </w:rPr>
      </w:pPr>
    </w:p>
    <w:p w:rsidR="007730B6" w:rsidRPr="005025E3" w:rsidRDefault="007730B6" w:rsidP="00467072">
      <w:pPr>
        <w:ind w:left="200"/>
        <w:jc w:val="both"/>
        <w:rPr>
          <w:b/>
          <w:color w:val="000000"/>
        </w:rPr>
      </w:pPr>
      <w:r>
        <w:rPr>
          <w:b/>
          <w:color w:val="000000"/>
        </w:rPr>
        <w:t>2</w:t>
      </w:r>
      <w:r w:rsidRPr="005025E3">
        <w:rPr>
          <w:b/>
          <w:color w:val="000000"/>
        </w:rPr>
        <w:t>.1.</w:t>
      </w:r>
    </w:p>
    <w:p w:rsidR="007730B6" w:rsidRPr="00B62911" w:rsidRDefault="007730B6" w:rsidP="00467072">
      <w:pPr>
        <w:ind w:left="200"/>
        <w:jc w:val="both"/>
      </w:pPr>
      <w:r w:rsidRPr="00B62911">
        <w:rPr>
          <w:color w:val="000000"/>
        </w:rPr>
        <w:t>Полное фирменное наименование:</w:t>
      </w:r>
      <w:r w:rsidRPr="00B62911">
        <w:rPr>
          <w:b/>
          <w:bCs/>
          <w:i/>
          <w:iCs/>
          <w:color w:val="000000"/>
        </w:rPr>
        <w:t xml:space="preserve"> </w:t>
      </w:r>
      <w:r w:rsidR="003F5CA6">
        <w:rPr>
          <w:rStyle w:val="Subst"/>
          <w:lang w:val="en-US"/>
        </w:rPr>
        <w:t>POTAM</w:t>
      </w:r>
      <w:r w:rsidR="003F5CA6" w:rsidRPr="007C145F">
        <w:rPr>
          <w:rStyle w:val="Subst"/>
        </w:rPr>
        <w:t xml:space="preserve"> </w:t>
      </w:r>
      <w:r w:rsidR="003F5CA6">
        <w:rPr>
          <w:rStyle w:val="Subst"/>
          <w:lang w:val="en-US"/>
        </w:rPr>
        <w:t>SERVICES</w:t>
      </w:r>
      <w:r w:rsidR="00412CD8" w:rsidRPr="00412CD8">
        <w:rPr>
          <w:rStyle w:val="Subst"/>
        </w:rPr>
        <w:t xml:space="preserve"> </w:t>
      </w:r>
      <w:r w:rsidR="00412CD8">
        <w:rPr>
          <w:rStyle w:val="Subst"/>
          <w:lang w:val="en-US"/>
        </w:rPr>
        <w:t>LTD</w:t>
      </w:r>
      <w:r w:rsidR="00412CD8" w:rsidRPr="00412CD8">
        <w:rPr>
          <w:rStyle w:val="Subst"/>
        </w:rPr>
        <w:t xml:space="preserve"> </w:t>
      </w:r>
      <w:r w:rsidRPr="00B62911">
        <w:rPr>
          <w:rStyle w:val="Subst"/>
        </w:rPr>
        <w:t>(написание на русском языке – «</w:t>
      </w:r>
      <w:r w:rsidR="003F5CA6">
        <w:rPr>
          <w:rStyle w:val="Subst"/>
        </w:rPr>
        <w:t>ПОТАМ СЕРВИСИЗ</w:t>
      </w:r>
      <w:r>
        <w:rPr>
          <w:rStyle w:val="Subst"/>
        </w:rPr>
        <w:t xml:space="preserve"> </w:t>
      </w:r>
      <w:r w:rsidRPr="00B62911">
        <w:rPr>
          <w:rStyle w:val="Subst"/>
        </w:rPr>
        <w:t>ЛТД»)</w:t>
      </w:r>
    </w:p>
    <w:p w:rsidR="007730B6" w:rsidRPr="00B62911" w:rsidRDefault="007730B6" w:rsidP="00467072">
      <w:pPr>
        <w:ind w:left="200"/>
        <w:jc w:val="both"/>
        <w:rPr>
          <w:color w:val="000000"/>
        </w:rPr>
      </w:pPr>
      <w:r w:rsidRPr="00B62911">
        <w:rPr>
          <w:color w:val="000000"/>
        </w:rPr>
        <w:t>Сокращенное фирменное наименование:</w:t>
      </w:r>
      <w:r w:rsidRPr="00B62911">
        <w:rPr>
          <w:rStyle w:val="Subst"/>
          <w:color w:val="000000"/>
        </w:rPr>
        <w:t xml:space="preserve"> отсутствует</w:t>
      </w:r>
    </w:p>
    <w:p w:rsidR="007730B6" w:rsidRPr="003D0853" w:rsidRDefault="007730B6" w:rsidP="00467072">
      <w:pPr>
        <w:pStyle w:val="SubHeading"/>
        <w:spacing w:before="20"/>
        <w:ind w:left="198"/>
        <w:jc w:val="both"/>
        <w:rPr>
          <w:color w:val="000000"/>
        </w:rPr>
      </w:pPr>
      <w:r w:rsidRPr="003D0853">
        <w:rPr>
          <w:color w:val="000000"/>
        </w:rPr>
        <w:t>Место нахождения</w:t>
      </w:r>
    </w:p>
    <w:p w:rsidR="00412CD8" w:rsidRPr="007C145F" w:rsidRDefault="003F5CA6" w:rsidP="00467072">
      <w:pPr>
        <w:ind w:left="400"/>
        <w:jc w:val="both"/>
      </w:pPr>
      <w:r>
        <w:rPr>
          <w:rStyle w:val="Subst"/>
          <w:lang w:val="en-US"/>
        </w:rPr>
        <w:t>Georgiou</w:t>
      </w:r>
      <w:r w:rsidRPr="004B6885">
        <w:rPr>
          <w:rStyle w:val="Subst"/>
        </w:rPr>
        <w:t xml:space="preserve"> </w:t>
      </w:r>
      <w:r>
        <w:rPr>
          <w:rStyle w:val="Subst"/>
          <w:lang w:val="en-US"/>
        </w:rPr>
        <w:t>Katsounotou</w:t>
      </w:r>
      <w:r w:rsidRPr="004B6885">
        <w:rPr>
          <w:rStyle w:val="Subst"/>
        </w:rPr>
        <w:t xml:space="preserve">, 6, 3036, </w:t>
      </w:r>
      <w:r>
        <w:rPr>
          <w:rStyle w:val="Subst"/>
          <w:lang w:val="en-US"/>
        </w:rPr>
        <w:t>Limassol</w:t>
      </w:r>
      <w:r w:rsidRPr="004B6885">
        <w:rPr>
          <w:rStyle w:val="Subst"/>
        </w:rPr>
        <w:t xml:space="preserve">, </w:t>
      </w:r>
      <w:r>
        <w:rPr>
          <w:rStyle w:val="Subst"/>
          <w:lang w:val="en-US"/>
        </w:rPr>
        <w:t>Cyprus</w:t>
      </w:r>
      <w:r w:rsidRPr="004B6885">
        <w:rPr>
          <w:rStyle w:val="Subst"/>
        </w:rPr>
        <w:t xml:space="preserve"> </w:t>
      </w:r>
      <w:r w:rsidRPr="007C145F">
        <w:rPr>
          <w:rStyle w:val="Subst"/>
          <w:b w:val="0"/>
          <w:i w:val="0"/>
        </w:rPr>
        <w:t>(</w:t>
      </w:r>
      <w:r w:rsidRPr="004B6885">
        <w:rPr>
          <w:rStyle w:val="Subst"/>
          <w:b w:val="0"/>
          <w:i w:val="0"/>
        </w:rPr>
        <w:t>Георгиу Катсуноту, 6, 3036, Лимасол, Кипр)</w:t>
      </w:r>
    </w:p>
    <w:p w:rsidR="007730B6" w:rsidRPr="00B62911" w:rsidRDefault="007730B6" w:rsidP="00467072">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467072">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467072">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467072">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7730B6" w:rsidRPr="00B62911" w:rsidRDefault="007730B6" w:rsidP="00467072">
      <w:pPr>
        <w:pStyle w:val="ThinDelim"/>
        <w:rPr>
          <w:color w:val="000000"/>
        </w:rPr>
      </w:pPr>
    </w:p>
    <w:p w:rsidR="007730B6" w:rsidRPr="008B79AE" w:rsidRDefault="007730B6" w:rsidP="00467072">
      <w:pPr>
        <w:ind w:left="200"/>
        <w:jc w:val="both"/>
        <w:rPr>
          <w:b/>
          <w:i/>
          <w:color w:val="000000"/>
        </w:rPr>
      </w:pPr>
      <w:r w:rsidRPr="00B62911">
        <w:rPr>
          <w:color w:val="000000"/>
        </w:rPr>
        <w:t xml:space="preserve">Иные сведения, указываемые лицом, предоставившим обеспечение, по собственному </w:t>
      </w:r>
      <w:r w:rsidR="00754652" w:rsidRPr="00B62911">
        <w:rPr>
          <w:color w:val="000000"/>
        </w:rPr>
        <w:t>усмотрению:</w:t>
      </w:r>
      <w:r w:rsidR="00405469">
        <w:rPr>
          <w:color w:val="000000"/>
        </w:rPr>
        <w:br/>
      </w:r>
      <w:r w:rsidR="00754652" w:rsidRPr="008B79AE">
        <w:rPr>
          <w:b/>
          <w:i/>
          <w:color w:val="000000"/>
        </w:rPr>
        <w:t>отсутствуют</w:t>
      </w:r>
    </w:p>
    <w:p w:rsidR="007730B6" w:rsidRPr="00B62911" w:rsidRDefault="007730B6" w:rsidP="00467072">
      <w:pPr>
        <w:ind w:left="200"/>
        <w:rPr>
          <w:color w:val="000000"/>
        </w:rPr>
      </w:pPr>
    </w:p>
    <w:p w:rsidR="007730B6" w:rsidRPr="00F36C4A" w:rsidRDefault="00676E2D" w:rsidP="00467072">
      <w:pPr>
        <w:ind w:left="200"/>
        <w:rPr>
          <w:b/>
          <w:color w:val="000000"/>
        </w:rPr>
      </w:pPr>
      <w:r w:rsidRPr="00160607">
        <w:rPr>
          <w:b/>
          <w:color w:val="000000"/>
        </w:rPr>
        <w:t>3</w:t>
      </w:r>
      <w:r w:rsidR="007730B6" w:rsidRPr="00F36C4A">
        <w:rPr>
          <w:b/>
          <w:color w:val="000000"/>
        </w:rPr>
        <w:t>.</w:t>
      </w:r>
    </w:p>
    <w:p w:rsidR="007730B6" w:rsidRPr="00F36C4A" w:rsidRDefault="007730B6" w:rsidP="00467072">
      <w:pPr>
        <w:ind w:left="200"/>
        <w:jc w:val="both"/>
      </w:pPr>
      <w:r w:rsidRPr="00F36C4A">
        <w:t>Полное фирменное наименование:</w:t>
      </w:r>
      <w:r w:rsidRPr="00F36C4A">
        <w:rPr>
          <w:rStyle w:val="Subst"/>
        </w:rPr>
        <w:t xml:space="preserve"> </w:t>
      </w:r>
      <w:r w:rsidRPr="00430F0F">
        <w:rPr>
          <w:rStyle w:val="Subst"/>
          <w:lang w:val="en-US"/>
        </w:rPr>
        <w:t>Paerson</w:t>
      </w:r>
      <w:r w:rsidRPr="007D75C1">
        <w:rPr>
          <w:rStyle w:val="Subst"/>
        </w:rPr>
        <w:t xml:space="preserve"> </w:t>
      </w:r>
      <w:r w:rsidRPr="00430F0F">
        <w:rPr>
          <w:rStyle w:val="Subst"/>
          <w:lang w:val="en-US"/>
        </w:rPr>
        <w:t>Holdings</w:t>
      </w:r>
      <w:r w:rsidRPr="007D75C1">
        <w:rPr>
          <w:rStyle w:val="Subst"/>
        </w:rPr>
        <w:t xml:space="preserve"> </w:t>
      </w:r>
      <w:r w:rsidRPr="00430F0F">
        <w:rPr>
          <w:rStyle w:val="Subst"/>
          <w:lang w:val="en-US"/>
        </w:rPr>
        <w:t>Limited</w:t>
      </w:r>
      <w:r w:rsidRPr="007D75C1">
        <w:rPr>
          <w:rStyle w:val="Subst"/>
        </w:rPr>
        <w:t xml:space="preserve"> </w:t>
      </w:r>
      <w:r w:rsidRPr="00F36C4A">
        <w:rPr>
          <w:rStyle w:val="Subst"/>
        </w:rPr>
        <w:t>(написание на русском языке – «</w:t>
      </w:r>
      <w:r>
        <w:rPr>
          <w:rStyle w:val="Subst"/>
        </w:rPr>
        <w:t>Паерсон Холдингс Лимитед</w:t>
      </w:r>
      <w:r w:rsidRPr="00F36C4A">
        <w:rPr>
          <w:rStyle w:val="Subst"/>
        </w:rPr>
        <w:t xml:space="preserve">») </w:t>
      </w:r>
    </w:p>
    <w:p w:rsidR="007730B6" w:rsidRPr="00F36C4A" w:rsidRDefault="007730B6" w:rsidP="00467072">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467072">
      <w:pPr>
        <w:pStyle w:val="SubHeading"/>
        <w:spacing w:before="120"/>
        <w:ind w:left="198"/>
        <w:jc w:val="both"/>
      </w:pPr>
      <w:r w:rsidRPr="00F36C4A">
        <w:t>Место нахождения</w:t>
      </w:r>
    </w:p>
    <w:p w:rsidR="007730B6" w:rsidRPr="00F36C4A" w:rsidRDefault="007730B6" w:rsidP="00467072">
      <w:pPr>
        <w:ind w:left="400"/>
        <w:jc w:val="both"/>
        <w:rPr>
          <w:lang w:val="en-US"/>
        </w:rPr>
      </w:pPr>
      <w:r w:rsidRPr="00F36C4A">
        <w:rPr>
          <w:rStyle w:val="Subst"/>
          <w:lang w:val="en-US"/>
        </w:rPr>
        <w:t xml:space="preserve">Arch. Makariou III, </w:t>
      </w:r>
      <w:r w:rsidRPr="007D75C1">
        <w:rPr>
          <w:rStyle w:val="Subst"/>
          <w:lang w:val="en-US"/>
        </w:rPr>
        <w:t>2-4</w:t>
      </w:r>
      <w:r w:rsidRPr="00F36C4A">
        <w:rPr>
          <w:rStyle w:val="Subst"/>
          <w:lang w:val="en-US"/>
        </w:rPr>
        <w:t xml:space="preserve"> </w:t>
      </w:r>
      <w:r>
        <w:rPr>
          <w:rStyle w:val="Subst"/>
          <w:lang w:val="en-US"/>
        </w:rPr>
        <w:t>CAPITAL CENTER</w:t>
      </w:r>
      <w:r w:rsidRPr="00F36C4A">
        <w:rPr>
          <w:rStyle w:val="Subst"/>
          <w:lang w:val="en-US"/>
        </w:rPr>
        <w:t xml:space="preserve">, </w:t>
      </w:r>
      <w:r>
        <w:rPr>
          <w:rStyle w:val="Subst"/>
          <w:lang w:val="en-US"/>
        </w:rPr>
        <w:t>9</w:t>
      </w:r>
      <w:r w:rsidRPr="007D75C1">
        <w:rPr>
          <w:rStyle w:val="Subst"/>
          <w:vertAlign w:val="superscript"/>
          <w:lang w:val="en-US"/>
        </w:rPr>
        <w:t>th</w:t>
      </w:r>
      <w:r w:rsidRPr="00F36C4A">
        <w:rPr>
          <w:rStyle w:val="Subst"/>
          <w:lang w:val="en-US"/>
        </w:rPr>
        <w:t xml:space="preserve"> floor, </w:t>
      </w:r>
      <w:r>
        <w:rPr>
          <w:rStyle w:val="Subst"/>
          <w:lang w:val="en-US"/>
        </w:rPr>
        <w:t>1065</w:t>
      </w:r>
      <w:r w:rsidRPr="00F36C4A">
        <w:rPr>
          <w:rStyle w:val="Subst"/>
          <w:lang w:val="en-US"/>
        </w:rPr>
        <w:t xml:space="preserve">, </w:t>
      </w:r>
      <w:r>
        <w:rPr>
          <w:rStyle w:val="Subst"/>
          <w:lang w:val="en-US"/>
        </w:rPr>
        <w:t>Nicosia</w:t>
      </w:r>
      <w:r w:rsidRPr="00F36C4A">
        <w:rPr>
          <w:rStyle w:val="Subst"/>
          <w:lang w:val="en-US"/>
        </w:rPr>
        <w:t>, Cyprus</w:t>
      </w:r>
    </w:p>
    <w:p w:rsidR="007730B6" w:rsidRPr="00F36C4A" w:rsidRDefault="007730B6" w:rsidP="00467072">
      <w:pPr>
        <w:ind w:left="200"/>
        <w:jc w:val="both"/>
        <w:rPr>
          <w:color w:val="000000"/>
        </w:rPr>
      </w:pPr>
      <w:r w:rsidRPr="00F36C4A">
        <w:rPr>
          <w:color w:val="000000"/>
        </w:rPr>
        <w:t>Доля участия лица в уставном капитале лица, предоставившего обеспечение:</w:t>
      </w:r>
      <w:r w:rsidRPr="00F36C4A">
        <w:rPr>
          <w:rStyle w:val="Subst"/>
          <w:color w:val="000000"/>
        </w:rPr>
        <w:t xml:space="preserve"> </w:t>
      </w:r>
      <w:r w:rsidR="00F8046B" w:rsidRPr="00F8046B">
        <w:rPr>
          <w:rStyle w:val="Subst"/>
          <w:color w:val="000000"/>
        </w:rPr>
        <w:t>8</w:t>
      </w:r>
      <w:r w:rsidRPr="00F36C4A">
        <w:rPr>
          <w:rStyle w:val="Subst"/>
          <w:color w:val="000000"/>
        </w:rPr>
        <w:t>,</w:t>
      </w:r>
      <w:r w:rsidR="00412CD8" w:rsidRPr="00412CD8">
        <w:rPr>
          <w:rStyle w:val="Subst"/>
          <w:color w:val="000000"/>
        </w:rPr>
        <w:t>8</w:t>
      </w:r>
      <w:r w:rsidRPr="00F36C4A">
        <w:rPr>
          <w:rStyle w:val="Subst"/>
          <w:color w:val="000000"/>
        </w:rPr>
        <w:t xml:space="preserve">% акций класса «Б», </w:t>
      </w:r>
      <w:r w:rsidR="00F8046B" w:rsidRPr="00F8046B">
        <w:rPr>
          <w:rStyle w:val="Subst"/>
          <w:color w:val="000000"/>
        </w:rPr>
        <w:t>7</w:t>
      </w:r>
      <w:r w:rsidRPr="007D75C1">
        <w:rPr>
          <w:rStyle w:val="Subst"/>
          <w:color w:val="000000"/>
        </w:rPr>
        <w:t>,</w:t>
      </w:r>
      <w:r w:rsidR="00F8046B" w:rsidRPr="00F8046B">
        <w:rPr>
          <w:rStyle w:val="Subst"/>
          <w:color w:val="000000"/>
        </w:rPr>
        <w:t>776</w:t>
      </w:r>
      <w:r w:rsidRPr="00F36C4A">
        <w:rPr>
          <w:rStyle w:val="Subst"/>
          <w:color w:val="000000"/>
        </w:rPr>
        <w:t>% акций класса «A».</w:t>
      </w:r>
    </w:p>
    <w:p w:rsidR="007730B6" w:rsidRPr="00B62911" w:rsidRDefault="007730B6" w:rsidP="00467072">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00F8046B" w:rsidRPr="00F8046B">
        <w:rPr>
          <w:rStyle w:val="Subst"/>
          <w:color w:val="000000"/>
        </w:rPr>
        <w:t>8</w:t>
      </w:r>
      <w:r w:rsidR="00F8046B" w:rsidRPr="00F36C4A">
        <w:rPr>
          <w:rStyle w:val="Subst"/>
          <w:color w:val="000000"/>
        </w:rPr>
        <w:t>,</w:t>
      </w:r>
      <w:r w:rsidR="00412CD8" w:rsidRPr="00412CD8">
        <w:rPr>
          <w:rStyle w:val="Subst"/>
          <w:color w:val="000000"/>
        </w:rPr>
        <w:t>8</w:t>
      </w:r>
      <w:r w:rsidRPr="00F36C4A">
        <w:rPr>
          <w:rStyle w:val="Subst"/>
          <w:color w:val="000000"/>
        </w:rPr>
        <w:t xml:space="preserve">% акций класса «Б», </w:t>
      </w:r>
      <w:r w:rsidR="00F8046B" w:rsidRPr="00F8046B">
        <w:rPr>
          <w:rStyle w:val="Subst"/>
          <w:color w:val="000000"/>
        </w:rPr>
        <w:t>7</w:t>
      </w:r>
      <w:r w:rsidR="00F8046B" w:rsidRPr="007D75C1">
        <w:rPr>
          <w:rStyle w:val="Subst"/>
          <w:color w:val="000000"/>
        </w:rPr>
        <w:t>,</w:t>
      </w:r>
      <w:r w:rsidR="00F8046B" w:rsidRPr="00F8046B">
        <w:rPr>
          <w:rStyle w:val="Subst"/>
          <w:color w:val="000000"/>
        </w:rPr>
        <w:t>776</w:t>
      </w:r>
      <w:r w:rsidRPr="00F36C4A">
        <w:rPr>
          <w:rStyle w:val="Subst"/>
          <w:color w:val="000000"/>
        </w:rPr>
        <w:t>% акций класса «A».</w:t>
      </w:r>
    </w:p>
    <w:p w:rsidR="007730B6" w:rsidRDefault="007730B6" w:rsidP="00467072">
      <w:pPr>
        <w:ind w:left="200"/>
        <w:jc w:val="both"/>
        <w:rPr>
          <w:color w:val="000000"/>
        </w:rPr>
      </w:pPr>
    </w:p>
    <w:p w:rsidR="007730B6" w:rsidRPr="00B62911" w:rsidRDefault="007730B6" w:rsidP="00467072">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467072">
      <w:pPr>
        <w:pStyle w:val="ThinDelim"/>
        <w:rPr>
          <w:color w:val="000000"/>
        </w:rPr>
      </w:pPr>
    </w:p>
    <w:p w:rsidR="007730B6" w:rsidRPr="005025E3" w:rsidRDefault="00676E2D" w:rsidP="00467072">
      <w:pPr>
        <w:ind w:left="200"/>
        <w:jc w:val="both"/>
        <w:rPr>
          <w:b/>
          <w:color w:val="000000"/>
        </w:rPr>
      </w:pPr>
      <w:r w:rsidRPr="00160607">
        <w:rPr>
          <w:b/>
          <w:color w:val="000000"/>
        </w:rPr>
        <w:t>3</w:t>
      </w:r>
      <w:r w:rsidR="007730B6" w:rsidRPr="005025E3">
        <w:rPr>
          <w:b/>
          <w:color w:val="000000"/>
        </w:rPr>
        <w:t>.1.</w:t>
      </w:r>
    </w:p>
    <w:p w:rsidR="007730B6" w:rsidRPr="00B62911" w:rsidRDefault="007730B6" w:rsidP="00467072">
      <w:pPr>
        <w:ind w:left="200"/>
        <w:jc w:val="both"/>
      </w:pPr>
      <w:r>
        <w:rPr>
          <w:color w:val="000000"/>
        </w:rPr>
        <w:t>ФИО</w:t>
      </w:r>
      <w:r w:rsidRPr="00B62911">
        <w:rPr>
          <w:color w:val="000000"/>
        </w:rPr>
        <w:t>:</w:t>
      </w:r>
      <w:r w:rsidRPr="00B62911">
        <w:rPr>
          <w:b/>
          <w:bCs/>
          <w:i/>
          <w:iCs/>
          <w:color w:val="000000"/>
        </w:rPr>
        <w:t xml:space="preserve"> </w:t>
      </w:r>
      <w:r>
        <w:rPr>
          <w:rStyle w:val="Subst"/>
        </w:rPr>
        <w:t>Зубрилин</w:t>
      </w:r>
      <w:r w:rsidRPr="003E1A57">
        <w:rPr>
          <w:rStyle w:val="Subst"/>
        </w:rPr>
        <w:t xml:space="preserve"> </w:t>
      </w:r>
      <w:r>
        <w:rPr>
          <w:rStyle w:val="Subst"/>
        </w:rPr>
        <w:t>Владимир Иванович</w:t>
      </w:r>
    </w:p>
    <w:p w:rsidR="007730B6" w:rsidRPr="00B62911" w:rsidRDefault="007730B6" w:rsidP="00467072">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467072">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467072">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467072">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7730B6" w:rsidRPr="00B62911" w:rsidRDefault="007730B6" w:rsidP="00467072">
      <w:pPr>
        <w:pStyle w:val="ThinDelim"/>
        <w:rPr>
          <w:color w:val="000000"/>
        </w:rPr>
      </w:pPr>
    </w:p>
    <w:p w:rsidR="007730B6" w:rsidRPr="007D75C1" w:rsidRDefault="007730B6" w:rsidP="00467072">
      <w:pPr>
        <w:ind w:left="200"/>
        <w:jc w:val="both"/>
        <w:rPr>
          <w:rStyle w:val="Subst"/>
          <w:color w:val="000000"/>
        </w:rPr>
      </w:pPr>
      <w:r w:rsidRPr="00B62911">
        <w:rPr>
          <w:color w:val="000000"/>
        </w:rPr>
        <w:t>Иные сведения, указываемые лицом, предоставившим обеспечение, по собственному усмотрению:</w:t>
      </w:r>
      <w:r w:rsidR="00405469">
        <w:rPr>
          <w:color w:val="000000"/>
        </w:rPr>
        <w:br/>
      </w:r>
      <w:r w:rsidRPr="00B62911">
        <w:rPr>
          <w:rStyle w:val="Subst"/>
          <w:color w:val="000000"/>
        </w:rPr>
        <w:t>отсутствуют</w:t>
      </w:r>
    </w:p>
    <w:p w:rsidR="007730B6" w:rsidRPr="007D75C1" w:rsidRDefault="007730B6" w:rsidP="00467072">
      <w:pPr>
        <w:ind w:left="200"/>
        <w:jc w:val="both"/>
        <w:rPr>
          <w:color w:val="000000"/>
        </w:rPr>
      </w:pPr>
    </w:p>
    <w:p w:rsidR="007730B6" w:rsidRPr="00F36C4A" w:rsidRDefault="00676E2D" w:rsidP="00467072">
      <w:pPr>
        <w:ind w:left="200"/>
        <w:rPr>
          <w:b/>
          <w:color w:val="000000"/>
        </w:rPr>
      </w:pPr>
      <w:r w:rsidRPr="00160607">
        <w:rPr>
          <w:b/>
          <w:color w:val="000000"/>
        </w:rPr>
        <w:t>4</w:t>
      </w:r>
      <w:r w:rsidR="007730B6" w:rsidRPr="00F36C4A">
        <w:rPr>
          <w:b/>
          <w:color w:val="000000"/>
        </w:rPr>
        <w:t>.</w:t>
      </w:r>
    </w:p>
    <w:p w:rsidR="007730B6" w:rsidRPr="00F36C4A" w:rsidRDefault="007730B6" w:rsidP="00467072">
      <w:pPr>
        <w:ind w:left="200"/>
        <w:jc w:val="both"/>
      </w:pPr>
      <w:r w:rsidRPr="00F36C4A">
        <w:t>Полное фирменное наименование:</w:t>
      </w:r>
      <w:r w:rsidRPr="00F36C4A">
        <w:rPr>
          <w:rStyle w:val="Subst"/>
        </w:rPr>
        <w:t xml:space="preserve"> </w:t>
      </w:r>
      <w:r>
        <w:rPr>
          <w:rStyle w:val="Subst"/>
          <w:lang w:val="en-US"/>
        </w:rPr>
        <w:t>Douschan</w:t>
      </w:r>
      <w:r w:rsidRPr="007D75C1">
        <w:rPr>
          <w:rStyle w:val="Subst"/>
        </w:rPr>
        <w:t xml:space="preserve"> </w:t>
      </w:r>
      <w:r>
        <w:rPr>
          <w:rStyle w:val="Subst"/>
          <w:lang w:val="en-US"/>
        </w:rPr>
        <w:t>Company</w:t>
      </w:r>
      <w:r w:rsidRPr="00E105B0">
        <w:rPr>
          <w:rStyle w:val="Subst"/>
        </w:rPr>
        <w:t xml:space="preserve"> </w:t>
      </w:r>
      <w:r w:rsidRPr="00430F0F">
        <w:rPr>
          <w:rStyle w:val="Subst"/>
          <w:lang w:val="en-US"/>
        </w:rPr>
        <w:t>Limited</w:t>
      </w:r>
      <w:r w:rsidRPr="00E105B0">
        <w:rPr>
          <w:rStyle w:val="Subst"/>
        </w:rPr>
        <w:t xml:space="preserve"> </w:t>
      </w:r>
      <w:r w:rsidRPr="00F36C4A">
        <w:rPr>
          <w:rStyle w:val="Subst"/>
        </w:rPr>
        <w:t>(написание на русском языке – «</w:t>
      </w:r>
      <w:r>
        <w:rPr>
          <w:rStyle w:val="Subst"/>
        </w:rPr>
        <w:t>Душан Компани Лимитед</w:t>
      </w:r>
      <w:r w:rsidRPr="00F36C4A">
        <w:rPr>
          <w:rStyle w:val="Subst"/>
        </w:rPr>
        <w:t xml:space="preserve">») </w:t>
      </w:r>
    </w:p>
    <w:p w:rsidR="007730B6" w:rsidRPr="00F36C4A" w:rsidRDefault="007730B6" w:rsidP="00467072">
      <w:pPr>
        <w:ind w:left="200"/>
        <w:jc w:val="both"/>
      </w:pPr>
      <w:r w:rsidRPr="00F36C4A">
        <w:t>Сокращенное фирменное наименование:</w:t>
      </w:r>
      <w:r w:rsidRPr="00F36C4A">
        <w:rPr>
          <w:rStyle w:val="Subst"/>
        </w:rPr>
        <w:t xml:space="preserve"> отсутствует</w:t>
      </w:r>
    </w:p>
    <w:p w:rsidR="007730B6" w:rsidRPr="00F36C4A" w:rsidRDefault="007730B6" w:rsidP="00467072">
      <w:pPr>
        <w:pStyle w:val="SubHeading"/>
        <w:spacing w:before="120"/>
        <w:ind w:left="198"/>
        <w:jc w:val="both"/>
      </w:pPr>
      <w:r w:rsidRPr="00F36C4A">
        <w:t>Место нахождения</w:t>
      </w:r>
    </w:p>
    <w:p w:rsidR="007730B6" w:rsidRPr="00F36C4A" w:rsidRDefault="007730B6" w:rsidP="00467072">
      <w:pPr>
        <w:ind w:left="400"/>
        <w:jc w:val="both"/>
        <w:rPr>
          <w:lang w:val="en-US"/>
        </w:rPr>
      </w:pPr>
      <w:r w:rsidRPr="00F36C4A">
        <w:rPr>
          <w:rStyle w:val="Subst"/>
          <w:lang w:val="en-US"/>
        </w:rPr>
        <w:t xml:space="preserve">Arch. Makariou III, </w:t>
      </w:r>
      <w:r w:rsidRPr="00E105B0">
        <w:rPr>
          <w:rStyle w:val="Subst"/>
          <w:lang w:val="en-US"/>
        </w:rPr>
        <w:t>2-4</w:t>
      </w:r>
      <w:r w:rsidRPr="00F36C4A">
        <w:rPr>
          <w:rStyle w:val="Subst"/>
          <w:lang w:val="en-US"/>
        </w:rPr>
        <w:t xml:space="preserve"> </w:t>
      </w:r>
      <w:r>
        <w:rPr>
          <w:rStyle w:val="Subst"/>
          <w:lang w:val="en-US"/>
        </w:rPr>
        <w:t>CAPITAL CENTER</w:t>
      </w:r>
      <w:r w:rsidRPr="00F36C4A">
        <w:rPr>
          <w:rStyle w:val="Subst"/>
          <w:lang w:val="en-US"/>
        </w:rPr>
        <w:t xml:space="preserve">, </w:t>
      </w:r>
      <w:r>
        <w:rPr>
          <w:rStyle w:val="Subst"/>
          <w:lang w:val="en-US"/>
        </w:rPr>
        <w:t>9</w:t>
      </w:r>
      <w:r w:rsidRPr="00E105B0">
        <w:rPr>
          <w:rStyle w:val="Subst"/>
          <w:vertAlign w:val="superscript"/>
          <w:lang w:val="en-US"/>
        </w:rPr>
        <w:t>th</w:t>
      </w:r>
      <w:r w:rsidRPr="00F36C4A">
        <w:rPr>
          <w:rStyle w:val="Subst"/>
          <w:lang w:val="en-US"/>
        </w:rPr>
        <w:t xml:space="preserve"> floor, </w:t>
      </w:r>
      <w:r>
        <w:rPr>
          <w:rStyle w:val="Subst"/>
          <w:lang w:val="en-US"/>
        </w:rPr>
        <w:t>1065</w:t>
      </w:r>
      <w:r w:rsidRPr="00F36C4A">
        <w:rPr>
          <w:rStyle w:val="Subst"/>
          <w:lang w:val="en-US"/>
        </w:rPr>
        <w:t xml:space="preserve">, </w:t>
      </w:r>
      <w:r>
        <w:rPr>
          <w:rStyle w:val="Subst"/>
          <w:lang w:val="en-US"/>
        </w:rPr>
        <w:t>Nicosia</w:t>
      </w:r>
      <w:r w:rsidRPr="00F36C4A">
        <w:rPr>
          <w:rStyle w:val="Subst"/>
          <w:lang w:val="en-US"/>
        </w:rPr>
        <w:t>, Cyprus</w:t>
      </w:r>
    </w:p>
    <w:p w:rsidR="00F8046B" w:rsidRPr="00F36C4A" w:rsidRDefault="007730B6" w:rsidP="00467072">
      <w:pPr>
        <w:ind w:left="200"/>
        <w:jc w:val="both"/>
        <w:rPr>
          <w:color w:val="000000"/>
        </w:rPr>
      </w:pPr>
      <w:r w:rsidRPr="00F36C4A">
        <w:rPr>
          <w:color w:val="000000"/>
        </w:rPr>
        <w:t>Доля участия лица в уставном капитале лица, предоставившего обеспечение:</w:t>
      </w:r>
      <w:r w:rsidRPr="00F36C4A">
        <w:rPr>
          <w:rStyle w:val="Subst"/>
          <w:color w:val="000000"/>
        </w:rPr>
        <w:t xml:space="preserve"> </w:t>
      </w:r>
      <w:r w:rsidR="00F8046B" w:rsidRPr="00F8046B">
        <w:rPr>
          <w:rStyle w:val="Subst"/>
          <w:color w:val="000000"/>
        </w:rPr>
        <w:t>8</w:t>
      </w:r>
      <w:r w:rsidR="00F8046B" w:rsidRPr="00F36C4A">
        <w:rPr>
          <w:rStyle w:val="Subst"/>
          <w:color w:val="000000"/>
        </w:rPr>
        <w:t>,</w:t>
      </w:r>
      <w:r w:rsidR="00412CD8" w:rsidRPr="00412CD8">
        <w:rPr>
          <w:rStyle w:val="Subst"/>
          <w:color w:val="000000"/>
        </w:rPr>
        <w:t>8</w:t>
      </w:r>
      <w:r w:rsidR="00F8046B" w:rsidRPr="00F36C4A">
        <w:rPr>
          <w:rStyle w:val="Subst"/>
          <w:color w:val="000000"/>
        </w:rPr>
        <w:t xml:space="preserve">% акций класса «Б», </w:t>
      </w:r>
      <w:r w:rsidR="00F8046B" w:rsidRPr="00F8046B">
        <w:rPr>
          <w:rStyle w:val="Subst"/>
          <w:color w:val="000000"/>
        </w:rPr>
        <w:t>7</w:t>
      </w:r>
      <w:r w:rsidR="00F8046B" w:rsidRPr="007D75C1">
        <w:rPr>
          <w:rStyle w:val="Subst"/>
          <w:color w:val="000000"/>
        </w:rPr>
        <w:t>,</w:t>
      </w:r>
      <w:r w:rsidR="00F8046B" w:rsidRPr="00F8046B">
        <w:rPr>
          <w:rStyle w:val="Subst"/>
          <w:color w:val="000000"/>
        </w:rPr>
        <w:t>776</w:t>
      </w:r>
      <w:r w:rsidR="00F8046B" w:rsidRPr="00F36C4A">
        <w:rPr>
          <w:rStyle w:val="Subst"/>
          <w:color w:val="000000"/>
        </w:rPr>
        <w:t>% акций класса «A».</w:t>
      </w:r>
    </w:p>
    <w:p w:rsidR="00F8046B" w:rsidRPr="00B62911" w:rsidRDefault="00F8046B" w:rsidP="00467072">
      <w:pPr>
        <w:ind w:left="200"/>
        <w:jc w:val="both"/>
        <w:rPr>
          <w:color w:val="000000"/>
        </w:rPr>
      </w:pPr>
      <w:r w:rsidRPr="00F36C4A">
        <w:rPr>
          <w:color w:val="000000"/>
        </w:rPr>
        <w:t>Доля принадлежащих лицу обыкновенных акций лица, предоставившего обеспечение:</w:t>
      </w:r>
      <w:r w:rsidRPr="00F36C4A">
        <w:rPr>
          <w:rStyle w:val="Subst"/>
          <w:color w:val="000000"/>
        </w:rPr>
        <w:t xml:space="preserve"> </w:t>
      </w:r>
      <w:r w:rsidRPr="00F8046B">
        <w:rPr>
          <w:rStyle w:val="Subst"/>
          <w:color w:val="000000"/>
        </w:rPr>
        <w:t>8</w:t>
      </w:r>
      <w:r w:rsidRPr="00F36C4A">
        <w:rPr>
          <w:rStyle w:val="Subst"/>
          <w:color w:val="000000"/>
        </w:rPr>
        <w:t>,</w:t>
      </w:r>
      <w:r w:rsidR="00412CD8">
        <w:rPr>
          <w:rStyle w:val="Subst"/>
          <w:color w:val="000000"/>
        </w:rPr>
        <w:t>8</w:t>
      </w:r>
      <w:r w:rsidRPr="00F36C4A">
        <w:rPr>
          <w:rStyle w:val="Subst"/>
          <w:color w:val="000000"/>
        </w:rPr>
        <w:t xml:space="preserve">% акций класса «Б», </w:t>
      </w:r>
      <w:r w:rsidRPr="00F8046B">
        <w:rPr>
          <w:rStyle w:val="Subst"/>
          <w:color w:val="000000"/>
        </w:rPr>
        <w:t>7</w:t>
      </w:r>
      <w:r w:rsidRPr="007D75C1">
        <w:rPr>
          <w:rStyle w:val="Subst"/>
          <w:color w:val="000000"/>
        </w:rPr>
        <w:t>,</w:t>
      </w:r>
      <w:r w:rsidRPr="00F8046B">
        <w:rPr>
          <w:rStyle w:val="Subst"/>
          <w:color w:val="000000"/>
        </w:rPr>
        <w:t>776</w:t>
      </w:r>
      <w:r w:rsidRPr="00F36C4A">
        <w:rPr>
          <w:rStyle w:val="Subst"/>
          <w:color w:val="000000"/>
        </w:rPr>
        <w:t>% акций класса «A».</w:t>
      </w:r>
    </w:p>
    <w:p w:rsidR="007730B6" w:rsidRDefault="007730B6" w:rsidP="00467072">
      <w:pPr>
        <w:ind w:left="200"/>
        <w:jc w:val="both"/>
        <w:rPr>
          <w:color w:val="000000"/>
        </w:rPr>
      </w:pPr>
    </w:p>
    <w:p w:rsidR="007730B6" w:rsidRPr="00B62911" w:rsidRDefault="007730B6" w:rsidP="00467072">
      <w:pPr>
        <w:ind w:left="200"/>
        <w:jc w:val="both"/>
        <w:rPr>
          <w:color w:val="000000"/>
          <w:u w:val="single"/>
        </w:rPr>
      </w:pPr>
      <w:r w:rsidRPr="00B62911">
        <w:rPr>
          <w:color w:val="000000"/>
          <w:u w:val="single"/>
        </w:rPr>
        <w:t>Лица, контролирующие участника (акционера) лица, предоставившего обеспечение</w:t>
      </w:r>
    </w:p>
    <w:p w:rsidR="007730B6" w:rsidRPr="00B62911" w:rsidRDefault="007730B6" w:rsidP="00467072">
      <w:pPr>
        <w:pStyle w:val="ThinDelim"/>
        <w:rPr>
          <w:color w:val="000000"/>
        </w:rPr>
      </w:pPr>
    </w:p>
    <w:p w:rsidR="007730B6" w:rsidRPr="005025E3" w:rsidRDefault="00676E2D" w:rsidP="00467072">
      <w:pPr>
        <w:ind w:left="200"/>
        <w:jc w:val="both"/>
        <w:rPr>
          <w:b/>
          <w:color w:val="000000"/>
        </w:rPr>
      </w:pPr>
      <w:r w:rsidRPr="00160607">
        <w:rPr>
          <w:b/>
          <w:color w:val="000000"/>
        </w:rPr>
        <w:t>4</w:t>
      </w:r>
      <w:r w:rsidR="007730B6" w:rsidRPr="005025E3">
        <w:rPr>
          <w:b/>
          <w:color w:val="000000"/>
        </w:rPr>
        <w:t>.1.</w:t>
      </w:r>
    </w:p>
    <w:p w:rsidR="007730B6" w:rsidRPr="00B62911" w:rsidRDefault="007730B6" w:rsidP="00467072">
      <w:pPr>
        <w:ind w:left="200"/>
        <w:jc w:val="both"/>
      </w:pPr>
      <w:r>
        <w:rPr>
          <w:color w:val="000000"/>
        </w:rPr>
        <w:t>ФИО</w:t>
      </w:r>
      <w:r w:rsidRPr="00B62911">
        <w:rPr>
          <w:color w:val="000000"/>
        </w:rPr>
        <w:t>:</w:t>
      </w:r>
      <w:r w:rsidRPr="00B62911">
        <w:rPr>
          <w:b/>
          <w:bCs/>
          <w:i/>
          <w:iCs/>
          <w:color w:val="000000"/>
        </w:rPr>
        <w:t xml:space="preserve"> </w:t>
      </w:r>
      <w:r>
        <w:rPr>
          <w:rStyle w:val="Subst"/>
        </w:rPr>
        <w:t>Баринский</w:t>
      </w:r>
      <w:r w:rsidRPr="003E1A57">
        <w:rPr>
          <w:rStyle w:val="Subst"/>
        </w:rPr>
        <w:t xml:space="preserve"> </w:t>
      </w:r>
      <w:r>
        <w:rPr>
          <w:rStyle w:val="Subst"/>
        </w:rPr>
        <w:t xml:space="preserve">Андрей </w:t>
      </w:r>
      <w:r w:rsidRPr="002444F1">
        <w:rPr>
          <w:b/>
          <w:bCs/>
          <w:i/>
          <w:iCs/>
          <w:color w:val="000000"/>
        </w:rPr>
        <w:t>Марленович</w:t>
      </w:r>
    </w:p>
    <w:p w:rsidR="007730B6" w:rsidRPr="00B62911" w:rsidRDefault="007730B6" w:rsidP="00467072">
      <w:pPr>
        <w:ind w:left="200"/>
        <w:jc w:val="both"/>
        <w:rPr>
          <w:color w:val="000000"/>
        </w:rPr>
      </w:pPr>
      <w:r w:rsidRPr="00B62911">
        <w:rPr>
          <w:color w:val="000000"/>
        </w:rPr>
        <w:t>Основание, в силу которого лицо, контролирующее участника (акционера) лица, предоставившего обеспечение, осуществляет такой контроль (участие в юридическом лице, являющемся участником (акционером) лица, предоставившего обеспечение,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лица, предоставившего обеспечение):</w:t>
      </w:r>
      <w:r w:rsidRPr="00B62911">
        <w:rPr>
          <w:color w:val="000000"/>
        </w:rPr>
        <w:br/>
      </w:r>
      <w:r w:rsidRPr="00B62911">
        <w:rPr>
          <w:rStyle w:val="Subst"/>
          <w:color w:val="000000"/>
        </w:rPr>
        <w:t xml:space="preserve">участие в юридическом лице, являющемся акционером лица, предоставившего обеспечение </w:t>
      </w:r>
    </w:p>
    <w:p w:rsidR="007730B6" w:rsidRPr="00B62911" w:rsidRDefault="007730B6" w:rsidP="00467072">
      <w:pPr>
        <w:ind w:left="200"/>
        <w:jc w:val="both"/>
        <w:rPr>
          <w:color w:val="000000"/>
        </w:rPr>
      </w:pPr>
      <w:r w:rsidRPr="00B62911">
        <w:rPr>
          <w:color w:val="000000"/>
        </w:rPr>
        <w:t>Признак осуществления лицом, контролирующим участника (акционера) лица, предоставившего обеспечение, такого контроля:</w:t>
      </w:r>
      <w:r w:rsidRPr="00B62911">
        <w:rPr>
          <w:rStyle w:val="Subst"/>
          <w:color w:val="000000"/>
        </w:rPr>
        <w:t xml:space="preserve"> право распоряжаться более 50 процентами голосов в высшем органе управления юридического лица, являющегося участником (акционером) лица, предоставившего обеспечение</w:t>
      </w:r>
    </w:p>
    <w:p w:rsidR="007730B6" w:rsidRPr="00B62911" w:rsidRDefault="007730B6" w:rsidP="00467072">
      <w:pPr>
        <w:ind w:left="200"/>
        <w:jc w:val="both"/>
        <w:rPr>
          <w:color w:val="000000"/>
        </w:rPr>
      </w:pPr>
      <w:r w:rsidRPr="00B62911">
        <w:rPr>
          <w:color w:val="000000"/>
        </w:rPr>
        <w:t>Вид контроля:</w:t>
      </w:r>
      <w:r w:rsidRPr="00B62911">
        <w:rPr>
          <w:rStyle w:val="Subst"/>
          <w:color w:val="000000"/>
        </w:rPr>
        <w:t xml:space="preserve"> прямой контроль</w:t>
      </w:r>
    </w:p>
    <w:p w:rsidR="007730B6" w:rsidRPr="00B62911" w:rsidRDefault="007730B6" w:rsidP="00467072">
      <w:pPr>
        <w:ind w:left="200"/>
        <w:jc w:val="both"/>
      </w:pPr>
      <w:r w:rsidRPr="00B62911">
        <w:rPr>
          <w:color w:val="000000"/>
        </w:rPr>
        <w:t xml:space="preserve">Размер доли такого лица в уставном (складочном) капитале (паевом фонде) участника (акционера) лица, </w:t>
      </w:r>
      <w:r w:rsidRPr="00B62911">
        <w:t>предоставившего обеспечение, %:</w:t>
      </w:r>
      <w:r w:rsidRPr="00B62911">
        <w:rPr>
          <w:rStyle w:val="Subst"/>
        </w:rPr>
        <w:t xml:space="preserve"> 100</w:t>
      </w:r>
    </w:p>
    <w:p w:rsidR="007730B6" w:rsidRPr="00B62911" w:rsidRDefault="007730B6" w:rsidP="00467072">
      <w:pPr>
        <w:pStyle w:val="ThinDelim"/>
        <w:rPr>
          <w:color w:val="000000"/>
        </w:rPr>
      </w:pPr>
    </w:p>
    <w:p w:rsidR="007730B6" w:rsidRPr="00B62911" w:rsidRDefault="007730B6" w:rsidP="00467072">
      <w:pPr>
        <w:ind w:left="200"/>
        <w:jc w:val="both"/>
        <w:rPr>
          <w:color w:val="000000"/>
        </w:rPr>
      </w:pPr>
      <w:r w:rsidRPr="00B62911">
        <w:rPr>
          <w:color w:val="000000"/>
        </w:rPr>
        <w:t>Иные сведения, указываемые лицом, предоставившим обеспечение, по собственному усмотрению:</w:t>
      </w:r>
      <w:r w:rsidR="00405469">
        <w:rPr>
          <w:color w:val="000000"/>
        </w:rPr>
        <w:br/>
      </w:r>
      <w:r w:rsidRPr="00B62911">
        <w:rPr>
          <w:rStyle w:val="Subst"/>
          <w:color w:val="000000"/>
        </w:rPr>
        <w:t>отсутствуют</w:t>
      </w:r>
    </w:p>
    <w:p w:rsidR="007730B6" w:rsidRPr="007D75C1" w:rsidRDefault="007730B6" w:rsidP="00467072">
      <w:pPr>
        <w:ind w:left="200"/>
        <w:jc w:val="both"/>
        <w:rPr>
          <w:color w:val="000000"/>
        </w:rPr>
      </w:pPr>
    </w:p>
    <w:p w:rsidR="00673A96" w:rsidRPr="001B4D2E" w:rsidRDefault="00673A96" w:rsidP="00467072">
      <w:pPr>
        <w:pStyle w:val="2"/>
      </w:pPr>
      <w:r w:rsidRPr="001B4D2E">
        <w:t>6.3. Сведения о доле участия государства или муниципального образования в уставном капитале лица, предоставившего обеспечение, наличии специального права ('золотой акции')</w:t>
      </w:r>
    </w:p>
    <w:p w:rsidR="00673A96" w:rsidRDefault="00673A96" w:rsidP="00467072">
      <w:pPr>
        <w:pStyle w:val="SubHeading"/>
        <w:ind w:left="200"/>
      </w:pPr>
      <w:r>
        <w:t>Сведения об управляющих государственными, муниципальными пакетами акций</w:t>
      </w:r>
    </w:p>
    <w:p w:rsidR="00673A96" w:rsidRDefault="00673A96" w:rsidP="00467072">
      <w:pPr>
        <w:ind w:left="400"/>
      </w:pPr>
      <w:r>
        <w:rPr>
          <w:rStyle w:val="Subst"/>
        </w:rPr>
        <w:t>Указанных лиц нет</w:t>
      </w:r>
    </w:p>
    <w:p w:rsidR="00673A96" w:rsidRDefault="00673A96" w:rsidP="00467072">
      <w:pPr>
        <w:pStyle w:val="SubHeading"/>
        <w:ind w:left="200"/>
        <w:jc w:val="both"/>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лица, предоставившего обеспечение</w:t>
      </w:r>
    </w:p>
    <w:p w:rsidR="00673A96" w:rsidRDefault="00673A96" w:rsidP="00467072">
      <w:pPr>
        <w:ind w:left="400"/>
      </w:pPr>
      <w:r>
        <w:rPr>
          <w:rStyle w:val="Subst"/>
        </w:rPr>
        <w:t>Указанных лиц нет</w:t>
      </w:r>
    </w:p>
    <w:p w:rsidR="00673A96" w:rsidRDefault="00673A96" w:rsidP="00467072">
      <w:pPr>
        <w:pStyle w:val="SubHeading"/>
        <w:ind w:left="200"/>
        <w:jc w:val="both"/>
      </w:pPr>
      <w:r>
        <w:t>Наличие специального права на участие Российской Федерации, субъектов Российской Федерации, муниципальных образований в управлении лицом, предоставившим обеспечение, - акционерным обществом ('золотой акции'), срок действия специального права ('золотой акции')</w:t>
      </w:r>
    </w:p>
    <w:p w:rsidR="00673A96" w:rsidRDefault="00673A96" w:rsidP="00467072">
      <w:pPr>
        <w:ind w:left="400"/>
      </w:pPr>
      <w:r>
        <w:rPr>
          <w:rStyle w:val="Subst"/>
        </w:rPr>
        <w:t>Указанное право не предусмотрено</w:t>
      </w:r>
    </w:p>
    <w:p w:rsidR="00673A96" w:rsidRPr="001B4D2E" w:rsidRDefault="00673A96" w:rsidP="00467072">
      <w:pPr>
        <w:pStyle w:val="2"/>
      </w:pPr>
      <w:r w:rsidRPr="001B4D2E">
        <w:t>6.4. Сведения об ограничениях на участие в уставном капитале лица, предоставившего обеспечение</w:t>
      </w:r>
    </w:p>
    <w:p w:rsidR="002B40DA" w:rsidRDefault="002B40DA" w:rsidP="00467072">
      <w:pPr>
        <w:ind w:left="200"/>
        <w:jc w:val="both"/>
      </w:pPr>
    </w:p>
    <w:p w:rsidR="002B40DA" w:rsidRPr="004F06C3" w:rsidRDefault="002B40DA" w:rsidP="00467072">
      <w:pPr>
        <w:ind w:left="200"/>
        <w:jc w:val="both"/>
      </w:pPr>
      <w:r>
        <w:t>О</w:t>
      </w:r>
      <w:r w:rsidRPr="004F06C3">
        <w:t>граничения количества акций, принадлежащих одному акционеру, и (или) их суммарной номинальной стоимости, и (или) максимального числа голосов, предоставляемых одному акционеру, установлен</w:t>
      </w:r>
      <w:r>
        <w:t>н</w:t>
      </w:r>
      <w:r w:rsidRPr="004F06C3">
        <w:t>ы</w:t>
      </w:r>
      <w:r>
        <w:t>е</w:t>
      </w:r>
      <w:r w:rsidRPr="004F06C3">
        <w:t xml:space="preserve"> </w:t>
      </w:r>
      <w:r>
        <w:t>у</w:t>
      </w:r>
      <w:r w:rsidRPr="004F06C3">
        <w:t>ставом</w:t>
      </w:r>
      <w:r>
        <w:t xml:space="preserve"> лица, предоставившего обеспечение: </w:t>
      </w:r>
      <w:r w:rsidRPr="004F06C3">
        <w:rPr>
          <w:b/>
          <w:i/>
        </w:rPr>
        <w:t>Уставом Поручителя такие ограничения не установлены.</w:t>
      </w:r>
    </w:p>
    <w:p w:rsidR="002B40DA" w:rsidRPr="004F06C3" w:rsidRDefault="002B40DA" w:rsidP="00467072">
      <w:pPr>
        <w:ind w:left="200"/>
        <w:jc w:val="both"/>
      </w:pPr>
      <w:r>
        <w:t>О</w:t>
      </w:r>
      <w:r w:rsidRPr="004F06C3">
        <w:t xml:space="preserve">граничения на долю участия иностранных лиц в уставном капитале </w:t>
      </w:r>
      <w:r>
        <w:t>лица, предоставившего обеспечение</w:t>
      </w:r>
      <w:r w:rsidRPr="004F06C3">
        <w:t xml:space="preserve">, </w:t>
      </w:r>
      <w:r>
        <w:t xml:space="preserve">установленные </w:t>
      </w:r>
      <w:r w:rsidRPr="004F06C3">
        <w:t>законодательством Российской Федерации или иными нормативными правовыми актами Российской Федерации</w:t>
      </w:r>
      <w:r>
        <w:t xml:space="preserve">: </w:t>
      </w:r>
      <w:r w:rsidRPr="004F06C3">
        <w:rPr>
          <w:b/>
          <w:i/>
        </w:rPr>
        <w:t>неприменимо</w:t>
      </w:r>
    </w:p>
    <w:p w:rsidR="002B40DA" w:rsidRPr="00B62911" w:rsidRDefault="002B40DA" w:rsidP="00467072">
      <w:pPr>
        <w:ind w:left="200"/>
        <w:jc w:val="both"/>
      </w:pPr>
      <w:r w:rsidRPr="004F06C3">
        <w:t>Иные ограничения</w:t>
      </w:r>
      <w:r w:rsidRPr="004F06C3">
        <w:rPr>
          <w:b/>
          <w:bCs/>
          <w:i/>
          <w:iCs/>
        </w:rPr>
        <w:t>,</w:t>
      </w:r>
      <w:r w:rsidRPr="004F06C3">
        <w:t xml:space="preserve"> с</w:t>
      </w:r>
      <w:r w:rsidRPr="00B62911">
        <w:t>вязанные с участием в уставном капитале лица, предоставившего обеспечение:</w:t>
      </w:r>
    </w:p>
    <w:p w:rsidR="002B40DA" w:rsidRPr="004F06C3" w:rsidRDefault="00513467" w:rsidP="00467072">
      <w:pPr>
        <w:ind w:left="200"/>
        <w:jc w:val="both"/>
        <w:rPr>
          <w:b/>
          <w:i/>
        </w:rPr>
      </w:pPr>
      <w:r>
        <w:rPr>
          <w:b/>
          <w:i/>
        </w:rPr>
        <w:t>Ограничения отсутствуют</w:t>
      </w:r>
    </w:p>
    <w:p w:rsidR="00537A35" w:rsidRDefault="00537A35" w:rsidP="00467072">
      <w:pPr>
        <w:ind w:left="200"/>
        <w:jc w:val="both"/>
      </w:pPr>
    </w:p>
    <w:p w:rsidR="00CF1EE9" w:rsidRPr="00DC4100" w:rsidRDefault="00CF1EE9" w:rsidP="00467072">
      <w:pPr>
        <w:pStyle w:val="2"/>
      </w:pPr>
      <w:r w:rsidRPr="00DC4100">
        <w:t>6.5. Сведения об изменениях в составе и</w:t>
      </w:r>
      <w:r w:rsidRPr="00914944">
        <w:t xml:space="preserve"> размере участия акционеров (участников) </w:t>
      </w:r>
      <w:r w:rsidR="00B61273" w:rsidRPr="00DC4100">
        <w:t>лица, предоставившего обеспечение,</w:t>
      </w:r>
      <w:r w:rsidRPr="00DC4100">
        <w:t xml:space="preserve"> владеющих не менее чем пятью процентами его уставного капитала или не менее чем пятью процентами его обыкновенных акций</w:t>
      </w:r>
    </w:p>
    <w:p w:rsidR="00CF1EE9" w:rsidRDefault="00CF1EE9" w:rsidP="00467072">
      <w:pPr>
        <w:ind w:left="200"/>
        <w:jc w:val="both"/>
      </w:pPr>
    </w:p>
    <w:p w:rsidR="00B61273" w:rsidRPr="00B61273" w:rsidRDefault="00B61273" w:rsidP="00467072">
      <w:pPr>
        <w:ind w:left="200"/>
        <w:jc w:val="both"/>
      </w:pPr>
      <w:r w:rsidRPr="00B61273">
        <w:t>Составы акционеров (участников) лица, предоставившего обеспечение, владевших не менее чем пятью процентами уставного капитала лица, предоставившего обеспечение, а для лиц, предоставивших обеспечение, являющихся акционерными обществами, - также не менее чем пятью процентами обыкновенных акций лица, предоставившего обеспечение, определенные на дату списка лиц, имевших право на участие в каждом общем собрании акционеров (участников) лица, предоставившего обеспечение,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FE7EFA" w:rsidRDefault="00FE7EFA" w:rsidP="00467072">
      <w:pPr>
        <w:ind w:left="200"/>
        <w:rPr>
          <w:color w:val="000000"/>
        </w:rPr>
      </w:pPr>
    </w:p>
    <w:p w:rsidR="007730B6" w:rsidRPr="007730B6" w:rsidRDefault="007730B6" w:rsidP="00467072">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03.02.2017</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198"/>
        <w:rPr>
          <w:color w:val="000000"/>
        </w:rPr>
      </w:pPr>
      <w:r w:rsidRPr="007730B6">
        <w:rPr>
          <w:color w:val="000000"/>
        </w:rPr>
        <w:t>Список акционеров (участников)</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467072">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467072">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467072">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51.275</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467072">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51.275</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467072">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467072">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color w:val="000000"/>
        </w:rPr>
      </w:pPr>
      <w:r w:rsidRPr="007730B6">
        <w:rPr>
          <w:color w:val="000000"/>
        </w:rPr>
        <w:t>Место нахождения</w:t>
      </w:r>
    </w:p>
    <w:p w:rsidR="007730B6" w:rsidRPr="007730B6" w:rsidRDefault="007730B6" w:rsidP="00467072">
      <w:pPr>
        <w:ind w:left="403"/>
        <w:jc w:val="both"/>
        <w:rPr>
          <w:color w:val="000000"/>
          <w:lang w:val="en-US"/>
        </w:rPr>
      </w:pPr>
      <w:r w:rsidRPr="007730B6">
        <w:rPr>
          <w:b/>
          <w:bCs/>
          <w:i/>
          <w:iCs/>
          <w:color w:val="000000"/>
          <w:lang w:val="en-US"/>
        </w:rPr>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14,781% акций класса «Б», 0% акций класса «A».</w:t>
      </w:r>
    </w:p>
    <w:p w:rsidR="007730B6" w:rsidRPr="007730B6" w:rsidRDefault="007730B6"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14,781% акций класса «Б», 0% акций класса «A».</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467072">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467072">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467072">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bCs/>
          <w:i/>
          <w:iCs/>
          <w:color w:val="000000"/>
        </w:rPr>
        <w:t>88.596% акций класса «А», 0% акций класса «Б»</w:t>
      </w:r>
    </w:p>
    <w:p w:rsidR="007730B6" w:rsidRPr="007730B6" w:rsidRDefault="007730B6" w:rsidP="00467072">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88</w:t>
      </w:r>
      <w:r w:rsidRPr="007730B6">
        <w:rPr>
          <w:bCs/>
          <w:iCs/>
          <w:color w:val="000000"/>
        </w:rPr>
        <w:t>.</w:t>
      </w:r>
      <w:r w:rsidRPr="007730B6">
        <w:rPr>
          <w:b/>
          <w:bCs/>
          <w:i/>
          <w:iCs/>
          <w:color w:val="000000"/>
        </w:rPr>
        <w:t xml:space="preserve">596% акций класса «А», 0% акций класса «Б» </w:t>
      </w:r>
    </w:p>
    <w:p w:rsidR="007730B6" w:rsidRPr="007730B6" w:rsidRDefault="007730B6" w:rsidP="00467072">
      <w:pPr>
        <w:spacing w:before="0" w:after="0" w:line="140" w:lineRule="exact"/>
        <w:rPr>
          <w:bCs/>
          <w:iCs/>
          <w:sz w:val="16"/>
          <w:szCs w:val="16"/>
        </w:rPr>
      </w:pPr>
    </w:p>
    <w:p w:rsidR="007730B6" w:rsidRPr="007730B6" w:rsidRDefault="007730B6" w:rsidP="00467072">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467072">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spacing w:before="0" w:after="0" w:line="140" w:lineRule="exact"/>
        <w:rPr>
          <w:bCs/>
          <w:iCs/>
          <w:sz w:val="16"/>
          <w:szCs w:val="16"/>
        </w:rPr>
      </w:pPr>
    </w:p>
    <w:p w:rsidR="007730B6" w:rsidRPr="007730B6" w:rsidRDefault="007730B6" w:rsidP="00467072">
      <w:pPr>
        <w:ind w:left="403"/>
      </w:pPr>
      <w:r w:rsidRPr="007730B6">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467072">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200"/>
        <w:rPr>
          <w:color w:val="000000"/>
        </w:rPr>
      </w:pPr>
    </w:p>
    <w:p w:rsidR="007730B6" w:rsidRPr="007730B6" w:rsidRDefault="007730B6" w:rsidP="00467072">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02.06.2017</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198"/>
        <w:rPr>
          <w:color w:val="000000"/>
        </w:rPr>
      </w:pPr>
      <w:r w:rsidRPr="007730B6">
        <w:rPr>
          <w:color w:val="000000"/>
        </w:rPr>
        <w:t>Список акционеров (участников)</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467072">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467072">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467072">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56.522</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467072">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56.522</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467072">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467072">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color w:val="000000"/>
        </w:rPr>
      </w:pPr>
      <w:r w:rsidRPr="007730B6">
        <w:rPr>
          <w:color w:val="000000"/>
        </w:rPr>
        <w:t>Место нахождения</w:t>
      </w:r>
    </w:p>
    <w:p w:rsidR="007730B6" w:rsidRPr="007730B6" w:rsidRDefault="007730B6" w:rsidP="00467072">
      <w:pPr>
        <w:ind w:left="403"/>
        <w:jc w:val="both"/>
        <w:rPr>
          <w:color w:val="000000"/>
          <w:lang w:val="en-US"/>
        </w:rPr>
      </w:pPr>
      <w:r w:rsidRPr="007730B6">
        <w:rPr>
          <w:b/>
          <w:bCs/>
          <w:i/>
          <w:iCs/>
          <w:color w:val="000000"/>
          <w:lang w:val="en-US"/>
        </w:rPr>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467072">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467072">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467072">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color w:val="000000"/>
        </w:rPr>
        <w:t>62</w:t>
      </w:r>
      <w:r w:rsidRPr="007730B6">
        <w:rPr>
          <w:b/>
          <w:bCs/>
          <w:i/>
          <w:iCs/>
          <w:color w:val="000000"/>
        </w:rPr>
        <w:t>.545% акций класса «А», 0% акций класса «Б»</w:t>
      </w:r>
    </w:p>
    <w:p w:rsidR="007730B6" w:rsidRPr="007730B6" w:rsidRDefault="007730B6" w:rsidP="00467072">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62</w:t>
      </w:r>
      <w:r w:rsidRPr="007730B6">
        <w:rPr>
          <w:bCs/>
          <w:iCs/>
          <w:color w:val="000000"/>
        </w:rPr>
        <w:t>.</w:t>
      </w:r>
      <w:r w:rsidRPr="007730B6">
        <w:rPr>
          <w:b/>
          <w:bCs/>
          <w:i/>
          <w:iCs/>
          <w:color w:val="000000"/>
        </w:rPr>
        <w:t xml:space="preserve">545% акций класса «А», 0% акций класса «Б» </w:t>
      </w:r>
    </w:p>
    <w:p w:rsidR="007730B6" w:rsidRPr="007730B6" w:rsidRDefault="007730B6" w:rsidP="00467072">
      <w:pPr>
        <w:spacing w:before="0" w:after="0" w:line="140" w:lineRule="exact"/>
        <w:rPr>
          <w:bCs/>
          <w:iCs/>
          <w:sz w:val="16"/>
          <w:szCs w:val="16"/>
        </w:rPr>
      </w:pPr>
    </w:p>
    <w:p w:rsidR="007730B6" w:rsidRPr="007730B6" w:rsidRDefault="007730B6" w:rsidP="00467072">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467072">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spacing w:before="0" w:after="0" w:line="140" w:lineRule="exact"/>
        <w:rPr>
          <w:bCs/>
          <w:iCs/>
          <w:sz w:val="16"/>
          <w:szCs w:val="16"/>
        </w:rPr>
      </w:pPr>
    </w:p>
    <w:p w:rsidR="007730B6" w:rsidRPr="007730B6" w:rsidRDefault="007730B6" w:rsidP="00467072">
      <w:pPr>
        <w:ind w:left="403"/>
      </w:pPr>
      <w:r w:rsidRPr="007730B6">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467072">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spacing w:before="0" w:after="0" w:line="140" w:lineRule="exact"/>
        <w:rPr>
          <w:b/>
          <w:i/>
          <w:sz w:val="16"/>
          <w:szCs w:val="16"/>
        </w:rPr>
      </w:pPr>
    </w:p>
    <w:p w:rsidR="007730B6" w:rsidRPr="007730B6" w:rsidRDefault="007730B6" w:rsidP="00467072">
      <w:pPr>
        <w:ind w:left="403"/>
      </w:pPr>
      <w:r w:rsidRPr="007730B6">
        <w:rPr>
          <w:color w:val="000000"/>
        </w:rPr>
        <w:t>Полное</w:t>
      </w:r>
      <w:r w:rsidRPr="007730B6">
        <w:t xml:space="preserve"> фирменное наименование:</w:t>
      </w:r>
      <w:r w:rsidRPr="007730B6">
        <w:rPr>
          <w:b/>
          <w:bCs/>
          <w:i/>
          <w:iCs/>
        </w:rPr>
        <w:t xml:space="preserve"> Coniston </w:t>
      </w:r>
      <w:r w:rsidRPr="007730B6">
        <w:rPr>
          <w:b/>
          <w:bCs/>
          <w:i/>
          <w:iCs/>
          <w:lang w:val="en-US"/>
        </w:rPr>
        <w:t>Management</w:t>
      </w:r>
      <w:r w:rsidRPr="007730B6">
        <w:rPr>
          <w:b/>
          <w:bCs/>
          <w:i/>
          <w:iCs/>
        </w:rPr>
        <w:t xml:space="preserve"> </w:t>
      </w:r>
      <w:r w:rsidRPr="007730B6">
        <w:rPr>
          <w:b/>
          <w:bCs/>
          <w:i/>
          <w:iCs/>
          <w:lang w:val="en-US"/>
        </w:rPr>
        <w:t>Limited</w:t>
      </w:r>
      <w:r w:rsidRPr="007730B6">
        <w:rPr>
          <w:b/>
          <w:bCs/>
          <w:i/>
          <w:iCs/>
        </w:rPr>
        <w:t xml:space="preserve"> (написание на русском языке – «Конистон Менеджмент Лимитед») </w:t>
      </w:r>
    </w:p>
    <w:p w:rsidR="007730B6" w:rsidRPr="007730B6" w:rsidRDefault="007730B6" w:rsidP="00467072">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0"/>
        <w:jc w:val="both"/>
      </w:pPr>
      <w:r w:rsidRPr="007730B6">
        <w:t xml:space="preserve">Место нахождения: </w:t>
      </w:r>
      <w:r w:rsidRPr="007730B6">
        <w:rPr>
          <w:b/>
          <w:bCs/>
          <w:i/>
          <w:iCs/>
          <w:lang w:val="en-US"/>
        </w:rPr>
        <w:t>Trident</w:t>
      </w:r>
      <w:r w:rsidRPr="007730B6">
        <w:rPr>
          <w:b/>
          <w:bCs/>
          <w:i/>
          <w:iCs/>
        </w:rPr>
        <w:t xml:space="preserve"> </w:t>
      </w:r>
      <w:r w:rsidRPr="007730B6">
        <w:rPr>
          <w:b/>
          <w:bCs/>
          <w:i/>
          <w:iCs/>
          <w:lang w:val="en-US"/>
        </w:rPr>
        <w:t>Trust</w:t>
      </w:r>
      <w:r w:rsidRPr="007730B6">
        <w:rPr>
          <w:b/>
          <w:bCs/>
          <w:i/>
          <w:iCs/>
        </w:rPr>
        <w:t xml:space="preserve"> </w:t>
      </w:r>
      <w:r w:rsidRPr="007730B6">
        <w:rPr>
          <w:b/>
          <w:bCs/>
          <w:i/>
          <w:iCs/>
          <w:lang w:val="en-US"/>
        </w:rPr>
        <w:t>Company</w:t>
      </w:r>
      <w:r w:rsidRPr="007730B6">
        <w:rPr>
          <w:b/>
          <w:bCs/>
          <w:i/>
          <w:iCs/>
        </w:rPr>
        <w:t>(</w:t>
      </w:r>
      <w:r w:rsidRPr="007730B6">
        <w:rPr>
          <w:b/>
          <w:bCs/>
          <w:i/>
          <w:iCs/>
          <w:lang w:val="en-US"/>
        </w:rPr>
        <w:t>B</w:t>
      </w:r>
      <w:r w:rsidRPr="007730B6">
        <w:rPr>
          <w:b/>
          <w:bCs/>
          <w:i/>
          <w:iCs/>
        </w:rPr>
        <w:t>.</w:t>
      </w:r>
      <w:r w:rsidRPr="007730B6">
        <w:rPr>
          <w:b/>
          <w:bCs/>
          <w:i/>
          <w:iCs/>
          <w:lang w:val="en-US"/>
        </w:rPr>
        <w:t>V</w:t>
      </w:r>
      <w:r w:rsidRPr="007730B6">
        <w:rPr>
          <w:b/>
          <w:bCs/>
          <w:i/>
          <w:iCs/>
        </w:rPr>
        <w:t>.</w:t>
      </w:r>
      <w:r w:rsidRPr="007730B6">
        <w:rPr>
          <w:b/>
          <w:bCs/>
          <w:i/>
          <w:iCs/>
          <w:lang w:val="en-US"/>
        </w:rPr>
        <w:t>I</w:t>
      </w:r>
      <w:r w:rsidRPr="007730B6">
        <w:rPr>
          <w:b/>
          <w:bCs/>
          <w:i/>
          <w:iCs/>
        </w:rPr>
        <w:t xml:space="preserve">.) </w:t>
      </w:r>
      <w:r w:rsidRPr="007730B6">
        <w:rPr>
          <w:b/>
          <w:bCs/>
          <w:i/>
          <w:iCs/>
          <w:lang w:val="en-US"/>
        </w:rPr>
        <w:t>Limited, Trident Chambers, P.O. Box 146, Road Town, Tortola, British Virgin Islands (</w:t>
      </w:r>
      <w:r w:rsidRPr="007730B6">
        <w:rPr>
          <w:b/>
          <w:bCs/>
          <w:i/>
          <w:iCs/>
        </w:rPr>
        <w:t>Тридент</w:t>
      </w:r>
      <w:r w:rsidRPr="007730B6">
        <w:rPr>
          <w:b/>
          <w:bCs/>
          <w:i/>
          <w:iCs/>
          <w:lang w:val="en-US"/>
        </w:rPr>
        <w:t xml:space="preserve"> </w:t>
      </w:r>
      <w:r w:rsidRPr="007730B6">
        <w:rPr>
          <w:b/>
          <w:bCs/>
          <w:i/>
          <w:iCs/>
        </w:rPr>
        <w:t>Траст</w:t>
      </w:r>
      <w:r w:rsidRPr="007730B6">
        <w:rPr>
          <w:b/>
          <w:bCs/>
          <w:i/>
          <w:iCs/>
          <w:lang w:val="en-US"/>
        </w:rPr>
        <w:t xml:space="preserve"> </w:t>
      </w:r>
      <w:r w:rsidRPr="007730B6">
        <w:rPr>
          <w:b/>
          <w:bCs/>
          <w:i/>
          <w:iCs/>
        </w:rPr>
        <w:t>Компани</w:t>
      </w:r>
      <w:r w:rsidRPr="007730B6">
        <w:rPr>
          <w:b/>
          <w:bCs/>
          <w:i/>
          <w:iCs/>
          <w:lang w:val="en-US"/>
        </w:rPr>
        <w:t xml:space="preserve"> (</w:t>
      </w:r>
      <w:r w:rsidRPr="007730B6">
        <w:rPr>
          <w:b/>
          <w:bCs/>
          <w:i/>
          <w:iCs/>
        </w:rPr>
        <w:t>Б</w:t>
      </w:r>
      <w:r w:rsidRPr="007730B6">
        <w:rPr>
          <w:b/>
          <w:bCs/>
          <w:i/>
          <w:iCs/>
          <w:lang w:val="en-US"/>
        </w:rPr>
        <w:t>.</w:t>
      </w:r>
      <w:r w:rsidRPr="007730B6">
        <w:rPr>
          <w:b/>
          <w:bCs/>
          <w:i/>
          <w:iCs/>
        </w:rPr>
        <w:t>В</w:t>
      </w:r>
      <w:r w:rsidRPr="007730B6">
        <w:rPr>
          <w:b/>
          <w:bCs/>
          <w:i/>
          <w:iCs/>
          <w:lang w:val="en-US"/>
        </w:rPr>
        <w:t>.</w:t>
      </w:r>
      <w:r w:rsidRPr="007730B6">
        <w:rPr>
          <w:b/>
          <w:bCs/>
          <w:i/>
          <w:iCs/>
        </w:rPr>
        <w:t>О</w:t>
      </w:r>
      <w:r w:rsidRPr="007730B6">
        <w:rPr>
          <w:b/>
          <w:bCs/>
          <w:i/>
          <w:iCs/>
          <w:lang w:val="en-US"/>
        </w:rPr>
        <w:t xml:space="preserve">.) </w:t>
      </w:r>
      <w:r w:rsidRPr="007730B6">
        <w:rPr>
          <w:b/>
          <w:bCs/>
          <w:i/>
          <w:iCs/>
        </w:rPr>
        <w:t>Лимитед, Тридент Чэмберз, а/я 146, Род-Таун, Тортола, Британские Виргинские острова)</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467072">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467072">
      <w:pPr>
        <w:ind w:left="200"/>
        <w:rPr>
          <w:color w:val="000000"/>
        </w:rPr>
      </w:pPr>
    </w:p>
    <w:p w:rsidR="007730B6" w:rsidRPr="007730B6" w:rsidRDefault="007730B6" w:rsidP="00467072">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 xml:space="preserve">25.08.2017 </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198"/>
        <w:rPr>
          <w:color w:val="000000"/>
        </w:rPr>
      </w:pPr>
      <w:r w:rsidRPr="007730B6">
        <w:rPr>
          <w:color w:val="000000"/>
        </w:rPr>
        <w:t>Список акционеров (участников)</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467072">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467072">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467072">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56.522</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467072">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56.522</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jc w:val="both"/>
      </w:pPr>
      <w:r w:rsidRPr="007730B6">
        <w:t>Полное фирменное наименование:</w:t>
      </w:r>
      <w:r w:rsidRPr="007730B6">
        <w:rPr>
          <w:b/>
          <w:bCs/>
          <w:i/>
          <w:iCs/>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467072">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21.757%</w:t>
      </w:r>
      <w:r w:rsidRPr="007730B6">
        <w:rPr>
          <w:b/>
          <w:bCs/>
          <w:i/>
          <w:iCs/>
          <w:color w:val="000000"/>
        </w:rPr>
        <w:t xml:space="preserve"> акций класса «Б», 0% акций класса «A».</w:t>
      </w:r>
    </w:p>
    <w:p w:rsidR="007730B6" w:rsidRPr="007730B6" w:rsidRDefault="007730B6"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21.757% </w:t>
      </w:r>
      <w:r w:rsidRPr="007730B6">
        <w:rPr>
          <w:b/>
          <w:bCs/>
          <w:i/>
          <w:iCs/>
          <w:color w:val="000000"/>
        </w:rPr>
        <w:t>акций класса «Б», 0% акций класса «A».</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467072">
      <w:pPr>
        <w:ind w:left="403"/>
        <w:jc w:val="both"/>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color w:val="000000"/>
        </w:rPr>
      </w:pPr>
      <w:r w:rsidRPr="007730B6">
        <w:rPr>
          <w:color w:val="000000"/>
        </w:rPr>
        <w:t>Место нахождения</w:t>
      </w:r>
    </w:p>
    <w:p w:rsidR="007730B6" w:rsidRPr="007730B6" w:rsidRDefault="007730B6" w:rsidP="00467072">
      <w:pPr>
        <w:ind w:left="403"/>
        <w:jc w:val="both"/>
        <w:rPr>
          <w:color w:val="000000"/>
          <w:lang w:val="en-US"/>
        </w:rPr>
      </w:pPr>
      <w:r w:rsidRPr="007730B6">
        <w:rPr>
          <w:b/>
          <w:bCs/>
          <w:i/>
          <w:iCs/>
          <w:color w:val="000000"/>
          <w:lang w:val="en-US"/>
        </w:rPr>
        <w:t>Fleet Stre</w:t>
      </w:r>
      <w:r w:rsidRPr="007730B6">
        <w:rPr>
          <w:b/>
          <w:bCs/>
          <w:i/>
          <w:iCs/>
          <w:lang w:val="en-US"/>
        </w:rPr>
        <w:t>et, 133, Lond</w:t>
      </w:r>
      <w:r w:rsidRPr="007730B6">
        <w:rPr>
          <w:b/>
          <w:bCs/>
          <w:i/>
          <w:iCs/>
          <w:color w:val="000000"/>
          <w:lang w:val="en-US"/>
        </w:rPr>
        <w:t>on EC4A 2BB, United Kingdom</w:t>
      </w:r>
    </w:p>
    <w:p w:rsidR="007730B6" w:rsidRPr="007730B6" w:rsidRDefault="007730B6"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rPr>
          <w:color w:val="000000"/>
        </w:rPr>
      </w:pPr>
      <w:r w:rsidRPr="007730B6">
        <w:rPr>
          <w:color w:val="000000"/>
        </w:rPr>
        <w:t xml:space="preserve">Полное фирменное наименование: </w:t>
      </w:r>
      <w:r w:rsidRPr="007730B6">
        <w:rPr>
          <w:b/>
          <w:i/>
          <w:color w:val="000000"/>
          <w:lang w:val="en-US"/>
        </w:rPr>
        <w:t>NORI</w:t>
      </w:r>
      <w:r w:rsidRPr="007730B6">
        <w:rPr>
          <w:b/>
          <w:i/>
          <w:color w:val="000000"/>
        </w:rPr>
        <w:t xml:space="preserve"> </w:t>
      </w:r>
      <w:r w:rsidRPr="007730B6">
        <w:rPr>
          <w:b/>
          <w:i/>
          <w:color w:val="000000"/>
          <w:lang w:val="en-US"/>
        </w:rPr>
        <w:t>HOLDING</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«НОРИ ХОЛДИНГ ЛИМИТЕД»)</w:t>
      </w:r>
    </w:p>
    <w:p w:rsidR="007730B6" w:rsidRPr="007730B6" w:rsidRDefault="007730B6" w:rsidP="00467072">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467072">
      <w:pPr>
        <w:ind w:left="403"/>
        <w:jc w:val="both"/>
      </w:pPr>
      <w:r w:rsidRPr="007730B6">
        <w:rPr>
          <w:color w:val="000000"/>
        </w:rPr>
        <w:t xml:space="preserve">Место нахождения: </w:t>
      </w:r>
      <w:r w:rsidRPr="007730B6">
        <w:rPr>
          <w:b/>
          <w:i/>
          <w:lang w:val="en-US"/>
        </w:rPr>
        <w:t>Arch</w:t>
      </w:r>
      <w:r w:rsidRPr="007730B6">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bCs/>
          <w:i/>
          <w:iCs/>
          <w:lang w:val="en-US"/>
        </w:rPr>
        <w:t xml:space="preserve"> (</w:t>
      </w:r>
      <w:r w:rsidRPr="007730B6">
        <w:rPr>
          <w:b/>
          <w:bCs/>
          <w:i/>
          <w:iCs/>
        </w:rPr>
        <w:t>Арх</w:t>
      </w:r>
      <w:r w:rsidRPr="00BC7AFE">
        <w:rPr>
          <w:b/>
          <w:bCs/>
          <w:i/>
          <w:iCs/>
          <w:lang w:val="en-US"/>
        </w:rPr>
        <w:t xml:space="preserve">. </w:t>
      </w:r>
      <w:r w:rsidRPr="007730B6">
        <w:rPr>
          <w:b/>
          <w:bCs/>
          <w:i/>
          <w:iCs/>
        </w:rPr>
        <w:t>Макариу III, 88 3-й этаж 1077, Никосия, Кипр)</w:t>
      </w:r>
    </w:p>
    <w:p w:rsidR="007730B6" w:rsidRPr="007730B6" w:rsidRDefault="007730B6" w:rsidP="00467072">
      <w:pPr>
        <w:ind w:left="403"/>
        <w:rPr>
          <w:color w:val="000000"/>
        </w:rPr>
      </w:pPr>
      <w:r w:rsidRPr="007730B6">
        <w:rPr>
          <w:color w:val="000000"/>
        </w:rPr>
        <w:t xml:space="preserve">Доля участия лица в уставном капитале лица, предоставившего обеспечение, %: </w:t>
      </w:r>
      <w:r w:rsidRPr="007730B6">
        <w:rPr>
          <w:b/>
          <w:i/>
          <w:color w:val="000000"/>
        </w:rPr>
        <w:t>62</w:t>
      </w:r>
      <w:r w:rsidRPr="007730B6">
        <w:rPr>
          <w:b/>
          <w:bCs/>
          <w:i/>
          <w:iCs/>
          <w:color w:val="000000"/>
        </w:rPr>
        <w:t>.545% акций класса «А», 0% акций класса «Б»</w:t>
      </w:r>
    </w:p>
    <w:p w:rsidR="007730B6" w:rsidRPr="007730B6" w:rsidRDefault="007730B6" w:rsidP="00467072">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62</w:t>
      </w:r>
      <w:r w:rsidRPr="007730B6">
        <w:rPr>
          <w:bCs/>
          <w:iCs/>
          <w:color w:val="000000"/>
        </w:rPr>
        <w:t>.</w:t>
      </w:r>
      <w:r w:rsidRPr="007730B6">
        <w:rPr>
          <w:b/>
          <w:bCs/>
          <w:i/>
          <w:iCs/>
          <w:color w:val="000000"/>
        </w:rPr>
        <w:t xml:space="preserve">545% акций класса «А», 0% акций класса «Б» </w:t>
      </w:r>
    </w:p>
    <w:p w:rsidR="007730B6" w:rsidRPr="007730B6" w:rsidRDefault="007730B6" w:rsidP="00467072">
      <w:pPr>
        <w:spacing w:before="0" w:after="0" w:line="140" w:lineRule="exact"/>
        <w:rPr>
          <w:bCs/>
          <w:iCs/>
          <w:sz w:val="16"/>
          <w:szCs w:val="16"/>
        </w:rPr>
      </w:pPr>
    </w:p>
    <w:p w:rsidR="007730B6" w:rsidRPr="007730B6" w:rsidRDefault="007730B6" w:rsidP="00467072">
      <w:pPr>
        <w:ind w:left="403"/>
      </w:pPr>
      <w:r w:rsidRPr="007730B6">
        <w:rPr>
          <w:color w:val="000000"/>
        </w:rPr>
        <w:t>Полное</w:t>
      </w:r>
      <w:r w:rsidRPr="007730B6">
        <w:t xml:space="preserve"> фирменное наименование:</w:t>
      </w:r>
      <w:r w:rsidRPr="007730B6">
        <w:rPr>
          <w:b/>
          <w:bCs/>
          <w:i/>
          <w:iCs/>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467072">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spacing w:before="0" w:after="0" w:line="140" w:lineRule="exact"/>
        <w:rPr>
          <w:bCs/>
          <w:iCs/>
          <w:sz w:val="16"/>
          <w:szCs w:val="16"/>
        </w:rPr>
      </w:pPr>
    </w:p>
    <w:p w:rsidR="007730B6" w:rsidRPr="007730B6" w:rsidRDefault="007730B6" w:rsidP="00467072">
      <w:pPr>
        <w:ind w:left="403"/>
      </w:pPr>
      <w:r w:rsidRPr="007730B6">
        <w:t>Полное фирменное наименование:</w:t>
      </w:r>
      <w:r w:rsidRPr="007730B6">
        <w:rPr>
          <w:b/>
          <w:bCs/>
          <w:i/>
          <w:iCs/>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467072">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spacing w:before="0" w:after="0" w:line="140" w:lineRule="exact"/>
        <w:rPr>
          <w:b/>
          <w:i/>
          <w:sz w:val="16"/>
          <w:szCs w:val="16"/>
        </w:rPr>
      </w:pPr>
    </w:p>
    <w:p w:rsidR="007730B6" w:rsidRPr="007730B6" w:rsidRDefault="007730B6" w:rsidP="00467072">
      <w:pPr>
        <w:ind w:left="403"/>
      </w:pPr>
      <w:r w:rsidRPr="007730B6">
        <w:rPr>
          <w:color w:val="000000"/>
        </w:rPr>
        <w:t>Полное</w:t>
      </w:r>
      <w:r w:rsidRPr="007730B6">
        <w:t xml:space="preserve"> фирменное наименование:</w:t>
      </w:r>
      <w:r w:rsidRPr="007730B6">
        <w:rPr>
          <w:b/>
          <w:bCs/>
          <w:i/>
          <w:iCs/>
        </w:rPr>
        <w:t xml:space="preserve"> Coniston </w:t>
      </w:r>
      <w:r w:rsidRPr="007730B6">
        <w:rPr>
          <w:b/>
          <w:bCs/>
          <w:i/>
          <w:iCs/>
          <w:lang w:val="en-US"/>
        </w:rPr>
        <w:t>Management</w:t>
      </w:r>
      <w:r w:rsidRPr="007730B6">
        <w:rPr>
          <w:b/>
          <w:bCs/>
          <w:i/>
          <w:iCs/>
        </w:rPr>
        <w:t xml:space="preserve"> </w:t>
      </w:r>
      <w:r w:rsidRPr="007730B6">
        <w:rPr>
          <w:b/>
          <w:bCs/>
          <w:i/>
          <w:iCs/>
          <w:lang w:val="en-US"/>
        </w:rPr>
        <w:t>Limited</w:t>
      </w:r>
      <w:r w:rsidRPr="007730B6">
        <w:rPr>
          <w:b/>
          <w:bCs/>
          <w:i/>
          <w:iCs/>
        </w:rPr>
        <w:t xml:space="preserve"> (написание на русском языке – «Конистон Менеджмент Лимитед») </w:t>
      </w:r>
    </w:p>
    <w:p w:rsidR="007730B6" w:rsidRPr="007730B6" w:rsidRDefault="007730B6" w:rsidP="00467072">
      <w:pPr>
        <w:ind w:left="403"/>
      </w:pPr>
      <w:r w:rsidRPr="007730B6">
        <w:t>Сокращенное фирменное наименование:</w:t>
      </w:r>
      <w:r w:rsidRPr="007730B6">
        <w:rPr>
          <w:b/>
          <w:bCs/>
          <w:i/>
          <w:iCs/>
        </w:rPr>
        <w:t xml:space="preserve"> отсутствует</w:t>
      </w:r>
    </w:p>
    <w:p w:rsidR="007730B6" w:rsidRPr="007730B6" w:rsidRDefault="007730B6" w:rsidP="00467072">
      <w:pPr>
        <w:ind w:left="400"/>
        <w:jc w:val="both"/>
      </w:pPr>
      <w:r w:rsidRPr="007730B6">
        <w:t xml:space="preserve">Место нахождения: </w:t>
      </w:r>
      <w:r w:rsidRPr="007730B6">
        <w:rPr>
          <w:b/>
          <w:bCs/>
          <w:i/>
          <w:iCs/>
          <w:lang w:val="en-US"/>
        </w:rPr>
        <w:t>Trident</w:t>
      </w:r>
      <w:r w:rsidRPr="007730B6">
        <w:rPr>
          <w:b/>
          <w:bCs/>
          <w:i/>
          <w:iCs/>
        </w:rPr>
        <w:t xml:space="preserve"> </w:t>
      </w:r>
      <w:r w:rsidRPr="007730B6">
        <w:rPr>
          <w:b/>
          <w:bCs/>
          <w:i/>
          <w:iCs/>
          <w:lang w:val="en-US"/>
        </w:rPr>
        <w:t>Trust</w:t>
      </w:r>
      <w:r w:rsidRPr="007730B6">
        <w:rPr>
          <w:b/>
          <w:bCs/>
          <w:i/>
          <w:iCs/>
        </w:rPr>
        <w:t xml:space="preserve"> </w:t>
      </w:r>
      <w:r w:rsidRPr="007730B6">
        <w:rPr>
          <w:b/>
          <w:bCs/>
          <w:i/>
          <w:iCs/>
          <w:lang w:val="en-US"/>
        </w:rPr>
        <w:t>Company</w:t>
      </w:r>
      <w:r w:rsidRPr="007730B6">
        <w:rPr>
          <w:b/>
          <w:bCs/>
          <w:i/>
          <w:iCs/>
        </w:rPr>
        <w:t>(</w:t>
      </w:r>
      <w:r w:rsidRPr="007730B6">
        <w:rPr>
          <w:b/>
          <w:bCs/>
          <w:i/>
          <w:iCs/>
          <w:lang w:val="en-US"/>
        </w:rPr>
        <w:t>B</w:t>
      </w:r>
      <w:r w:rsidRPr="007730B6">
        <w:rPr>
          <w:b/>
          <w:bCs/>
          <w:i/>
          <w:iCs/>
        </w:rPr>
        <w:t>.</w:t>
      </w:r>
      <w:r w:rsidRPr="007730B6">
        <w:rPr>
          <w:b/>
          <w:bCs/>
          <w:i/>
          <w:iCs/>
          <w:lang w:val="en-US"/>
        </w:rPr>
        <w:t>V</w:t>
      </w:r>
      <w:r w:rsidRPr="007730B6">
        <w:rPr>
          <w:b/>
          <w:bCs/>
          <w:i/>
          <w:iCs/>
        </w:rPr>
        <w:t>.</w:t>
      </w:r>
      <w:r w:rsidRPr="007730B6">
        <w:rPr>
          <w:b/>
          <w:bCs/>
          <w:i/>
          <w:iCs/>
          <w:lang w:val="en-US"/>
        </w:rPr>
        <w:t>I</w:t>
      </w:r>
      <w:r w:rsidRPr="007730B6">
        <w:rPr>
          <w:b/>
          <w:bCs/>
          <w:i/>
          <w:iCs/>
        </w:rPr>
        <w:t xml:space="preserve">.) </w:t>
      </w:r>
      <w:r w:rsidRPr="007730B6">
        <w:rPr>
          <w:b/>
          <w:bCs/>
          <w:i/>
          <w:iCs/>
          <w:lang w:val="en-US"/>
        </w:rPr>
        <w:t>Limited, Trident Chambers, P.O. Box 146, Road Town, Tortola, British Virgin Islands (</w:t>
      </w:r>
      <w:r w:rsidRPr="007730B6">
        <w:rPr>
          <w:b/>
          <w:bCs/>
          <w:i/>
          <w:iCs/>
        </w:rPr>
        <w:t>Тридент</w:t>
      </w:r>
      <w:r w:rsidRPr="007730B6">
        <w:rPr>
          <w:b/>
          <w:bCs/>
          <w:i/>
          <w:iCs/>
          <w:lang w:val="en-US"/>
        </w:rPr>
        <w:t xml:space="preserve"> </w:t>
      </w:r>
      <w:r w:rsidRPr="007730B6">
        <w:rPr>
          <w:b/>
          <w:bCs/>
          <w:i/>
          <w:iCs/>
        </w:rPr>
        <w:t>Траст</w:t>
      </w:r>
      <w:r w:rsidRPr="007730B6">
        <w:rPr>
          <w:b/>
          <w:bCs/>
          <w:i/>
          <w:iCs/>
          <w:lang w:val="en-US"/>
        </w:rPr>
        <w:t xml:space="preserve"> </w:t>
      </w:r>
      <w:r w:rsidRPr="007730B6">
        <w:rPr>
          <w:b/>
          <w:bCs/>
          <w:i/>
          <w:iCs/>
        </w:rPr>
        <w:t>Компани</w:t>
      </w:r>
      <w:r w:rsidRPr="007730B6">
        <w:rPr>
          <w:b/>
          <w:bCs/>
          <w:i/>
          <w:iCs/>
          <w:lang w:val="en-US"/>
        </w:rPr>
        <w:t xml:space="preserve"> (</w:t>
      </w:r>
      <w:r w:rsidRPr="007730B6">
        <w:rPr>
          <w:b/>
          <w:bCs/>
          <w:i/>
          <w:iCs/>
        </w:rPr>
        <w:t>Б</w:t>
      </w:r>
      <w:r w:rsidRPr="007730B6">
        <w:rPr>
          <w:b/>
          <w:bCs/>
          <w:i/>
          <w:iCs/>
          <w:lang w:val="en-US"/>
        </w:rPr>
        <w:t>.</w:t>
      </w:r>
      <w:r w:rsidRPr="007730B6">
        <w:rPr>
          <w:b/>
          <w:bCs/>
          <w:i/>
          <w:iCs/>
        </w:rPr>
        <w:t>В</w:t>
      </w:r>
      <w:r w:rsidRPr="007730B6">
        <w:rPr>
          <w:b/>
          <w:bCs/>
          <w:i/>
          <w:iCs/>
          <w:lang w:val="en-US"/>
        </w:rPr>
        <w:t>.</w:t>
      </w:r>
      <w:r w:rsidRPr="007730B6">
        <w:rPr>
          <w:b/>
          <w:bCs/>
          <w:i/>
          <w:iCs/>
        </w:rPr>
        <w:t>О</w:t>
      </w:r>
      <w:r w:rsidRPr="007730B6">
        <w:rPr>
          <w:b/>
          <w:bCs/>
          <w:i/>
          <w:iCs/>
          <w:lang w:val="en-US"/>
        </w:rPr>
        <w:t xml:space="preserve">.) </w:t>
      </w:r>
      <w:r w:rsidRPr="007730B6">
        <w:rPr>
          <w:b/>
          <w:bCs/>
          <w:i/>
          <w:iCs/>
        </w:rPr>
        <w:t>Лимитед, Тридент Чэмберз, а/я 146, Род-Таун, Тортола, Британские Виргинские острова)</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467072">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2,143% акций класса «Б», 26,051% акций класса «A».</w:t>
      </w:r>
    </w:p>
    <w:p w:rsidR="007730B6" w:rsidRPr="007730B6" w:rsidRDefault="007730B6" w:rsidP="00467072">
      <w:pPr>
        <w:ind w:left="200"/>
        <w:rPr>
          <w:color w:val="000000"/>
        </w:rPr>
      </w:pPr>
    </w:p>
    <w:p w:rsidR="007730B6" w:rsidRPr="007730B6" w:rsidRDefault="007730B6" w:rsidP="00467072">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Pr="007730B6">
        <w:rPr>
          <w:b/>
          <w:i/>
          <w:color w:val="000000"/>
        </w:rPr>
        <w:t xml:space="preserve">20.12.2017 </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198"/>
        <w:rPr>
          <w:color w:val="000000"/>
        </w:rPr>
      </w:pPr>
      <w:r w:rsidRPr="007730B6">
        <w:rPr>
          <w:color w:val="000000"/>
        </w:rPr>
        <w:t>Список акционеров (участников)</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0"/>
        <w:rPr>
          <w:color w:val="000000"/>
        </w:rPr>
      </w:pPr>
      <w:r w:rsidRPr="007730B6">
        <w:rPr>
          <w:color w:val="000000"/>
        </w:rPr>
        <w:t xml:space="preserve">Полное фирменное наименование: </w:t>
      </w:r>
      <w:r w:rsidRPr="007730B6">
        <w:rPr>
          <w:b/>
          <w:bCs/>
          <w:i/>
          <w:iCs/>
          <w:color w:val="000000"/>
        </w:rPr>
        <w:t xml:space="preserve">CENTIMILA SERVICES </w:t>
      </w:r>
      <w:r w:rsidRPr="007730B6">
        <w:rPr>
          <w:b/>
          <w:bCs/>
          <w:i/>
          <w:iCs/>
          <w:lang w:val="en-US"/>
        </w:rPr>
        <w:t>LTD</w:t>
      </w:r>
      <w:r w:rsidRPr="007730B6">
        <w:rPr>
          <w:b/>
          <w:bCs/>
          <w:i/>
          <w:iCs/>
        </w:rPr>
        <w:t xml:space="preserve"> </w:t>
      </w:r>
      <w:r w:rsidRPr="007730B6">
        <w:rPr>
          <w:b/>
          <w:bCs/>
          <w:i/>
          <w:iCs/>
          <w:color w:val="000000"/>
        </w:rPr>
        <w:t>(написание на русском языке - частная акционерная компания с ограниченной ответственностью «СЕНТИМИЛА СЕРВИСИЗ ЛТД»)</w:t>
      </w:r>
    </w:p>
    <w:p w:rsidR="007730B6" w:rsidRPr="007730B6" w:rsidRDefault="007730B6" w:rsidP="00467072">
      <w:pPr>
        <w:ind w:left="400"/>
        <w:rPr>
          <w:color w:val="000000"/>
        </w:rPr>
      </w:pPr>
      <w:r w:rsidRPr="007730B6">
        <w:rPr>
          <w:color w:val="000000"/>
        </w:rPr>
        <w:t xml:space="preserve">Сокращенное фирменное наименование: </w:t>
      </w:r>
      <w:r w:rsidRPr="007730B6">
        <w:rPr>
          <w:b/>
          <w:i/>
          <w:color w:val="000000"/>
        </w:rPr>
        <w:t xml:space="preserve">отсутствует </w:t>
      </w:r>
    </w:p>
    <w:p w:rsidR="007730B6" w:rsidRPr="007730B6" w:rsidRDefault="007730B6" w:rsidP="00467072">
      <w:pPr>
        <w:ind w:left="400"/>
        <w:rPr>
          <w:color w:val="000000"/>
        </w:rPr>
      </w:pPr>
      <w:r w:rsidRPr="007730B6">
        <w:rPr>
          <w:color w:val="000000"/>
        </w:rPr>
        <w:t xml:space="preserve">Место нахождения: </w:t>
      </w:r>
      <w:r w:rsidRPr="007730B6">
        <w:rPr>
          <w:b/>
          <w:i/>
          <w:color w:val="000000"/>
          <w:lang w:val="en-US"/>
        </w:rPr>
        <w:t>Arch</w:t>
      </w:r>
      <w:r w:rsidRPr="007730B6">
        <w:rPr>
          <w:b/>
          <w:i/>
          <w:color w:val="000000"/>
        </w:rPr>
        <w:t xml:space="preserve">. </w:t>
      </w:r>
      <w:r w:rsidRPr="007730B6">
        <w:rPr>
          <w:b/>
          <w:i/>
          <w:color w:val="000000"/>
          <w:lang w:val="en-US"/>
        </w:rPr>
        <w:t>Makariou III, 88, 3</w:t>
      </w:r>
      <w:r w:rsidRPr="007730B6">
        <w:rPr>
          <w:b/>
          <w:i/>
          <w:color w:val="000000"/>
          <w:vertAlign w:val="superscript"/>
          <w:lang w:val="en-US"/>
        </w:rPr>
        <w:t>rd</w:t>
      </w:r>
      <w:r w:rsidRPr="007730B6">
        <w:rPr>
          <w:b/>
          <w:i/>
          <w:color w:val="000000"/>
          <w:lang w:val="en-US"/>
        </w:rPr>
        <w:t xml:space="preserve"> floor, 1077, Nicosia, Cyprus</w:t>
      </w:r>
      <w:r w:rsidRPr="007730B6">
        <w:rPr>
          <w:b/>
          <w:bCs/>
          <w:i/>
          <w:iCs/>
          <w:color w:val="000000"/>
          <w:lang w:val="en-US"/>
        </w:rPr>
        <w:t xml:space="preserve"> (</w:t>
      </w:r>
      <w:r w:rsidRPr="007730B6">
        <w:rPr>
          <w:b/>
          <w:bCs/>
          <w:i/>
          <w:iCs/>
          <w:color w:val="000000"/>
        </w:rPr>
        <w:t>Арх</w:t>
      </w:r>
      <w:r w:rsidRPr="007730B6">
        <w:rPr>
          <w:b/>
          <w:bCs/>
          <w:i/>
          <w:iCs/>
          <w:color w:val="000000"/>
          <w:lang w:val="en-US"/>
        </w:rPr>
        <w:t xml:space="preserve">. </w:t>
      </w:r>
      <w:r w:rsidRPr="007730B6">
        <w:rPr>
          <w:b/>
          <w:bCs/>
          <w:i/>
          <w:iCs/>
          <w:color w:val="000000"/>
        </w:rPr>
        <w:t xml:space="preserve">Макариу </w:t>
      </w:r>
      <w:r w:rsidRPr="007730B6">
        <w:rPr>
          <w:b/>
          <w:bCs/>
          <w:i/>
          <w:iCs/>
          <w:color w:val="000000"/>
          <w:lang w:val="en-US"/>
        </w:rPr>
        <w:t>III</w:t>
      </w:r>
      <w:r w:rsidRPr="007730B6">
        <w:rPr>
          <w:b/>
          <w:bCs/>
          <w:i/>
          <w:iCs/>
          <w:color w:val="000000"/>
        </w:rPr>
        <w:t>, 88, 3 этаж, Никосия, Кипр)</w:t>
      </w:r>
    </w:p>
    <w:p w:rsidR="007730B6" w:rsidRPr="007730B6" w:rsidRDefault="007730B6" w:rsidP="00467072">
      <w:pPr>
        <w:ind w:left="400"/>
        <w:rPr>
          <w:color w:val="000000"/>
        </w:rPr>
      </w:pPr>
      <w:r w:rsidRPr="007730B6">
        <w:rPr>
          <w:color w:val="000000"/>
        </w:rPr>
        <w:t xml:space="preserve">Доля участия лица в уставном капитале лица, предоставившего обеспечение: </w:t>
      </w:r>
      <w:r w:rsidRPr="007730B6">
        <w:rPr>
          <w:b/>
          <w:i/>
          <w:color w:val="000000"/>
        </w:rPr>
        <w:t>22.486</w:t>
      </w:r>
      <w:r w:rsidRPr="007730B6">
        <w:rPr>
          <w:b/>
          <w:color w:val="000000"/>
        </w:rPr>
        <w:t xml:space="preserve">% </w:t>
      </w:r>
      <w:r w:rsidRPr="007730B6">
        <w:rPr>
          <w:b/>
          <w:bCs/>
          <w:i/>
          <w:iCs/>
          <w:color w:val="000000"/>
        </w:rPr>
        <w:t>акций класса</w:t>
      </w:r>
      <w:r w:rsidRPr="007730B6">
        <w:rPr>
          <w:bCs/>
          <w:i/>
          <w:iCs/>
          <w:color w:val="000000"/>
        </w:rPr>
        <w:t xml:space="preserve"> </w:t>
      </w:r>
      <w:r w:rsidRPr="007730B6">
        <w:rPr>
          <w:b/>
          <w:bCs/>
          <w:i/>
          <w:iCs/>
          <w:color w:val="000000"/>
        </w:rPr>
        <w:t>«Б», 0% акций класса «A»</w:t>
      </w:r>
    </w:p>
    <w:p w:rsidR="007730B6" w:rsidRPr="007730B6" w:rsidRDefault="007730B6" w:rsidP="00467072">
      <w:pPr>
        <w:ind w:left="400"/>
        <w:rPr>
          <w:color w:val="000000"/>
        </w:rPr>
      </w:pPr>
      <w:r w:rsidRPr="007730B6">
        <w:rPr>
          <w:color w:val="000000"/>
        </w:rPr>
        <w:t xml:space="preserve">Доля принадлежавших лицу </w:t>
      </w:r>
      <w:r w:rsidRPr="007730B6">
        <w:t xml:space="preserve">обыкновенных акций </w:t>
      </w:r>
      <w:r w:rsidRPr="007730B6">
        <w:rPr>
          <w:color w:val="000000"/>
        </w:rPr>
        <w:t xml:space="preserve">лица, предоставившего обеспечение: </w:t>
      </w:r>
      <w:r w:rsidRPr="007730B6">
        <w:rPr>
          <w:b/>
          <w:i/>
          <w:color w:val="000000"/>
        </w:rPr>
        <w:t>22.486</w:t>
      </w:r>
      <w:r w:rsidRPr="007730B6">
        <w:rPr>
          <w:b/>
          <w:color w:val="000000"/>
        </w:rPr>
        <w:t xml:space="preserve">% </w:t>
      </w:r>
      <w:r w:rsidRPr="007730B6">
        <w:rPr>
          <w:b/>
          <w:bCs/>
          <w:i/>
          <w:iCs/>
          <w:color w:val="000000"/>
        </w:rPr>
        <w:t xml:space="preserve">акций класса «Б», 0% акций класса «A» </w:t>
      </w:r>
    </w:p>
    <w:p w:rsidR="007730B6" w:rsidRPr="007730B6" w:rsidRDefault="007730B6" w:rsidP="00467072">
      <w:pPr>
        <w:spacing w:before="0" w:after="0" w:line="140" w:lineRule="exact"/>
        <w:rPr>
          <w:color w:val="000000"/>
          <w:sz w:val="16"/>
        </w:rPr>
      </w:pPr>
    </w:p>
    <w:p w:rsidR="007730B6" w:rsidRPr="007730B6" w:rsidRDefault="007730B6" w:rsidP="00467072">
      <w:pPr>
        <w:ind w:left="403"/>
        <w:jc w:val="both"/>
      </w:pPr>
      <w:r w:rsidRPr="007730B6">
        <w:t>Полное фирменное наименование:</w:t>
      </w:r>
      <w:r w:rsidRPr="007730B6">
        <w:rPr>
          <w:b/>
          <w:i/>
        </w:rPr>
        <w:t xml:space="preserve"> </w:t>
      </w:r>
      <w:r w:rsidRPr="007730B6">
        <w:rPr>
          <w:b/>
          <w:bCs/>
          <w:i/>
          <w:iCs/>
          <w:lang w:val="en-US"/>
        </w:rPr>
        <w:t>ICT</w:t>
      </w:r>
      <w:r w:rsidRPr="007730B6">
        <w:rPr>
          <w:b/>
          <w:bCs/>
          <w:i/>
          <w:iCs/>
        </w:rPr>
        <w:t xml:space="preserve"> </w:t>
      </w:r>
      <w:r w:rsidRPr="007730B6">
        <w:rPr>
          <w:b/>
          <w:bCs/>
          <w:i/>
          <w:iCs/>
          <w:lang w:val="en-US"/>
        </w:rPr>
        <w:t>HOLDING</w:t>
      </w:r>
      <w:r w:rsidRPr="007730B6">
        <w:rPr>
          <w:b/>
          <w:bCs/>
          <w:i/>
          <w:iCs/>
        </w:rPr>
        <w:t xml:space="preserve"> </w:t>
      </w:r>
      <w:r w:rsidRPr="007730B6">
        <w:rPr>
          <w:b/>
          <w:bCs/>
          <w:i/>
          <w:iCs/>
          <w:lang w:val="en-US"/>
        </w:rPr>
        <w:t>LTD</w:t>
      </w:r>
      <w:r w:rsidRPr="007730B6">
        <w:rPr>
          <w:b/>
          <w:bCs/>
          <w:i/>
          <w:iCs/>
        </w:rPr>
        <w:t xml:space="preserve"> (написание на русском языке – «ИСТ ХОЛДИНГ ЛТД») </w:t>
      </w:r>
    </w:p>
    <w:p w:rsidR="007730B6" w:rsidRPr="007730B6" w:rsidRDefault="007730B6" w:rsidP="00467072">
      <w:pPr>
        <w:ind w:left="403"/>
        <w:jc w:val="both"/>
      </w:pPr>
      <w:r w:rsidRPr="007730B6">
        <w:t>Сокращенное фирменное наименование:</w:t>
      </w:r>
      <w:r w:rsidRPr="007730B6">
        <w:rPr>
          <w:b/>
          <w:i/>
        </w:rPr>
        <w:t xml:space="preserve"> </w:t>
      </w:r>
      <w:r w:rsidRPr="007730B6">
        <w:rPr>
          <w:b/>
          <w:bCs/>
          <w:i/>
          <w:iCs/>
        </w:rPr>
        <w:t>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155 PROTEAS HOUSE, 1</w:t>
      </w:r>
      <w:r w:rsidRPr="007730B6">
        <w:rPr>
          <w:b/>
          <w:bCs/>
          <w:i/>
          <w:iCs/>
          <w:vertAlign w:val="superscript"/>
          <w:lang w:val="en-US"/>
        </w:rPr>
        <w:t>st</w:t>
      </w:r>
      <w:r w:rsidRPr="007730B6">
        <w:rPr>
          <w:b/>
          <w:bCs/>
          <w:i/>
          <w:iCs/>
          <w:lang w:val="en-US"/>
        </w:rPr>
        <w:t xml:space="preserve"> floor, flat/office 102, 3026, Limassol, Cyprus</w:t>
      </w:r>
    </w:p>
    <w:p w:rsidR="007730B6" w:rsidRPr="007730B6" w:rsidRDefault="007730B6"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Pr="007730B6">
        <w:rPr>
          <w:b/>
          <w:i/>
        </w:rPr>
        <w:t>23.9%</w:t>
      </w:r>
      <w:r w:rsidRPr="007730B6">
        <w:rPr>
          <w:b/>
          <w:bCs/>
          <w:i/>
          <w:iCs/>
          <w:color w:val="000000"/>
        </w:rPr>
        <w:t xml:space="preserve"> акций класса «Б», 18.051% акций класса «A».</w:t>
      </w:r>
    </w:p>
    <w:p w:rsidR="007730B6" w:rsidRPr="007730B6" w:rsidRDefault="007730B6"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23.9%</w:t>
      </w:r>
      <w:r w:rsidRPr="007730B6">
        <w:rPr>
          <w:b/>
          <w:bCs/>
          <w:i/>
          <w:iCs/>
          <w:color w:val="000000"/>
        </w:rPr>
        <w:t xml:space="preserve"> акций класса «Б», 18.051% акций класса «A».</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jc w:val="both"/>
      </w:pPr>
      <w:r w:rsidRPr="007730B6">
        <w:t>Полное фирменное наименование:</w:t>
      </w:r>
      <w:r w:rsidRPr="007730B6">
        <w:rPr>
          <w:b/>
          <w:bCs/>
          <w:i/>
          <w:iCs/>
        </w:rPr>
        <w:t xml:space="preserve"> </w:t>
      </w:r>
      <w:r w:rsidRPr="007730B6">
        <w:rPr>
          <w:b/>
          <w:bCs/>
          <w:i/>
          <w:iCs/>
          <w:lang w:val="en-US"/>
        </w:rPr>
        <w:t>GOLDMAN</w:t>
      </w:r>
      <w:r w:rsidRPr="007730B6">
        <w:rPr>
          <w:b/>
          <w:bCs/>
          <w:i/>
          <w:iCs/>
        </w:rPr>
        <w:t xml:space="preserve"> </w:t>
      </w:r>
      <w:r w:rsidRPr="007730B6">
        <w:rPr>
          <w:b/>
          <w:bCs/>
          <w:i/>
          <w:iCs/>
          <w:lang w:val="en-US"/>
        </w:rPr>
        <w:t>SACHS</w:t>
      </w:r>
      <w:r w:rsidRPr="007730B6">
        <w:rPr>
          <w:b/>
          <w:bCs/>
          <w:i/>
          <w:iCs/>
        </w:rPr>
        <w:t xml:space="preserve"> </w:t>
      </w:r>
      <w:r w:rsidRPr="007730B6">
        <w:rPr>
          <w:b/>
          <w:bCs/>
          <w:i/>
          <w:iCs/>
          <w:lang w:val="en-US"/>
        </w:rPr>
        <w:t>INTERNATIONAL</w:t>
      </w:r>
      <w:r w:rsidRPr="007730B6">
        <w:rPr>
          <w:b/>
          <w:bCs/>
          <w:i/>
          <w:iCs/>
        </w:rPr>
        <w:t xml:space="preserve"> (написание на русском языке – «Голдман Сакс Интернэшнл»)</w:t>
      </w:r>
    </w:p>
    <w:p w:rsidR="007730B6" w:rsidRPr="007730B6" w:rsidRDefault="007730B6" w:rsidP="00467072">
      <w:pPr>
        <w:ind w:left="403"/>
        <w:jc w:val="both"/>
      </w:pPr>
      <w:r w:rsidRPr="007730B6">
        <w:t>Сокращенное фирменное наименование:</w:t>
      </w:r>
      <w:r w:rsidRPr="007730B6">
        <w:rPr>
          <w:b/>
          <w:i/>
        </w:rPr>
        <w:t xml:space="preserve"> отсутствует</w:t>
      </w:r>
    </w:p>
    <w:p w:rsidR="007730B6" w:rsidRPr="007730B6" w:rsidRDefault="007730B6" w:rsidP="00467072">
      <w:pPr>
        <w:ind w:left="403"/>
        <w:jc w:val="both"/>
        <w:rPr>
          <w:color w:val="000000"/>
        </w:rPr>
      </w:pPr>
      <w:r w:rsidRPr="007730B6">
        <w:rPr>
          <w:color w:val="000000"/>
        </w:rPr>
        <w:t xml:space="preserve">Место нахождения: </w:t>
      </w:r>
      <w:r w:rsidRPr="007730B6">
        <w:rPr>
          <w:b/>
          <w:bCs/>
          <w:i/>
          <w:iCs/>
          <w:color w:val="000000"/>
          <w:lang w:val="en-US"/>
        </w:rPr>
        <w:t>Fleet</w:t>
      </w:r>
      <w:r w:rsidRPr="007730B6">
        <w:rPr>
          <w:b/>
          <w:bCs/>
          <w:i/>
          <w:iCs/>
          <w:color w:val="000000"/>
        </w:rPr>
        <w:t xml:space="preserve"> </w:t>
      </w:r>
      <w:r w:rsidRPr="007730B6">
        <w:rPr>
          <w:b/>
          <w:bCs/>
          <w:i/>
          <w:iCs/>
          <w:color w:val="000000"/>
          <w:lang w:val="en-US"/>
        </w:rPr>
        <w:t>Stre</w:t>
      </w:r>
      <w:r w:rsidRPr="007730B6">
        <w:rPr>
          <w:b/>
          <w:bCs/>
          <w:i/>
          <w:iCs/>
          <w:lang w:val="en-US"/>
        </w:rPr>
        <w:t>et</w:t>
      </w:r>
      <w:r w:rsidRPr="007730B6">
        <w:rPr>
          <w:b/>
          <w:bCs/>
          <w:i/>
          <w:iCs/>
        </w:rPr>
        <w:t xml:space="preserve">, 133, </w:t>
      </w:r>
      <w:r w:rsidRPr="007730B6">
        <w:rPr>
          <w:b/>
          <w:bCs/>
          <w:i/>
          <w:iCs/>
          <w:lang w:val="en-US"/>
        </w:rPr>
        <w:t>Lond</w:t>
      </w:r>
      <w:r w:rsidRPr="007730B6">
        <w:rPr>
          <w:b/>
          <w:bCs/>
          <w:i/>
          <w:iCs/>
          <w:color w:val="000000"/>
          <w:lang w:val="en-US"/>
        </w:rPr>
        <w:t>on</w:t>
      </w:r>
      <w:r w:rsidRPr="007730B6">
        <w:rPr>
          <w:b/>
          <w:bCs/>
          <w:i/>
          <w:iCs/>
          <w:color w:val="000000"/>
        </w:rPr>
        <w:t xml:space="preserve"> </w:t>
      </w:r>
      <w:r w:rsidRPr="007730B6">
        <w:rPr>
          <w:b/>
          <w:bCs/>
          <w:i/>
          <w:iCs/>
          <w:color w:val="000000"/>
          <w:lang w:val="en-US"/>
        </w:rPr>
        <w:t>EC</w:t>
      </w:r>
      <w:r w:rsidRPr="007730B6">
        <w:rPr>
          <w:b/>
          <w:bCs/>
          <w:i/>
          <w:iCs/>
          <w:color w:val="000000"/>
        </w:rPr>
        <w:t>4</w:t>
      </w:r>
      <w:r w:rsidRPr="007730B6">
        <w:rPr>
          <w:b/>
          <w:bCs/>
          <w:i/>
          <w:iCs/>
          <w:color w:val="000000"/>
          <w:lang w:val="en-US"/>
        </w:rPr>
        <w:t>A</w:t>
      </w:r>
      <w:r w:rsidRPr="007730B6">
        <w:rPr>
          <w:b/>
          <w:bCs/>
          <w:i/>
          <w:iCs/>
          <w:color w:val="000000"/>
        </w:rPr>
        <w:t xml:space="preserve"> 2</w:t>
      </w:r>
      <w:r w:rsidRPr="007730B6">
        <w:rPr>
          <w:b/>
          <w:bCs/>
          <w:i/>
          <w:iCs/>
          <w:color w:val="000000"/>
          <w:lang w:val="en-US"/>
        </w:rPr>
        <w:t>BB</w:t>
      </w:r>
      <w:r w:rsidRPr="007730B6">
        <w:rPr>
          <w:b/>
          <w:bCs/>
          <w:i/>
          <w:iCs/>
          <w:color w:val="000000"/>
        </w:rPr>
        <w:t xml:space="preserve">, </w:t>
      </w:r>
      <w:r w:rsidRPr="007730B6">
        <w:rPr>
          <w:b/>
          <w:bCs/>
          <w:i/>
          <w:iCs/>
          <w:color w:val="000000"/>
          <w:lang w:val="en-US"/>
        </w:rPr>
        <w:t>United</w:t>
      </w:r>
      <w:r w:rsidRPr="007730B6">
        <w:rPr>
          <w:b/>
          <w:bCs/>
          <w:i/>
          <w:iCs/>
          <w:color w:val="000000"/>
        </w:rPr>
        <w:t xml:space="preserve"> </w:t>
      </w:r>
      <w:r w:rsidRPr="007730B6">
        <w:rPr>
          <w:b/>
          <w:bCs/>
          <w:i/>
          <w:iCs/>
          <w:color w:val="000000"/>
          <w:lang w:val="en-US"/>
        </w:rPr>
        <w:t>Kingdom</w:t>
      </w:r>
    </w:p>
    <w:p w:rsidR="007730B6" w:rsidRPr="007730B6" w:rsidRDefault="007730B6"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7,391% акций класса «Б», 0% акций класса «A».</w:t>
      </w:r>
    </w:p>
    <w:p w:rsidR="007730B6" w:rsidRPr="007730B6" w:rsidRDefault="007730B6" w:rsidP="00467072">
      <w:pPr>
        <w:spacing w:before="0" w:after="0" w:line="140" w:lineRule="exact"/>
        <w:rPr>
          <w:color w:val="000000"/>
          <w:sz w:val="16"/>
          <w:szCs w:val="16"/>
        </w:rPr>
      </w:pPr>
    </w:p>
    <w:p w:rsidR="007730B6" w:rsidRPr="007730B6" w:rsidRDefault="007730B6" w:rsidP="00467072">
      <w:pPr>
        <w:ind w:left="403"/>
        <w:rPr>
          <w:color w:val="000000"/>
        </w:rPr>
      </w:pPr>
      <w:r w:rsidRPr="007730B6">
        <w:rPr>
          <w:color w:val="000000"/>
        </w:rPr>
        <w:t xml:space="preserve">Полное фирменное наименование: </w:t>
      </w:r>
      <w:r w:rsidRPr="007730B6">
        <w:rPr>
          <w:b/>
          <w:i/>
          <w:color w:val="000000"/>
          <w:lang w:val="en-US"/>
        </w:rPr>
        <w:t>AGDALIA</w:t>
      </w:r>
      <w:r w:rsidRPr="007730B6">
        <w:rPr>
          <w:b/>
          <w:i/>
          <w:color w:val="000000"/>
        </w:rPr>
        <w:t xml:space="preserve"> </w:t>
      </w:r>
      <w:r w:rsidRPr="007730B6">
        <w:rPr>
          <w:b/>
          <w:i/>
          <w:color w:val="000000"/>
          <w:lang w:val="en-US"/>
        </w:rPr>
        <w:t>HOLDINGS</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«АГДАЛИЯ ХОЛДИНГЗ ЛИМИТЕД»)</w:t>
      </w:r>
    </w:p>
    <w:p w:rsidR="007730B6" w:rsidRPr="007730B6" w:rsidRDefault="007730B6" w:rsidP="00467072">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7730B6" w:rsidRPr="007730B6" w:rsidRDefault="007730B6" w:rsidP="00467072">
      <w:pPr>
        <w:ind w:left="403"/>
        <w:jc w:val="both"/>
      </w:pPr>
      <w:r w:rsidRPr="007730B6">
        <w:rPr>
          <w:color w:val="000000"/>
        </w:rPr>
        <w:t>Место</w:t>
      </w:r>
      <w:r w:rsidRPr="00364B5A">
        <w:rPr>
          <w:color w:val="000000"/>
        </w:rPr>
        <w:t xml:space="preserve"> </w:t>
      </w:r>
      <w:r w:rsidRPr="007730B6">
        <w:rPr>
          <w:color w:val="000000"/>
        </w:rPr>
        <w:t>нахождения</w:t>
      </w:r>
      <w:r w:rsidRPr="00364B5A">
        <w:rPr>
          <w:color w:val="000000"/>
        </w:rPr>
        <w:t xml:space="preserve">: </w:t>
      </w:r>
      <w:r w:rsidRPr="007730B6">
        <w:rPr>
          <w:b/>
          <w:i/>
          <w:lang w:val="en-US"/>
        </w:rPr>
        <w:t>Arch</w:t>
      </w:r>
      <w:r w:rsidRPr="00364B5A">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i/>
          <w:lang w:val="en-US"/>
        </w:rPr>
        <w:t xml:space="preserve"> (</w:t>
      </w:r>
      <w:r w:rsidRPr="007730B6">
        <w:rPr>
          <w:b/>
          <w:i/>
        </w:rPr>
        <w:t>Арх</w:t>
      </w:r>
      <w:r w:rsidRPr="00BC7AFE">
        <w:rPr>
          <w:b/>
          <w:i/>
          <w:lang w:val="en-US"/>
        </w:rPr>
        <w:t xml:space="preserve">. </w:t>
      </w:r>
      <w:r w:rsidRPr="007730B6">
        <w:rPr>
          <w:b/>
          <w:i/>
        </w:rPr>
        <w:t>Макариу III, 88 3-й этаж 1077, Никосия, Кипр)</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 %:</w:t>
      </w:r>
      <w:r w:rsidRPr="007730B6">
        <w:rPr>
          <w:b/>
          <w:i/>
          <w:color w:val="000000"/>
        </w:rPr>
        <w:t xml:space="preserve"> 70,545</w:t>
      </w:r>
      <w:r w:rsidRPr="007730B6">
        <w:rPr>
          <w:b/>
          <w:bCs/>
          <w:i/>
          <w:iCs/>
          <w:color w:val="000000"/>
        </w:rPr>
        <w:t>% акций класса «А», 34.036% акций класса «Б»</w:t>
      </w:r>
    </w:p>
    <w:p w:rsidR="007730B6" w:rsidRPr="007730B6" w:rsidRDefault="007730B6" w:rsidP="00467072">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70,545</w:t>
      </w:r>
      <w:r w:rsidRPr="007730B6">
        <w:rPr>
          <w:b/>
          <w:bCs/>
          <w:i/>
          <w:iCs/>
          <w:color w:val="000000"/>
        </w:rPr>
        <w:t xml:space="preserve">% акций класса «А», 34.036% акций класса «Б» </w:t>
      </w:r>
    </w:p>
    <w:p w:rsidR="007730B6" w:rsidRPr="007730B6" w:rsidRDefault="007730B6" w:rsidP="00467072">
      <w:pPr>
        <w:spacing w:before="0" w:after="0" w:line="140" w:lineRule="exact"/>
        <w:rPr>
          <w:sz w:val="16"/>
        </w:rPr>
      </w:pPr>
    </w:p>
    <w:p w:rsidR="007730B6" w:rsidRPr="007730B6" w:rsidRDefault="007730B6" w:rsidP="00467072">
      <w:pPr>
        <w:ind w:left="403"/>
      </w:pPr>
      <w:r w:rsidRPr="007730B6">
        <w:rPr>
          <w:color w:val="000000"/>
        </w:rPr>
        <w:t>Полное</w:t>
      </w:r>
      <w:r w:rsidRPr="007730B6">
        <w:t xml:space="preserve"> фирменное наименование:</w:t>
      </w:r>
      <w:r w:rsidRPr="007730B6">
        <w:rPr>
          <w:b/>
          <w:i/>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7730B6" w:rsidRPr="007730B6" w:rsidRDefault="007730B6" w:rsidP="00467072">
      <w:pPr>
        <w:ind w:left="403"/>
      </w:pPr>
      <w:r w:rsidRPr="007730B6">
        <w:t>Сокращенное фирменное наименование:</w:t>
      </w:r>
      <w:r w:rsidRPr="007730B6">
        <w:rPr>
          <w:b/>
          <w:i/>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spacing w:before="0" w:after="0" w:line="140" w:lineRule="exact"/>
        <w:rPr>
          <w:sz w:val="16"/>
        </w:rPr>
      </w:pPr>
    </w:p>
    <w:p w:rsidR="007730B6" w:rsidRPr="007730B6" w:rsidRDefault="007730B6" w:rsidP="00467072">
      <w:pPr>
        <w:ind w:left="403"/>
      </w:pPr>
      <w:r w:rsidRPr="007730B6">
        <w:t>Полное фирменное наименование:</w:t>
      </w:r>
      <w:r w:rsidRPr="007730B6">
        <w:rPr>
          <w:b/>
          <w:i/>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7730B6" w:rsidRPr="007730B6" w:rsidRDefault="007730B6" w:rsidP="00467072">
      <w:pPr>
        <w:ind w:left="403"/>
      </w:pPr>
      <w:r w:rsidRPr="007730B6">
        <w:t>Сокращенное фирменное наименование:</w:t>
      </w:r>
      <w:r w:rsidRPr="007730B6">
        <w:rPr>
          <w:b/>
          <w:i/>
        </w:rPr>
        <w:t xml:space="preserve"> отсутствует</w:t>
      </w:r>
    </w:p>
    <w:p w:rsidR="007730B6" w:rsidRPr="007730B6" w:rsidRDefault="007730B6"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7730B6" w:rsidRPr="007730B6" w:rsidRDefault="007730B6"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5,549% акций класса «Б», 5,702% акций класса «A».</w:t>
      </w:r>
    </w:p>
    <w:p w:rsidR="007730B6" w:rsidRPr="007730B6" w:rsidRDefault="007730B6" w:rsidP="00467072">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5,549% акций класса «Б», 5,702% акций класса «A».</w:t>
      </w:r>
    </w:p>
    <w:p w:rsidR="00721E24" w:rsidRPr="00160607" w:rsidRDefault="00721E24" w:rsidP="00467072">
      <w:pPr>
        <w:ind w:left="200"/>
        <w:rPr>
          <w:color w:val="000000"/>
        </w:rPr>
      </w:pPr>
    </w:p>
    <w:p w:rsidR="00513467" w:rsidRPr="007730B6" w:rsidRDefault="00513467" w:rsidP="00467072">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006E6139">
        <w:rPr>
          <w:b/>
          <w:i/>
          <w:color w:val="000000"/>
        </w:rPr>
        <w:t>29</w:t>
      </w:r>
      <w:r w:rsidRPr="007730B6">
        <w:rPr>
          <w:b/>
          <w:i/>
          <w:color w:val="000000"/>
        </w:rPr>
        <w:t>.</w:t>
      </w:r>
      <w:r>
        <w:rPr>
          <w:b/>
          <w:i/>
          <w:color w:val="000000"/>
        </w:rPr>
        <w:t>06</w:t>
      </w:r>
      <w:r w:rsidRPr="007730B6">
        <w:rPr>
          <w:b/>
          <w:i/>
          <w:color w:val="000000"/>
        </w:rPr>
        <w:t>.201</w:t>
      </w:r>
      <w:r>
        <w:rPr>
          <w:b/>
          <w:i/>
          <w:color w:val="000000"/>
        </w:rPr>
        <w:t>8</w:t>
      </w:r>
      <w:r w:rsidRPr="007730B6">
        <w:rPr>
          <w:b/>
          <w:i/>
          <w:color w:val="000000"/>
        </w:rPr>
        <w:t xml:space="preserve"> </w:t>
      </w:r>
    </w:p>
    <w:p w:rsidR="00513467" w:rsidRPr="007730B6" w:rsidRDefault="00513467" w:rsidP="00467072">
      <w:pPr>
        <w:spacing w:before="0" w:after="0" w:line="140" w:lineRule="exact"/>
        <w:rPr>
          <w:color w:val="000000"/>
          <w:sz w:val="16"/>
          <w:szCs w:val="16"/>
        </w:rPr>
      </w:pPr>
    </w:p>
    <w:p w:rsidR="00513467" w:rsidRPr="007730B6" w:rsidRDefault="00513467" w:rsidP="00467072">
      <w:pPr>
        <w:ind w:left="198"/>
        <w:rPr>
          <w:color w:val="000000"/>
        </w:rPr>
      </w:pPr>
      <w:r w:rsidRPr="007730B6">
        <w:rPr>
          <w:color w:val="000000"/>
        </w:rPr>
        <w:t>Список акционеров (участников)</w:t>
      </w:r>
    </w:p>
    <w:p w:rsidR="00513467" w:rsidRPr="007730B6" w:rsidRDefault="00513467" w:rsidP="00467072">
      <w:pPr>
        <w:spacing w:before="0" w:after="0" w:line="140" w:lineRule="exact"/>
        <w:rPr>
          <w:color w:val="000000"/>
          <w:sz w:val="16"/>
        </w:rPr>
      </w:pPr>
    </w:p>
    <w:p w:rsidR="00513467" w:rsidRPr="007730B6" w:rsidRDefault="00513467" w:rsidP="00467072">
      <w:pPr>
        <w:ind w:left="403"/>
        <w:jc w:val="both"/>
      </w:pPr>
      <w:r w:rsidRPr="007730B6">
        <w:t>Полное фирменное наименование:</w:t>
      </w:r>
      <w:r w:rsidRPr="007730B6">
        <w:rPr>
          <w:b/>
          <w:i/>
        </w:rPr>
        <w:t xml:space="preserve"> </w:t>
      </w:r>
      <w:r w:rsidR="008946B5">
        <w:rPr>
          <w:b/>
          <w:bCs/>
          <w:i/>
          <w:iCs/>
          <w:lang w:val="en-US"/>
        </w:rPr>
        <w:t>PARMERA</w:t>
      </w:r>
      <w:r w:rsidR="008946B5" w:rsidRPr="008946B5">
        <w:rPr>
          <w:b/>
          <w:bCs/>
          <w:i/>
          <w:iCs/>
        </w:rPr>
        <w:t xml:space="preserve"> </w:t>
      </w:r>
      <w:r w:rsidR="008946B5">
        <w:rPr>
          <w:b/>
          <w:bCs/>
          <w:i/>
          <w:iCs/>
          <w:lang w:val="en-US"/>
        </w:rPr>
        <w:t>ASSETS</w:t>
      </w:r>
      <w:r w:rsidR="008946B5" w:rsidRPr="008946B5">
        <w:rPr>
          <w:b/>
          <w:bCs/>
          <w:i/>
          <w:iCs/>
        </w:rPr>
        <w:t xml:space="preserve"> </w:t>
      </w:r>
      <w:r w:rsidR="008946B5">
        <w:rPr>
          <w:b/>
          <w:bCs/>
          <w:i/>
          <w:iCs/>
          <w:lang w:val="en-US"/>
        </w:rPr>
        <w:t>LIMITED</w:t>
      </w:r>
      <w:r w:rsidRPr="007730B6">
        <w:rPr>
          <w:b/>
          <w:bCs/>
          <w:i/>
          <w:iCs/>
        </w:rPr>
        <w:t xml:space="preserve"> (написание на русском языке – «</w:t>
      </w:r>
      <w:r w:rsidR="008946B5">
        <w:rPr>
          <w:b/>
          <w:bCs/>
          <w:i/>
          <w:iCs/>
        </w:rPr>
        <w:t>ПАРМЕРА ЭССЕТС ЛИМИТЕД</w:t>
      </w:r>
      <w:r w:rsidRPr="007730B6">
        <w:rPr>
          <w:b/>
          <w:bCs/>
          <w:i/>
          <w:iCs/>
        </w:rPr>
        <w:t xml:space="preserve">») </w:t>
      </w:r>
    </w:p>
    <w:p w:rsidR="00513467" w:rsidRPr="007730B6" w:rsidRDefault="00513467" w:rsidP="00467072">
      <w:pPr>
        <w:ind w:left="403"/>
        <w:jc w:val="both"/>
      </w:pPr>
      <w:r w:rsidRPr="007730B6">
        <w:t>Сокращенное фирменное наименование:</w:t>
      </w:r>
      <w:r w:rsidRPr="007730B6">
        <w:rPr>
          <w:b/>
          <w:i/>
        </w:rPr>
        <w:t xml:space="preserve"> </w:t>
      </w:r>
      <w:r w:rsidRPr="007730B6">
        <w:rPr>
          <w:b/>
          <w:bCs/>
          <w:i/>
          <w:iCs/>
        </w:rPr>
        <w:t>отсутствует</w:t>
      </w:r>
    </w:p>
    <w:p w:rsidR="00513467" w:rsidRPr="00160607" w:rsidRDefault="00513467" w:rsidP="00467072">
      <w:pPr>
        <w:ind w:left="403"/>
        <w:jc w:val="both"/>
      </w:pPr>
      <w:r w:rsidRPr="007730B6">
        <w:t>Место</w:t>
      </w:r>
      <w:r w:rsidRPr="00160607">
        <w:t xml:space="preserve"> </w:t>
      </w:r>
      <w:r w:rsidRPr="007730B6">
        <w:t>нахождения</w:t>
      </w:r>
      <w:r w:rsidRPr="00160607">
        <w:t xml:space="preserve">: </w:t>
      </w:r>
      <w:r w:rsidR="008946B5" w:rsidRPr="008946B5">
        <w:rPr>
          <w:b/>
          <w:lang w:val="en-US"/>
        </w:rPr>
        <w:t>Trident</w:t>
      </w:r>
      <w:r w:rsidR="008946B5" w:rsidRPr="00160607">
        <w:rPr>
          <w:b/>
        </w:rPr>
        <w:t xml:space="preserve"> </w:t>
      </w:r>
      <w:r w:rsidR="008946B5" w:rsidRPr="008946B5">
        <w:rPr>
          <w:b/>
          <w:lang w:val="en-US"/>
        </w:rPr>
        <w:t>Chambers</w:t>
      </w:r>
      <w:r w:rsidR="008946B5" w:rsidRPr="00160607">
        <w:rPr>
          <w:b/>
        </w:rPr>
        <w:t xml:space="preserve"> </w:t>
      </w:r>
      <w:r w:rsidR="008946B5" w:rsidRPr="008946B5">
        <w:rPr>
          <w:b/>
          <w:lang w:val="en-US"/>
        </w:rPr>
        <w:t>Road</w:t>
      </w:r>
      <w:r w:rsidR="008946B5" w:rsidRPr="00160607">
        <w:rPr>
          <w:b/>
        </w:rPr>
        <w:t xml:space="preserve"> </w:t>
      </w:r>
      <w:r w:rsidR="008946B5" w:rsidRPr="008946B5">
        <w:rPr>
          <w:b/>
          <w:lang w:val="en-US"/>
        </w:rPr>
        <w:t>Town</w:t>
      </w:r>
      <w:r w:rsidR="008946B5" w:rsidRPr="00160607">
        <w:rPr>
          <w:b/>
        </w:rPr>
        <w:t xml:space="preserve">, </w:t>
      </w:r>
      <w:r w:rsidR="008946B5" w:rsidRPr="008946B5">
        <w:rPr>
          <w:b/>
          <w:lang w:val="en-US"/>
        </w:rPr>
        <w:t>PO</w:t>
      </w:r>
      <w:r w:rsidR="008946B5" w:rsidRPr="00160607">
        <w:rPr>
          <w:b/>
        </w:rPr>
        <w:t xml:space="preserve"> </w:t>
      </w:r>
      <w:r w:rsidR="008946B5" w:rsidRPr="008946B5">
        <w:rPr>
          <w:b/>
          <w:lang w:val="en-US"/>
        </w:rPr>
        <w:t>Box</w:t>
      </w:r>
      <w:r w:rsidR="008946B5" w:rsidRPr="00160607">
        <w:rPr>
          <w:b/>
        </w:rPr>
        <w:t xml:space="preserve"> 146 </w:t>
      </w:r>
      <w:r w:rsidR="008946B5" w:rsidRPr="008946B5">
        <w:rPr>
          <w:b/>
          <w:lang w:val="en-US"/>
        </w:rPr>
        <w:t>Tortola</w:t>
      </w:r>
      <w:r w:rsidR="008946B5" w:rsidRPr="00160607">
        <w:rPr>
          <w:b/>
        </w:rPr>
        <w:t xml:space="preserve">, </w:t>
      </w:r>
      <w:r w:rsidR="008946B5" w:rsidRPr="008946B5">
        <w:rPr>
          <w:b/>
          <w:lang w:val="en-US"/>
        </w:rPr>
        <w:t>British</w:t>
      </w:r>
      <w:r w:rsidR="008946B5" w:rsidRPr="00160607">
        <w:rPr>
          <w:b/>
        </w:rPr>
        <w:t xml:space="preserve"> </w:t>
      </w:r>
      <w:r w:rsidR="008946B5" w:rsidRPr="008946B5">
        <w:rPr>
          <w:b/>
          <w:lang w:val="en-US"/>
        </w:rPr>
        <w:t>Virgin</w:t>
      </w:r>
      <w:r w:rsidR="008946B5" w:rsidRPr="00160607">
        <w:rPr>
          <w:b/>
        </w:rPr>
        <w:t xml:space="preserve"> </w:t>
      </w:r>
      <w:r w:rsidR="008946B5" w:rsidRPr="008946B5">
        <w:rPr>
          <w:b/>
          <w:lang w:val="en-US"/>
        </w:rPr>
        <w:t>Islands</w:t>
      </w:r>
    </w:p>
    <w:p w:rsidR="00513467" w:rsidRPr="007730B6" w:rsidRDefault="00513467" w:rsidP="00467072">
      <w:pPr>
        <w:ind w:left="403"/>
        <w:jc w:val="both"/>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8946B5" w:rsidRPr="008946B5">
        <w:rPr>
          <w:b/>
          <w:i/>
        </w:rPr>
        <w:t>2</w:t>
      </w:r>
      <w:r w:rsidR="008946B5">
        <w:rPr>
          <w:b/>
          <w:i/>
        </w:rPr>
        <w:t>1,</w:t>
      </w:r>
      <w:r w:rsidR="008946B5" w:rsidRPr="008946B5">
        <w:rPr>
          <w:b/>
          <w:i/>
        </w:rPr>
        <w:t>695</w:t>
      </w:r>
      <w:r w:rsidRPr="007730B6">
        <w:rPr>
          <w:b/>
          <w:i/>
        </w:rPr>
        <w:t>%</w:t>
      </w:r>
      <w:r w:rsidRPr="007730B6">
        <w:rPr>
          <w:b/>
          <w:bCs/>
          <w:i/>
          <w:iCs/>
          <w:color w:val="000000"/>
        </w:rPr>
        <w:t xml:space="preserve"> акций класса «Б», </w:t>
      </w:r>
      <w:r w:rsidR="008946B5" w:rsidRPr="008946B5">
        <w:rPr>
          <w:b/>
          <w:bCs/>
          <w:i/>
          <w:iCs/>
          <w:color w:val="000000"/>
        </w:rPr>
        <w:t>14,410</w:t>
      </w:r>
      <w:r w:rsidRPr="007730B6">
        <w:rPr>
          <w:b/>
          <w:bCs/>
          <w:i/>
          <w:iCs/>
          <w:color w:val="000000"/>
        </w:rPr>
        <w:t>% акций класса «A».</w:t>
      </w:r>
    </w:p>
    <w:p w:rsidR="00513467" w:rsidRPr="007730B6" w:rsidRDefault="00513467" w:rsidP="00467072">
      <w:pPr>
        <w:ind w:left="403"/>
        <w:jc w:val="both"/>
        <w:rPr>
          <w:color w:val="000000"/>
        </w:rPr>
      </w:pPr>
      <w:r w:rsidRPr="007730B6">
        <w:rPr>
          <w:color w:val="000000"/>
        </w:rPr>
        <w:t>Доля принадлежащих лицу обыкновенных акций лица, предоставившего обеспечение:</w:t>
      </w:r>
      <w:r w:rsidRPr="007730B6">
        <w:rPr>
          <w:b/>
          <w:i/>
        </w:rPr>
        <w:t xml:space="preserve"> </w:t>
      </w:r>
      <w:r w:rsidR="008946B5" w:rsidRPr="008946B5">
        <w:rPr>
          <w:b/>
          <w:i/>
        </w:rPr>
        <w:t>2</w:t>
      </w:r>
      <w:r w:rsidR="008946B5">
        <w:rPr>
          <w:b/>
          <w:i/>
        </w:rPr>
        <w:t>1,</w:t>
      </w:r>
      <w:r w:rsidR="008946B5" w:rsidRPr="008946B5">
        <w:rPr>
          <w:b/>
          <w:i/>
        </w:rPr>
        <w:t>695</w:t>
      </w:r>
      <w:r w:rsidR="008946B5" w:rsidRPr="007730B6">
        <w:rPr>
          <w:b/>
          <w:i/>
        </w:rPr>
        <w:t>%</w:t>
      </w:r>
      <w:r w:rsidR="008946B5" w:rsidRPr="007730B6">
        <w:rPr>
          <w:b/>
          <w:bCs/>
          <w:i/>
          <w:iCs/>
          <w:color w:val="000000"/>
        </w:rPr>
        <w:t xml:space="preserve"> акций класса «Б», </w:t>
      </w:r>
      <w:r w:rsidR="008946B5" w:rsidRPr="008946B5">
        <w:rPr>
          <w:b/>
          <w:bCs/>
          <w:i/>
          <w:iCs/>
          <w:color w:val="000000"/>
        </w:rPr>
        <w:t>14,410</w:t>
      </w:r>
      <w:r w:rsidR="008946B5" w:rsidRPr="007730B6">
        <w:rPr>
          <w:b/>
          <w:bCs/>
          <w:i/>
          <w:iCs/>
          <w:color w:val="000000"/>
        </w:rPr>
        <w:t>% акций класса «A».</w:t>
      </w:r>
    </w:p>
    <w:p w:rsidR="00513467" w:rsidRPr="007730B6" w:rsidRDefault="00513467" w:rsidP="00467072">
      <w:pPr>
        <w:spacing w:before="0" w:after="0" w:line="140" w:lineRule="exact"/>
        <w:rPr>
          <w:color w:val="000000"/>
          <w:sz w:val="16"/>
          <w:szCs w:val="16"/>
        </w:rPr>
      </w:pPr>
    </w:p>
    <w:p w:rsidR="00513467" w:rsidRPr="007730B6" w:rsidRDefault="00513467" w:rsidP="00467072">
      <w:pPr>
        <w:ind w:left="403"/>
        <w:rPr>
          <w:color w:val="000000"/>
        </w:rPr>
      </w:pPr>
      <w:r w:rsidRPr="007730B6">
        <w:rPr>
          <w:color w:val="000000"/>
        </w:rPr>
        <w:t xml:space="preserve">Полное фирменное наименование: </w:t>
      </w:r>
      <w:r w:rsidRPr="007730B6">
        <w:rPr>
          <w:b/>
          <w:i/>
          <w:color w:val="000000"/>
          <w:lang w:val="en-US"/>
        </w:rPr>
        <w:t>AGDALIA</w:t>
      </w:r>
      <w:r w:rsidRPr="007730B6">
        <w:rPr>
          <w:b/>
          <w:i/>
          <w:color w:val="000000"/>
        </w:rPr>
        <w:t xml:space="preserve"> </w:t>
      </w:r>
      <w:r w:rsidRPr="007730B6">
        <w:rPr>
          <w:b/>
          <w:i/>
          <w:color w:val="000000"/>
          <w:lang w:val="en-US"/>
        </w:rPr>
        <w:t>HOLDINGS</w:t>
      </w:r>
      <w:r w:rsidRPr="007730B6">
        <w:rPr>
          <w:b/>
          <w:i/>
          <w:color w:val="000000"/>
        </w:rPr>
        <w:t xml:space="preserve"> </w:t>
      </w:r>
      <w:r w:rsidRPr="007730B6">
        <w:rPr>
          <w:b/>
          <w:i/>
          <w:color w:val="000000"/>
          <w:lang w:val="en-US"/>
        </w:rPr>
        <w:t>LIMITED</w:t>
      </w:r>
      <w:r w:rsidRPr="007730B6">
        <w:rPr>
          <w:b/>
          <w:i/>
          <w:color w:val="000000"/>
        </w:rPr>
        <w:t xml:space="preserve"> </w:t>
      </w:r>
      <w:r w:rsidRPr="007730B6">
        <w:rPr>
          <w:b/>
          <w:bCs/>
          <w:i/>
          <w:iCs/>
          <w:color w:val="000000"/>
        </w:rPr>
        <w:t>(написание на русском языке - частная акционерная компания с ограниченной ответственностью «АГДАЛИЯ ХОЛДИНГЗ ЛИМИТЕД»)</w:t>
      </w:r>
    </w:p>
    <w:p w:rsidR="00513467" w:rsidRPr="007730B6" w:rsidRDefault="00513467" w:rsidP="00467072">
      <w:pPr>
        <w:ind w:left="403"/>
        <w:rPr>
          <w:color w:val="000000"/>
        </w:rPr>
      </w:pPr>
      <w:r w:rsidRPr="007730B6">
        <w:rPr>
          <w:color w:val="000000"/>
        </w:rPr>
        <w:t xml:space="preserve">Сокращенное фирменное наименование: </w:t>
      </w:r>
      <w:r w:rsidRPr="007730B6">
        <w:rPr>
          <w:b/>
          <w:i/>
          <w:color w:val="000000"/>
        </w:rPr>
        <w:t>отсутствует</w:t>
      </w:r>
    </w:p>
    <w:p w:rsidR="00513467" w:rsidRPr="007730B6" w:rsidRDefault="00513467" w:rsidP="00467072">
      <w:pPr>
        <w:ind w:left="403"/>
        <w:jc w:val="both"/>
      </w:pPr>
      <w:r w:rsidRPr="007730B6">
        <w:rPr>
          <w:color w:val="000000"/>
        </w:rPr>
        <w:t>Место</w:t>
      </w:r>
      <w:r w:rsidRPr="00364B5A">
        <w:rPr>
          <w:color w:val="000000"/>
        </w:rPr>
        <w:t xml:space="preserve"> </w:t>
      </w:r>
      <w:r w:rsidRPr="007730B6">
        <w:rPr>
          <w:color w:val="000000"/>
        </w:rPr>
        <w:t>нахождения</w:t>
      </w:r>
      <w:r w:rsidRPr="00364B5A">
        <w:rPr>
          <w:color w:val="000000"/>
        </w:rPr>
        <w:t xml:space="preserve">: </w:t>
      </w:r>
      <w:r w:rsidRPr="007730B6">
        <w:rPr>
          <w:b/>
          <w:i/>
          <w:lang w:val="en-US"/>
        </w:rPr>
        <w:t>Arch</w:t>
      </w:r>
      <w:r w:rsidRPr="00364B5A">
        <w:rPr>
          <w:b/>
          <w:i/>
        </w:rPr>
        <w:t xml:space="preserve">. </w:t>
      </w:r>
      <w:r w:rsidRPr="007730B6">
        <w:rPr>
          <w:b/>
          <w:i/>
          <w:lang w:val="en-US"/>
        </w:rPr>
        <w:t>Makariou</w:t>
      </w:r>
      <w:r w:rsidRPr="00BC7AFE">
        <w:rPr>
          <w:b/>
          <w:i/>
          <w:lang w:val="en-US"/>
        </w:rPr>
        <w:t xml:space="preserve"> </w:t>
      </w:r>
      <w:r w:rsidRPr="007730B6">
        <w:rPr>
          <w:b/>
          <w:i/>
          <w:lang w:val="en-US"/>
        </w:rPr>
        <w:t>III</w:t>
      </w:r>
      <w:r w:rsidRPr="00BC7AFE">
        <w:rPr>
          <w:b/>
          <w:i/>
          <w:lang w:val="en-US"/>
        </w:rPr>
        <w:t>, 88 3</w:t>
      </w:r>
      <w:r w:rsidRPr="007730B6">
        <w:rPr>
          <w:b/>
          <w:i/>
          <w:lang w:val="en-US"/>
        </w:rPr>
        <w:t>rd</w:t>
      </w:r>
      <w:r w:rsidRPr="00BC7AFE">
        <w:rPr>
          <w:b/>
          <w:i/>
          <w:lang w:val="en-US"/>
        </w:rPr>
        <w:t xml:space="preserve"> </w:t>
      </w:r>
      <w:r w:rsidRPr="007730B6">
        <w:rPr>
          <w:b/>
          <w:i/>
          <w:lang w:val="en-US"/>
        </w:rPr>
        <w:t>floor</w:t>
      </w:r>
      <w:r w:rsidRPr="00BC7AFE">
        <w:rPr>
          <w:b/>
          <w:i/>
          <w:lang w:val="en-US"/>
        </w:rPr>
        <w:t xml:space="preserve"> 1077, </w:t>
      </w:r>
      <w:r w:rsidRPr="007730B6">
        <w:rPr>
          <w:b/>
          <w:i/>
          <w:lang w:val="en-US"/>
        </w:rPr>
        <w:t>Nicosia</w:t>
      </w:r>
      <w:r w:rsidRPr="00BC7AFE">
        <w:rPr>
          <w:b/>
          <w:i/>
          <w:lang w:val="en-US"/>
        </w:rPr>
        <w:t xml:space="preserve">, </w:t>
      </w:r>
      <w:r w:rsidRPr="007730B6">
        <w:rPr>
          <w:b/>
          <w:i/>
          <w:lang w:val="en-US"/>
        </w:rPr>
        <w:t>Cyprus</w:t>
      </w:r>
      <w:r w:rsidRPr="00BC7AFE">
        <w:rPr>
          <w:b/>
          <w:i/>
          <w:lang w:val="en-US"/>
        </w:rPr>
        <w:t xml:space="preserve"> (</w:t>
      </w:r>
      <w:r w:rsidRPr="007730B6">
        <w:rPr>
          <w:b/>
          <w:i/>
        </w:rPr>
        <w:t>Арх</w:t>
      </w:r>
      <w:r w:rsidRPr="00BC7AFE">
        <w:rPr>
          <w:b/>
          <w:i/>
          <w:lang w:val="en-US"/>
        </w:rPr>
        <w:t xml:space="preserve">. </w:t>
      </w:r>
      <w:r w:rsidRPr="007730B6">
        <w:rPr>
          <w:b/>
          <w:i/>
        </w:rPr>
        <w:t>Макариу III, 88 3-й этаж 1077, Никосия, Кипр)</w:t>
      </w:r>
    </w:p>
    <w:p w:rsidR="00513467" w:rsidRPr="007730B6" w:rsidRDefault="00513467" w:rsidP="00467072">
      <w:pPr>
        <w:ind w:left="403"/>
        <w:rPr>
          <w:color w:val="000000"/>
        </w:rPr>
      </w:pPr>
      <w:r w:rsidRPr="007730B6">
        <w:rPr>
          <w:color w:val="000000"/>
        </w:rPr>
        <w:t>Доля участия лица в уставном капитале лица, предоставившего обеспечение, %:</w:t>
      </w:r>
      <w:r w:rsidRPr="007730B6">
        <w:rPr>
          <w:b/>
          <w:i/>
          <w:color w:val="000000"/>
        </w:rPr>
        <w:t xml:space="preserve"> 70,</w:t>
      </w:r>
      <w:r w:rsidR="006E6139">
        <w:rPr>
          <w:b/>
          <w:i/>
          <w:color w:val="000000"/>
        </w:rPr>
        <w:t>038</w:t>
      </w:r>
      <w:r w:rsidRPr="007730B6">
        <w:rPr>
          <w:b/>
          <w:bCs/>
          <w:i/>
          <w:iCs/>
          <w:color w:val="000000"/>
        </w:rPr>
        <w:t xml:space="preserve">% акций класса «А», </w:t>
      </w:r>
      <w:r w:rsidR="006E6139">
        <w:rPr>
          <w:b/>
          <w:bCs/>
          <w:i/>
          <w:iCs/>
          <w:color w:val="000000"/>
        </w:rPr>
        <w:t>58</w:t>
      </w:r>
      <w:r w:rsidR="006C4250">
        <w:rPr>
          <w:b/>
          <w:bCs/>
          <w:i/>
          <w:iCs/>
          <w:color w:val="000000"/>
        </w:rPr>
        <w:t>,</w:t>
      </w:r>
      <w:r w:rsidRPr="007730B6">
        <w:rPr>
          <w:b/>
          <w:bCs/>
          <w:i/>
          <w:iCs/>
          <w:color w:val="000000"/>
        </w:rPr>
        <w:t>3</w:t>
      </w:r>
      <w:r w:rsidR="006E6139">
        <w:rPr>
          <w:b/>
          <w:bCs/>
          <w:i/>
          <w:iCs/>
          <w:color w:val="000000"/>
        </w:rPr>
        <w:t>91</w:t>
      </w:r>
      <w:r w:rsidRPr="007730B6">
        <w:rPr>
          <w:b/>
          <w:bCs/>
          <w:i/>
          <w:iCs/>
          <w:color w:val="000000"/>
        </w:rPr>
        <w:t>% акций класса «Б»</w:t>
      </w:r>
    </w:p>
    <w:p w:rsidR="00513467" w:rsidRPr="007730B6" w:rsidRDefault="00513467" w:rsidP="00467072">
      <w:pPr>
        <w:ind w:left="400"/>
        <w:rPr>
          <w:b/>
          <w:bCs/>
          <w:i/>
          <w:iCs/>
          <w:color w:val="000000"/>
        </w:rPr>
      </w:pPr>
      <w:r w:rsidRPr="007730B6">
        <w:rPr>
          <w:color w:val="000000"/>
        </w:rPr>
        <w:t>Доля принадлежавших лицу обыкновенных акций лица, предоставившего обеспечение, %:</w:t>
      </w:r>
      <w:r w:rsidRPr="007730B6">
        <w:rPr>
          <w:b/>
          <w:i/>
          <w:color w:val="000000"/>
        </w:rPr>
        <w:t xml:space="preserve"> 70,</w:t>
      </w:r>
      <w:r w:rsidR="006E6139">
        <w:rPr>
          <w:b/>
          <w:i/>
          <w:color w:val="000000"/>
        </w:rPr>
        <w:t>038</w:t>
      </w:r>
      <w:r w:rsidRPr="007730B6">
        <w:rPr>
          <w:b/>
          <w:bCs/>
          <w:i/>
          <w:iCs/>
          <w:color w:val="000000"/>
        </w:rPr>
        <w:t xml:space="preserve">% акций класса «А», </w:t>
      </w:r>
      <w:r w:rsidR="006E6139">
        <w:rPr>
          <w:b/>
          <w:bCs/>
          <w:i/>
          <w:iCs/>
          <w:color w:val="000000"/>
        </w:rPr>
        <w:t>58</w:t>
      </w:r>
      <w:r w:rsidR="006C4250">
        <w:rPr>
          <w:b/>
          <w:bCs/>
          <w:i/>
          <w:iCs/>
          <w:color w:val="000000"/>
        </w:rPr>
        <w:t>,</w:t>
      </w:r>
      <w:r w:rsidR="006E6139">
        <w:rPr>
          <w:b/>
          <w:bCs/>
          <w:i/>
          <w:iCs/>
          <w:color w:val="000000"/>
        </w:rPr>
        <w:t>391</w:t>
      </w:r>
      <w:r w:rsidRPr="007730B6">
        <w:rPr>
          <w:b/>
          <w:bCs/>
          <w:i/>
          <w:iCs/>
          <w:color w:val="000000"/>
        </w:rPr>
        <w:t xml:space="preserve">% акций класса «Б» </w:t>
      </w:r>
    </w:p>
    <w:p w:rsidR="00513467" w:rsidRPr="007730B6" w:rsidRDefault="00513467" w:rsidP="00467072">
      <w:pPr>
        <w:spacing w:before="0" w:after="0" w:line="140" w:lineRule="exact"/>
        <w:rPr>
          <w:sz w:val="16"/>
        </w:rPr>
      </w:pPr>
    </w:p>
    <w:p w:rsidR="00513467" w:rsidRPr="007730B6" w:rsidRDefault="00513467" w:rsidP="00467072">
      <w:pPr>
        <w:ind w:left="403"/>
      </w:pPr>
      <w:r w:rsidRPr="007730B6">
        <w:rPr>
          <w:color w:val="000000"/>
        </w:rPr>
        <w:t>Полное</w:t>
      </w:r>
      <w:r w:rsidRPr="007730B6">
        <w:t xml:space="preserve"> фирменное наименование:</w:t>
      </w:r>
      <w:r w:rsidRPr="007730B6">
        <w:rPr>
          <w:b/>
          <w:i/>
        </w:rPr>
        <w:t xml:space="preserve"> </w:t>
      </w:r>
      <w:r w:rsidRPr="007730B6">
        <w:rPr>
          <w:b/>
          <w:bCs/>
          <w:i/>
          <w:iCs/>
          <w:lang w:val="en-US"/>
        </w:rPr>
        <w:t>Paerson</w:t>
      </w:r>
      <w:r w:rsidRPr="007730B6">
        <w:rPr>
          <w:b/>
          <w:bCs/>
          <w:i/>
          <w:iCs/>
        </w:rPr>
        <w:t xml:space="preserve"> </w:t>
      </w:r>
      <w:r w:rsidRPr="007730B6">
        <w:rPr>
          <w:b/>
          <w:bCs/>
          <w:i/>
          <w:iCs/>
          <w:lang w:val="en-US"/>
        </w:rPr>
        <w:t>Holdings</w:t>
      </w:r>
      <w:r w:rsidRPr="007730B6">
        <w:rPr>
          <w:b/>
          <w:bCs/>
          <w:i/>
          <w:iCs/>
        </w:rPr>
        <w:t xml:space="preserve"> </w:t>
      </w:r>
      <w:r w:rsidRPr="007730B6">
        <w:rPr>
          <w:b/>
          <w:bCs/>
          <w:i/>
          <w:iCs/>
          <w:lang w:val="en-US"/>
        </w:rPr>
        <w:t>Limited</w:t>
      </w:r>
      <w:r w:rsidRPr="007730B6">
        <w:rPr>
          <w:b/>
          <w:bCs/>
          <w:i/>
          <w:iCs/>
        </w:rPr>
        <w:t xml:space="preserve"> (написание на русском языке – «Паерсон Холдингс Лимитед») </w:t>
      </w:r>
    </w:p>
    <w:p w:rsidR="00513467" w:rsidRPr="007730B6" w:rsidRDefault="00513467" w:rsidP="00467072">
      <w:pPr>
        <w:ind w:left="403"/>
      </w:pPr>
      <w:r w:rsidRPr="007730B6">
        <w:t>Сокращенное фирменное наименование:</w:t>
      </w:r>
      <w:r w:rsidRPr="007730B6">
        <w:rPr>
          <w:b/>
          <w:i/>
        </w:rPr>
        <w:t xml:space="preserve"> отсутствует</w:t>
      </w:r>
    </w:p>
    <w:p w:rsidR="00513467" w:rsidRPr="007730B6" w:rsidRDefault="00513467"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513467" w:rsidRPr="007730B6" w:rsidRDefault="00513467"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6E6139">
        <w:rPr>
          <w:b/>
          <w:bCs/>
          <w:i/>
          <w:iCs/>
          <w:color w:val="000000"/>
        </w:rPr>
        <w:t>8</w:t>
      </w:r>
      <w:r w:rsidRPr="007730B6">
        <w:rPr>
          <w:b/>
          <w:bCs/>
          <w:i/>
          <w:iCs/>
          <w:color w:val="000000"/>
        </w:rPr>
        <w:t>,</w:t>
      </w:r>
      <w:r w:rsidR="006E6139">
        <w:rPr>
          <w:b/>
          <w:bCs/>
          <w:i/>
          <w:iCs/>
          <w:color w:val="000000"/>
        </w:rPr>
        <w:t>8</w:t>
      </w:r>
      <w:r w:rsidRPr="007730B6">
        <w:rPr>
          <w:b/>
          <w:bCs/>
          <w:i/>
          <w:iCs/>
          <w:color w:val="000000"/>
        </w:rPr>
        <w:t xml:space="preserve">% акций класса «Б», </w:t>
      </w:r>
      <w:r w:rsidR="006E6139">
        <w:rPr>
          <w:b/>
          <w:bCs/>
          <w:i/>
          <w:iCs/>
          <w:color w:val="000000"/>
        </w:rPr>
        <w:t>7</w:t>
      </w:r>
      <w:r w:rsidRPr="007730B6">
        <w:rPr>
          <w:b/>
          <w:bCs/>
          <w:i/>
          <w:iCs/>
          <w:color w:val="000000"/>
        </w:rPr>
        <w:t>,7</w:t>
      </w:r>
      <w:r w:rsidR="006E6139">
        <w:rPr>
          <w:b/>
          <w:bCs/>
          <w:i/>
          <w:iCs/>
          <w:color w:val="000000"/>
        </w:rPr>
        <w:t>76</w:t>
      </w:r>
      <w:r w:rsidRPr="007730B6">
        <w:rPr>
          <w:b/>
          <w:bCs/>
          <w:i/>
          <w:iCs/>
          <w:color w:val="000000"/>
        </w:rPr>
        <w:t>% акций класса «A».</w:t>
      </w:r>
    </w:p>
    <w:p w:rsidR="00513467" w:rsidRPr="007730B6" w:rsidRDefault="00513467" w:rsidP="00467072">
      <w:pPr>
        <w:ind w:left="403"/>
        <w:rPr>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513467" w:rsidRPr="007730B6" w:rsidRDefault="00513467" w:rsidP="00467072">
      <w:pPr>
        <w:spacing w:before="0" w:after="0" w:line="140" w:lineRule="exact"/>
        <w:rPr>
          <w:sz w:val="16"/>
        </w:rPr>
      </w:pPr>
    </w:p>
    <w:p w:rsidR="00513467" w:rsidRPr="007730B6" w:rsidRDefault="00513467" w:rsidP="00467072">
      <w:pPr>
        <w:ind w:left="403"/>
      </w:pPr>
      <w:r w:rsidRPr="007730B6">
        <w:t>Полное фирменное наименование:</w:t>
      </w:r>
      <w:r w:rsidRPr="007730B6">
        <w:rPr>
          <w:b/>
          <w:i/>
        </w:rPr>
        <w:t xml:space="preserve"> </w:t>
      </w:r>
      <w:r w:rsidRPr="007730B6">
        <w:rPr>
          <w:b/>
          <w:bCs/>
          <w:i/>
          <w:iCs/>
          <w:lang w:val="en-US"/>
        </w:rPr>
        <w:t>Douschan</w:t>
      </w:r>
      <w:r w:rsidRPr="007730B6">
        <w:rPr>
          <w:b/>
          <w:bCs/>
          <w:i/>
          <w:iCs/>
        </w:rPr>
        <w:t xml:space="preserve"> </w:t>
      </w:r>
      <w:r w:rsidRPr="007730B6">
        <w:rPr>
          <w:b/>
          <w:bCs/>
          <w:i/>
          <w:iCs/>
          <w:lang w:val="en-US"/>
        </w:rPr>
        <w:t>Company</w:t>
      </w:r>
      <w:r w:rsidRPr="007730B6">
        <w:rPr>
          <w:b/>
          <w:bCs/>
          <w:i/>
          <w:iCs/>
        </w:rPr>
        <w:t xml:space="preserve"> </w:t>
      </w:r>
      <w:r w:rsidRPr="007730B6">
        <w:rPr>
          <w:b/>
          <w:bCs/>
          <w:i/>
          <w:iCs/>
          <w:lang w:val="en-US"/>
        </w:rPr>
        <w:t>Limited</w:t>
      </w:r>
      <w:r w:rsidRPr="007730B6">
        <w:rPr>
          <w:b/>
          <w:bCs/>
          <w:i/>
          <w:iCs/>
        </w:rPr>
        <w:t xml:space="preserve"> (написание на русском языке – «Душан Компани Лимитед») </w:t>
      </w:r>
    </w:p>
    <w:p w:rsidR="00513467" w:rsidRPr="007730B6" w:rsidRDefault="00513467" w:rsidP="00467072">
      <w:pPr>
        <w:ind w:left="403"/>
      </w:pPr>
      <w:r w:rsidRPr="007730B6">
        <w:t>Сокращенное фирменное наименование:</w:t>
      </w:r>
      <w:r w:rsidRPr="007730B6">
        <w:rPr>
          <w:b/>
          <w:i/>
        </w:rPr>
        <w:t xml:space="preserve"> отсутствует</w:t>
      </w:r>
    </w:p>
    <w:p w:rsidR="00513467" w:rsidRPr="007730B6" w:rsidRDefault="00513467" w:rsidP="00467072">
      <w:pPr>
        <w:ind w:left="403"/>
        <w:jc w:val="both"/>
        <w:rPr>
          <w:lang w:val="en-US"/>
        </w:rPr>
      </w:pPr>
      <w:r w:rsidRPr="007730B6">
        <w:t xml:space="preserve">Место нахождения: </w:t>
      </w:r>
      <w:r w:rsidRPr="007730B6">
        <w:rPr>
          <w:b/>
          <w:bCs/>
          <w:i/>
          <w:iCs/>
          <w:lang w:val="en-US"/>
        </w:rPr>
        <w:t>Arch</w:t>
      </w:r>
      <w:r w:rsidRPr="007730B6">
        <w:rPr>
          <w:b/>
          <w:bCs/>
          <w:i/>
          <w:iCs/>
        </w:rPr>
        <w:t xml:space="preserve">. </w:t>
      </w:r>
      <w:r w:rsidRPr="007730B6">
        <w:rPr>
          <w:b/>
          <w:bCs/>
          <w:i/>
          <w:iCs/>
          <w:lang w:val="en-US"/>
        </w:rPr>
        <w:t>Makariou III, 2-4 CAPITAL CENTER, 9</w:t>
      </w:r>
      <w:r w:rsidRPr="007730B6">
        <w:rPr>
          <w:b/>
          <w:bCs/>
          <w:i/>
          <w:iCs/>
          <w:vertAlign w:val="superscript"/>
          <w:lang w:val="en-US"/>
        </w:rPr>
        <w:t>th</w:t>
      </w:r>
      <w:r w:rsidRPr="007730B6">
        <w:rPr>
          <w:b/>
          <w:bCs/>
          <w:i/>
          <w:iCs/>
          <w:lang w:val="en-US"/>
        </w:rPr>
        <w:t xml:space="preserve"> floor, 1065, Nicosia, Cyprus</w:t>
      </w:r>
    </w:p>
    <w:p w:rsidR="00513467" w:rsidRPr="007730B6" w:rsidRDefault="00513467" w:rsidP="00467072">
      <w:pPr>
        <w:ind w:left="403"/>
        <w:rPr>
          <w:color w:val="000000"/>
        </w:rPr>
      </w:pPr>
      <w:r w:rsidRPr="007730B6">
        <w:rPr>
          <w:color w:val="000000"/>
        </w:rPr>
        <w:t>Доля участия лица в уставном капитале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513467" w:rsidRPr="007730B6" w:rsidRDefault="00513467" w:rsidP="00467072">
      <w:pPr>
        <w:ind w:left="400"/>
        <w:rPr>
          <w:b/>
          <w:bCs/>
          <w:i/>
          <w:iCs/>
          <w:color w:val="000000"/>
        </w:rPr>
      </w:pPr>
      <w:r w:rsidRPr="007730B6">
        <w:rPr>
          <w:color w:val="000000"/>
        </w:rPr>
        <w:t>Доля принадлежащих лицу обыкновенных акций лица, предоставившего обеспечение:</w:t>
      </w:r>
      <w:r w:rsidRPr="007730B6">
        <w:rPr>
          <w:b/>
          <w:bCs/>
          <w:i/>
          <w:iCs/>
          <w:color w:val="000000"/>
        </w:rPr>
        <w:t xml:space="preserve"> </w:t>
      </w:r>
      <w:r w:rsidR="006E6139">
        <w:rPr>
          <w:b/>
          <w:bCs/>
          <w:i/>
          <w:iCs/>
          <w:color w:val="000000"/>
        </w:rPr>
        <w:t>8</w:t>
      </w:r>
      <w:r w:rsidR="006E6139" w:rsidRPr="007730B6">
        <w:rPr>
          <w:b/>
          <w:bCs/>
          <w:i/>
          <w:iCs/>
          <w:color w:val="000000"/>
        </w:rPr>
        <w:t>,</w:t>
      </w:r>
      <w:r w:rsidR="006E6139">
        <w:rPr>
          <w:b/>
          <w:bCs/>
          <w:i/>
          <w:iCs/>
          <w:color w:val="000000"/>
        </w:rPr>
        <w:t>8</w:t>
      </w:r>
      <w:r w:rsidR="006E6139" w:rsidRPr="007730B6">
        <w:rPr>
          <w:b/>
          <w:bCs/>
          <w:i/>
          <w:iCs/>
          <w:color w:val="000000"/>
        </w:rPr>
        <w:t xml:space="preserve">% акций класса «Б», </w:t>
      </w:r>
      <w:r w:rsidR="006E6139">
        <w:rPr>
          <w:b/>
          <w:bCs/>
          <w:i/>
          <w:iCs/>
          <w:color w:val="000000"/>
        </w:rPr>
        <w:t>7</w:t>
      </w:r>
      <w:r w:rsidR="006E6139" w:rsidRPr="007730B6">
        <w:rPr>
          <w:b/>
          <w:bCs/>
          <w:i/>
          <w:iCs/>
          <w:color w:val="000000"/>
        </w:rPr>
        <w:t>,7</w:t>
      </w:r>
      <w:r w:rsidR="006E6139">
        <w:rPr>
          <w:b/>
          <w:bCs/>
          <w:i/>
          <w:iCs/>
          <w:color w:val="000000"/>
        </w:rPr>
        <w:t>76</w:t>
      </w:r>
      <w:r w:rsidR="006E6139" w:rsidRPr="007730B6">
        <w:rPr>
          <w:b/>
          <w:bCs/>
          <w:i/>
          <w:iCs/>
          <w:color w:val="000000"/>
        </w:rPr>
        <w:t>% акций класса «A».</w:t>
      </w:r>
    </w:p>
    <w:p w:rsidR="005D14FD" w:rsidRPr="00B23E28" w:rsidRDefault="005D14FD" w:rsidP="00467072">
      <w:pPr>
        <w:ind w:left="200"/>
        <w:rPr>
          <w:color w:val="000000"/>
        </w:rPr>
      </w:pPr>
    </w:p>
    <w:p w:rsidR="003F5CA6" w:rsidRPr="007730B6" w:rsidRDefault="003F5CA6" w:rsidP="00467072">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Pr>
          <w:b/>
          <w:i/>
          <w:color w:val="000000"/>
        </w:rPr>
        <w:t>29</w:t>
      </w:r>
      <w:r w:rsidRPr="007730B6">
        <w:rPr>
          <w:b/>
          <w:i/>
          <w:color w:val="000000"/>
        </w:rPr>
        <w:t>.</w:t>
      </w:r>
      <w:r>
        <w:rPr>
          <w:b/>
          <w:i/>
          <w:color w:val="000000"/>
        </w:rPr>
        <w:t>09</w:t>
      </w:r>
      <w:r w:rsidRPr="007730B6">
        <w:rPr>
          <w:b/>
          <w:i/>
          <w:color w:val="000000"/>
        </w:rPr>
        <w:t>.201</w:t>
      </w:r>
      <w:r>
        <w:rPr>
          <w:b/>
          <w:i/>
          <w:color w:val="000000"/>
        </w:rPr>
        <w:t>8</w:t>
      </w:r>
      <w:r w:rsidRPr="007730B6">
        <w:rPr>
          <w:b/>
          <w:i/>
          <w:color w:val="000000"/>
        </w:rPr>
        <w:t xml:space="preserve"> </w:t>
      </w:r>
    </w:p>
    <w:p w:rsidR="003F5CA6" w:rsidRPr="007730B6" w:rsidRDefault="003F5CA6" w:rsidP="00467072">
      <w:pPr>
        <w:spacing w:before="0" w:after="0" w:line="140" w:lineRule="exact"/>
        <w:rPr>
          <w:color w:val="000000"/>
          <w:sz w:val="16"/>
          <w:szCs w:val="16"/>
        </w:rPr>
      </w:pPr>
    </w:p>
    <w:p w:rsidR="003F5CA6" w:rsidRPr="007730B6" w:rsidRDefault="003F5CA6" w:rsidP="00467072">
      <w:pPr>
        <w:ind w:left="198"/>
        <w:rPr>
          <w:color w:val="000000"/>
        </w:rPr>
      </w:pPr>
      <w:r w:rsidRPr="007730B6">
        <w:rPr>
          <w:color w:val="000000"/>
        </w:rPr>
        <w:t>Список акционеров (участников)</w:t>
      </w:r>
    </w:p>
    <w:p w:rsidR="003F5CA6" w:rsidRPr="007730B6" w:rsidRDefault="003F5CA6" w:rsidP="00467072">
      <w:pPr>
        <w:spacing w:before="0" w:after="0" w:line="140" w:lineRule="exact"/>
        <w:ind w:left="198"/>
        <w:rPr>
          <w:color w:val="000000"/>
          <w:sz w:val="16"/>
        </w:rPr>
      </w:pPr>
    </w:p>
    <w:p w:rsidR="003F5CA6" w:rsidRPr="003F5CA6" w:rsidRDefault="003F5CA6" w:rsidP="00467072">
      <w:pPr>
        <w:ind w:left="403"/>
        <w:jc w:val="both"/>
      </w:pPr>
      <w:r w:rsidRPr="0019712D">
        <w:t>Полное фирменное наименование:</w:t>
      </w:r>
      <w:r w:rsidRPr="0019712D">
        <w:rPr>
          <w:rStyle w:val="Subst"/>
        </w:rPr>
        <w:t xml:space="preserve"> </w:t>
      </w:r>
      <w:r w:rsidRPr="0019712D">
        <w:rPr>
          <w:rStyle w:val="Subst"/>
          <w:lang w:val="en-US"/>
        </w:rPr>
        <w:t>YOFOURA</w:t>
      </w:r>
      <w:r w:rsidRPr="0019712D">
        <w:rPr>
          <w:rStyle w:val="Subst"/>
        </w:rPr>
        <w:t xml:space="preserve"> </w:t>
      </w:r>
      <w:r w:rsidRPr="0019712D">
        <w:rPr>
          <w:rStyle w:val="Subst"/>
          <w:lang w:val="en-US"/>
        </w:rPr>
        <w:t>HOLDING</w:t>
      </w:r>
      <w:r w:rsidRPr="00E87B15">
        <w:rPr>
          <w:rStyle w:val="Subst"/>
        </w:rPr>
        <w:t xml:space="preserve"> </w:t>
      </w:r>
      <w:r w:rsidRPr="00E87B15">
        <w:rPr>
          <w:rStyle w:val="Subst"/>
          <w:lang w:val="en-US"/>
        </w:rPr>
        <w:t>LIMITED</w:t>
      </w:r>
      <w:r w:rsidRPr="00E87B15">
        <w:rPr>
          <w:rStyle w:val="Subst"/>
        </w:rPr>
        <w:t xml:space="preserve"> (написание на русском языке – «Ю</w:t>
      </w:r>
      <w:r w:rsidRPr="003F5CA6">
        <w:rPr>
          <w:rStyle w:val="Subst"/>
        </w:rPr>
        <w:t xml:space="preserve">ФУРА ХОЛДИНГ ЛИМИТЕД») </w:t>
      </w:r>
    </w:p>
    <w:p w:rsidR="003F5CA6" w:rsidRPr="003F5CA6" w:rsidRDefault="003F5CA6" w:rsidP="00467072">
      <w:pPr>
        <w:ind w:left="403"/>
        <w:jc w:val="both"/>
      </w:pPr>
      <w:r w:rsidRPr="003F5CA6">
        <w:t>Сокращенное фирменное наименование:</w:t>
      </w:r>
      <w:r w:rsidRPr="003F5CA6">
        <w:rPr>
          <w:rStyle w:val="Subst"/>
        </w:rPr>
        <w:t xml:space="preserve"> отсутствует</w:t>
      </w:r>
    </w:p>
    <w:p w:rsidR="003F5CA6" w:rsidRPr="003F5CA6" w:rsidRDefault="003F5CA6" w:rsidP="00467072">
      <w:pPr>
        <w:pStyle w:val="SubHeading"/>
        <w:spacing w:before="120"/>
        <w:ind w:left="403"/>
        <w:jc w:val="both"/>
      </w:pPr>
      <w:r w:rsidRPr="003F5CA6">
        <w:t>Место нахождения</w:t>
      </w:r>
      <w:r w:rsidR="00405469">
        <w:t xml:space="preserve">: </w:t>
      </w:r>
      <w:r w:rsidRPr="003F5CA6">
        <w:rPr>
          <w:rStyle w:val="Subst"/>
          <w:lang w:val="en-US"/>
        </w:rPr>
        <w:t>Georgiou</w:t>
      </w:r>
      <w:r w:rsidRPr="003F5CA6">
        <w:rPr>
          <w:rStyle w:val="Subst"/>
        </w:rPr>
        <w:t xml:space="preserve"> </w:t>
      </w:r>
      <w:r w:rsidRPr="003F5CA6">
        <w:rPr>
          <w:rStyle w:val="Subst"/>
          <w:lang w:val="en-US"/>
        </w:rPr>
        <w:t>Katsounotou</w:t>
      </w:r>
      <w:r w:rsidRPr="003F5CA6">
        <w:rPr>
          <w:rStyle w:val="Subst"/>
        </w:rPr>
        <w:t xml:space="preserve">, 6, 3036, </w:t>
      </w:r>
      <w:r w:rsidRPr="003F5CA6">
        <w:rPr>
          <w:rStyle w:val="Subst"/>
          <w:lang w:val="en-US"/>
        </w:rPr>
        <w:t>Limassol</w:t>
      </w:r>
      <w:r w:rsidRPr="003F5CA6">
        <w:rPr>
          <w:rStyle w:val="Subst"/>
        </w:rPr>
        <w:t xml:space="preserve">, </w:t>
      </w:r>
      <w:r w:rsidRPr="003F5CA6">
        <w:rPr>
          <w:rStyle w:val="Subst"/>
          <w:lang w:val="en-US"/>
        </w:rPr>
        <w:t>Cyprus</w:t>
      </w:r>
      <w:r w:rsidRPr="003F5CA6">
        <w:rPr>
          <w:rStyle w:val="Subst"/>
        </w:rPr>
        <w:t xml:space="preserve"> </w:t>
      </w:r>
      <w:r w:rsidRPr="003F5CA6">
        <w:rPr>
          <w:rStyle w:val="Subst"/>
          <w:b w:val="0"/>
          <w:i w:val="0"/>
        </w:rPr>
        <w:t>(Георгиу Катсуноту, 6, 3036, Лимасол, Кипр)</w:t>
      </w:r>
      <w:r w:rsidRPr="003F5CA6">
        <w:rPr>
          <w:rStyle w:val="Subst"/>
        </w:rPr>
        <w:t xml:space="preserve"> </w:t>
      </w:r>
    </w:p>
    <w:p w:rsidR="003F5CA6" w:rsidRPr="003F5CA6" w:rsidRDefault="003F5CA6" w:rsidP="00467072">
      <w:pPr>
        <w:ind w:left="403"/>
        <w:jc w:val="both"/>
        <w:rPr>
          <w:color w:val="000000"/>
        </w:rPr>
      </w:pPr>
      <w:r w:rsidRPr="003F5CA6">
        <w:rPr>
          <w:color w:val="000000"/>
        </w:rPr>
        <w:t>Доля участия лица в уставном капитале лица, предоставившего обеспечение:</w:t>
      </w:r>
      <w:r w:rsidRPr="003F5CA6">
        <w:rPr>
          <w:rStyle w:val="Subst"/>
          <w:color w:val="000000"/>
        </w:rPr>
        <w:t xml:space="preserve"> 21,695% акций класса «Б», 14,410% акций класса «A».</w:t>
      </w:r>
    </w:p>
    <w:p w:rsidR="003F5CA6" w:rsidRPr="003F5CA6" w:rsidRDefault="003F5CA6" w:rsidP="00467072">
      <w:pPr>
        <w:ind w:left="403"/>
        <w:jc w:val="both"/>
        <w:rPr>
          <w:color w:val="000000"/>
        </w:rPr>
      </w:pPr>
      <w:r w:rsidRPr="003F5CA6">
        <w:rPr>
          <w:color w:val="000000"/>
        </w:rPr>
        <w:t>Доля принадлежащих лицу обыкновенных акций лица, предоставившего обеспечение:</w:t>
      </w:r>
      <w:r w:rsidRPr="003F5CA6">
        <w:rPr>
          <w:rStyle w:val="Subst"/>
          <w:color w:val="000000"/>
        </w:rPr>
        <w:t xml:space="preserve"> 21,695% акций класса «Б», 14,410% акций класса «A».</w:t>
      </w:r>
    </w:p>
    <w:p w:rsidR="00405469" w:rsidRPr="007730B6" w:rsidRDefault="00405469" w:rsidP="00467072">
      <w:pPr>
        <w:spacing w:before="0" w:after="0" w:line="140" w:lineRule="exact"/>
        <w:ind w:left="198"/>
        <w:rPr>
          <w:color w:val="000000"/>
          <w:sz w:val="16"/>
        </w:rPr>
      </w:pPr>
    </w:p>
    <w:p w:rsidR="003F5CA6" w:rsidRPr="003F5CA6" w:rsidRDefault="003F5CA6" w:rsidP="00467072">
      <w:pPr>
        <w:ind w:left="403"/>
        <w:jc w:val="both"/>
      </w:pPr>
      <w:r w:rsidRPr="003F5CA6">
        <w:t>Полное фирменное наименование:</w:t>
      </w:r>
      <w:r w:rsidRPr="003F5CA6">
        <w:rPr>
          <w:rStyle w:val="Subst"/>
        </w:rPr>
        <w:t xml:space="preserve"> </w:t>
      </w:r>
      <w:r w:rsidRPr="003F5CA6">
        <w:rPr>
          <w:rStyle w:val="Subst"/>
          <w:lang w:val="en-US"/>
        </w:rPr>
        <w:t>RIVERSTRETCH</w:t>
      </w:r>
      <w:r w:rsidRPr="003F5CA6">
        <w:rPr>
          <w:rStyle w:val="Subst"/>
        </w:rPr>
        <w:t xml:space="preserve"> </w:t>
      </w:r>
      <w:r w:rsidRPr="003F5CA6">
        <w:rPr>
          <w:rStyle w:val="Subst"/>
          <w:lang w:val="en-US"/>
        </w:rPr>
        <w:t>TRADING</w:t>
      </w:r>
      <w:r w:rsidRPr="003F5CA6">
        <w:rPr>
          <w:rStyle w:val="Subst"/>
        </w:rPr>
        <w:t xml:space="preserve"> &amp; </w:t>
      </w:r>
      <w:r w:rsidRPr="003F5CA6">
        <w:rPr>
          <w:rStyle w:val="Subst"/>
          <w:lang w:val="en-US"/>
        </w:rPr>
        <w:t>INVESTMENTS</w:t>
      </w:r>
      <w:r w:rsidRPr="003F5CA6">
        <w:rPr>
          <w:rStyle w:val="Subst"/>
        </w:rPr>
        <w:t xml:space="preserve"> LIMITED (написание на русском языке - частная акционерная компания с ограниченной ответственностью «РИВЕРСТРЕЧ ТРЕЙДИНГ энд ИНВЕСТМЕНТС ЛИМИТЕД»)</w:t>
      </w:r>
    </w:p>
    <w:p w:rsidR="003F5CA6" w:rsidRPr="003F5CA6" w:rsidRDefault="003F5CA6" w:rsidP="00467072">
      <w:pPr>
        <w:ind w:left="403"/>
        <w:jc w:val="both"/>
      </w:pPr>
      <w:r w:rsidRPr="003F5CA6">
        <w:t>Сокращенное фирменное наименование:</w:t>
      </w:r>
      <w:r w:rsidRPr="003F5CA6">
        <w:rPr>
          <w:rStyle w:val="Subst"/>
        </w:rPr>
        <w:t xml:space="preserve"> отсутствует</w:t>
      </w:r>
    </w:p>
    <w:p w:rsidR="003F5CA6" w:rsidRPr="003F5CA6" w:rsidRDefault="003F5CA6" w:rsidP="00467072">
      <w:pPr>
        <w:pStyle w:val="SubHeading"/>
        <w:spacing w:before="20"/>
        <w:ind w:left="403"/>
        <w:jc w:val="both"/>
        <w:rPr>
          <w:b/>
          <w:i/>
        </w:rPr>
      </w:pPr>
      <w:r w:rsidRPr="003F5CA6">
        <w:t>Место нахождения</w:t>
      </w:r>
      <w:r w:rsidR="00405469">
        <w:t xml:space="preserve">: </w:t>
      </w:r>
      <w:r w:rsidRPr="003F5CA6">
        <w:rPr>
          <w:b/>
          <w:i/>
        </w:rPr>
        <w:t xml:space="preserve">10 </w:t>
      </w:r>
      <w:r w:rsidRPr="003F5CA6">
        <w:rPr>
          <w:b/>
          <w:i/>
          <w:lang w:val="en-US"/>
        </w:rPr>
        <w:t>Antisthenous</w:t>
      </w:r>
      <w:r w:rsidRPr="003F5CA6">
        <w:rPr>
          <w:b/>
          <w:i/>
        </w:rPr>
        <w:t xml:space="preserve">, 3086 </w:t>
      </w:r>
      <w:r w:rsidRPr="003F5CA6">
        <w:rPr>
          <w:b/>
          <w:i/>
          <w:lang w:val="en-US"/>
        </w:rPr>
        <w:t>Limassol</w:t>
      </w:r>
      <w:r w:rsidRPr="003F5CA6">
        <w:rPr>
          <w:b/>
          <w:i/>
        </w:rPr>
        <w:t xml:space="preserve">, </w:t>
      </w:r>
      <w:r w:rsidRPr="003F5CA6">
        <w:rPr>
          <w:b/>
          <w:i/>
          <w:lang w:val="en-US"/>
        </w:rPr>
        <w:t>Cyprus</w:t>
      </w:r>
      <w:r w:rsidRPr="003F5CA6">
        <w:rPr>
          <w:bCs/>
          <w:iCs/>
        </w:rPr>
        <w:t xml:space="preserve"> (10 Антистенус, 3086 Лимасол, Никосия, Кипр)</w:t>
      </w:r>
    </w:p>
    <w:p w:rsidR="003F5CA6" w:rsidRPr="003F5CA6" w:rsidRDefault="003F5CA6" w:rsidP="00467072">
      <w:pPr>
        <w:ind w:left="403"/>
        <w:jc w:val="both"/>
      </w:pPr>
      <w:r w:rsidRPr="003F5CA6">
        <w:t>Доля участия лица в уставном капитале лица, предоставившего обеспечение:</w:t>
      </w:r>
      <w:r w:rsidRPr="003F5CA6">
        <w:rPr>
          <w:rStyle w:val="Subst"/>
        </w:rPr>
        <w:t xml:space="preserve"> 58,391% акций класса «Б», 70,038% акций класса «A».</w:t>
      </w:r>
    </w:p>
    <w:p w:rsidR="003F5CA6" w:rsidRPr="007C2FCD" w:rsidRDefault="003F5CA6" w:rsidP="00467072">
      <w:pPr>
        <w:ind w:left="403"/>
        <w:jc w:val="both"/>
      </w:pPr>
      <w:r w:rsidRPr="003F5CA6">
        <w:t>Доля принадлежащих лицу обыкновенных акций лица, предоставившего обеспечение:</w:t>
      </w:r>
      <w:r w:rsidRPr="003F5CA6">
        <w:rPr>
          <w:rStyle w:val="Subst"/>
        </w:rPr>
        <w:t xml:space="preserve"> 58,391% акций класса «Б», 70,038% акций класса «A»</w:t>
      </w:r>
    </w:p>
    <w:p w:rsidR="003F5CA6" w:rsidRPr="0019712D" w:rsidRDefault="003F5CA6" w:rsidP="00467072">
      <w:pPr>
        <w:spacing w:before="0" w:after="0" w:line="140" w:lineRule="exact"/>
        <w:ind w:left="198"/>
        <w:rPr>
          <w:sz w:val="16"/>
        </w:rPr>
      </w:pPr>
    </w:p>
    <w:p w:rsidR="003F5CA6" w:rsidRPr="003F5CA6" w:rsidRDefault="003F5CA6" w:rsidP="00467072">
      <w:pPr>
        <w:ind w:left="403"/>
      </w:pPr>
      <w:r w:rsidRPr="0019712D">
        <w:rPr>
          <w:color w:val="000000"/>
        </w:rPr>
        <w:t>Полное</w:t>
      </w:r>
      <w:r w:rsidRPr="0019712D">
        <w:t xml:space="preserve"> фирменное наименование:</w:t>
      </w:r>
      <w:r w:rsidRPr="0019712D">
        <w:rPr>
          <w:b/>
          <w:i/>
        </w:rPr>
        <w:t xml:space="preserve"> </w:t>
      </w:r>
      <w:r w:rsidRPr="0019712D">
        <w:rPr>
          <w:b/>
          <w:bCs/>
          <w:i/>
          <w:iCs/>
          <w:lang w:val="en-US"/>
        </w:rPr>
        <w:t>Paerson</w:t>
      </w:r>
      <w:r w:rsidRPr="0019712D">
        <w:rPr>
          <w:b/>
          <w:bCs/>
          <w:i/>
          <w:iCs/>
        </w:rPr>
        <w:t xml:space="preserve"> </w:t>
      </w:r>
      <w:r w:rsidRPr="0019712D">
        <w:rPr>
          <w:b/>
          <w:bCs/>
          <w:i/>
          <w:iCs/>
          <w:lang w:val="en-US"/>
        </w:rPr>
        <w:t>Holdings</w:t>
      </w:r>
      <w:r w:rsidRPr="00E87B15">
        <w:rPr>
          <w:b/>
          <w:bCs/>
          <w:i/>
          <w:iCs/>
        </w:rPr>
        <w:t xml:space="preserve"> </w:t>
      </w:r>
      <w:r w:rsidRPr="00E87B15">
        <w:rPr>
          <w:b/>
          <w:bCs/>
          <w:i/>
          <w:iCs/>
          <w:lang w:val="en-US"/>
        </w:rPr>
        <w:t>Limited</w:t>
      </w:r>
      <w:r w:rsidRPr="00E87B15">
        <w:rPr>
          <w:b/>
          <w:bCs/>
          <w:i/>
          <w:iCs/>
        </w:rPr>
        <w:t xml:space="preserve"> (написание на русском языке – «Паерсон Холдингс Лимитед») </w:t>
      </w:r>
    </w:p>
    <w:p w:rsidR="003F5CA6" w:rsidRPr="003F5CA6" w:rsidRDefault="003F5CA6" w:rsidP="00467072">
      <w:pPr>
        <w:ind w:left="403"/>
      </w:pPr>
      <w:r w:rsidRPr="003F5CA6">
        <w:t>Сокращенное фирменное наименование:</w:t>
      </w:r>
      <w:r w:rsidRPr="003F5CA6">
        <w:rPr>
          <w:b/>
          <w:i/>
        </w:rPr>
        <w:t xml:space="preserve"> отсутствует</w:t>
      </w:r>
    </w:p>
    <w:p w:rsidR="003F5CA6" w:rsidRPr="003F5CA6" w:rsidRDefault="003F5CA6" w:rsidP="00467072">
      <w:pPr>
        <w:ind w:left="403"/>
        <w:jc w:val="both"/>
        <w:rPr>
          <w:lang w:val="en-US"/>
        </w:rPr>
      </w:pPr>
      <w:r w:rsidRPr="003F5CA6">
        <w:t xml:space="preserve">Место нахождения: </w:t>
      </w:r>
      <w:r w:rsidRPr="003F5CA6">
        <w:rPr>
          <w:b/>
          <w:bCs/>
          <w:i/>
          <w:iCs/>
          <w:lang w:val="en-US"/>
        </w:rPr>
        <w:t>Arch</w:t>
      </w:r>
      <w:r w:rsidRPr="003F5CA6">
        <w:rPr>
          <w:b/>
          <w:bCs/>
          <w:i/>
          <w:iCs/>
        </w:rPr>
        <w:t xml:space="preserve">. </w:t>
      </w:r>
      <w:r w:rsidRPr="003F5CA6">
        <w:rPr>
          <w:b/>
          <w:bCs/>
          <w:i/>
          <w:iCs/>
          <w:lang w:val="en-US"/>
        </w:rPr>
        <w:t>Makariou III, 2-4 CAPITAL CENTER, 9</w:t>
      </w:r>
      <w:r w:rsidRPr="003F5CA6">
        <w:rPr>
          <w:b/>
          <w:bCs/>
          <w:i/>
          <w:iCs/>
          <w:vertAlign w:val="superscript"/>
          <w:lang w:val="en-US"/>
        </w:rPr>
        <w:t>th</w:t>
      </w:r>
      <w:r w:rsidRPr="003F5CA6">
        <w:rPr>
          <w:b/>
          <w:bCs/>
          <w:i/>
          <w:iCs/>
          <w:lang w:val="en-US"/>
        </w:rPr>
        <w:t xml:space="preserve"> floor, 1065, Nicosia, Cyprus</w:t>
      </w:r>
    </w:p>
    <w:p w:rsidR="003F5CA6" w:rsidRPr="003F5CA6" w:rsidRDefault="003F5CA6" w:rsidP="00467072">
      <w:pPr>
        <w:ind w:left="403"/>
        <w:rPr>
          <w:color w:val="000000"/>
        </w:rPr>
      </w:pPr>
      <w:r w:rsidRPr="003F5CA6">
        <w:rPr>
          <w:color w:val="000000"/>
        </w:rPr>
        <w:t>Доля участия лица в уставном капитале лица, предоставившего обеспечение:</w:t>
      </w:r>
      <w:r w:rsidRPr="003F5CA6">
        <w:rPr>
          <w:b/>
          <w:bCs/>
          <w:i/>
          <w:iCs/>
          <w:color w:val="000000"/>
        </w:rPr>
        <w:t xml:space="preserve"> 8,8% акций класса «Б», 7,776% акций класса «A».</w:t>
      </w:r>
    </w:p>
    <w:p w:rsidR="003F5CA6" w:rsidRPr="003F5CA6" w:rsidRDefault="003F5CA6" w:rsidP="00467072">
      <w:pPr>
        <w:ind w:left="403"/>
        <w:rPr>
          <w:color w:val="000000"/>
        </w:rPr>
      </w:pPr>
      <w:r w:rsidRPr="003F5CA6">
        <w:rPr>
          <w:color w:val="000000"/>
        </w:rPr>
        <w:t>Доля принадлежащих лицу обыкновенных акций лица, предоставившего обеспечение:</w:t>
      </w:r>
      <w:r w:rsidRPr="003F5CA6">
        <w:rPr>
          <w:b/>
          <w:bCs/>
          <w:i/>
          <w:iCs/>
          <w:color w:val="000000"/>
        </w:rPr>
        <w:t xml:space="preserve"> 8,8% акций класса «Б», 7,776% акций класса «A».</w:t>
      </w:r>
    </w:p>
    <w:p w:rsidR="003F5CA6" w:rsidRPr="003F5CA6" w:rsidRDefault="003F5CA6" w:rsidP="00467072">
      <w:pPr>
        <w:spacing w:before="0" w:after="0" w:line="140" w:lineRule="exact"/>
        <w:ind w:left="198"/>
        <w:rPr>
          <w:sz w:val="16"/>
        </w:rPr>
      </w:pPr>
    </w:p>
    <w:p w:rsidR="003F5CA6" w:rsidRPr="003F5CA6" w:rsidRDefault="003F5CA6" w:rsidP="00467072">
      <w:pPr>
        <w:ind w:left="403"/>
      </w:pPr>
      <w:r w:rsidRPr="003F5CA6">
        <w:t>Полное фирменное наименование:</w:t>
      </w:r>
      <w:r w:rsidRPr="003F5CA6">
        <w:rPr>
          <w:b/>
          <w:i/>
        </w:rPr>
        <w:t xml:space="preserve"> </w:t>
      </w:r>
      <w:r w:rsidRPr="003F5CA6">
        <w:rPr>
          <w:b/>
          <w:bCs/>
          <w:i/>
          <w:iCs/>
          <w:lang w:val="en-US"/>
        </w:rPr>
        <w:t>Douschan</w:t>
      </w:r>
      <w:r w:rsidRPr="003F5CA6">
        <w:rPr>
          <w:b/>
          <w:bCs/>
          <w:i/>
          <w:iCs/>
        </w:rPr>
        <w:t xml:space="preserve"> </w:t>
      </w:r>
      <w:r w:rsidRPr="003F5CA6">
        <w:rPr>
          <w:b/>
          <w:bCs/>
          <w:i/>
          <w:iCs/>
          <w:lang w:val="en-US"/>
        </w:rPr>
        <w:t>Company</w:t>
      </w:r>
      <w:r w:rsidRPr="003F5CA6">
        <w:rPr>
          <w:b/>
          <w:bCs/>
          <w:i/>
          <w:iCs/>
        </w:rPr>
        <w:t xml:space="preserve"> </w:t>
      </w:r>
      <w:r w:rsidRPr="003F5CA6">
        <w:rPr>
          <w:b/>
          <w:bCs/>
          <w:i/>
          <w:iCs/>
          <w:lang w:val="en-US"/>
        </w:rPr>
        <w:t>Limited</w:t>
      </w:r>
      <w:r w:rsidRPr="003F5CA6">
        <w:rPr>
          <w:b/>
          <w:bCs/>
          <w:i/>
          <w:iCs/>
        </w:rPr>
        <w:t xml:space="preserve"> (написание на русском языке – «Душан Компани Лимитед») </w:t>
      </w:r>
    </w:p>
    <w:p w:rsidR="003F5CA6" w:rsidRPr="003F5CA6" w:rsidRDefault="003F5CA6" w:rsidP="00467072">
      <w:pPr>
        <w:ind w:left="403"/>
      </w:pPr>
      <w:r w:rsidRPr="003F5CA6">
        <w:t>Сокращенное фирменное наименование:</w:t>
      </w:r>
      <w:r w:rsidRPr="003F5CA6">
        <w:rPr>
          <w:b/>
          <w:i/>
        </w:rPr>
        <w:t xml:space="preserve"> отсутствует</w:t>
      </w:r>
    </w:p>
    <w:p w:rsidR="003F5CA6" w:rsidRPr="003F5CA6" w:rsidRDefault="003F5CA6" w:rsidP="00467072">
      <w:pPr>
        <w:ind w:left="403"/>
        <w:jc w:val="both"/>
        <w:rPr>
          <w:lang w:val="en-US"/>
        </w:rPr>
      </w:pPr>
      <w:r w:rsidRPr="003F5CA6">
        <w:t xml:space="preserve">Место нахождения: </w:t>
      </w:r>
      <w:r w:rsidRPr="003F5CA6">
        <w:rPr>
          <w:b/>
          <w:bCs/>
          <w:i/>
          <w:iCs/>
          <w:lang w:val="en-US"/>
        </w:rPr>
        <w:t>Arch</w:t>
      </w:r>
      <w:r w:rsidRPr="003F5CA6">
        <w:rPr>
          <w:b/>
          <w:bCs/>
          <w:i/>
          <w:iCs/>
        </w:rPr>
        <w:t xml:space="preserve">. </w:t>
      </w:r>
      <w:r w:rsidRPr="003F5CA6">
        <w:rPr>
          <w:b/>
          <w:bCs/>
          <w:i/>
          <w:iCs/>
          <w:lang w:val="en-US"/>
        </w:rPr>
        <w:t>Makariou III, 2-4 CAPITAL CENTER, 9</w:t>
      </w:r>
      <w:r w:rsidRPr="003F5CA6">
        <w:rPr>
          <w:b/>
          <w:bCs/>
          <w:i/>
          <w:iCs/>
          <w:vertAlign w:val="superscript"/>
          <w:lang w:val="en-US"/>
        </w:rPr>
        <w:t>th</w:t>
      </w:r>
      <w:r w:rsidRPr="003F5CA6">
        <w:rPr>
          <w:b/>
          <w:bCs/>
          <w:i/>
          <w:iCs/>
          <w:lang w:val="en-US"/>
        </w:rPr>
        <w:t xml:space="preserve"> floor, 1065, Nicosia, Cyprus</w:t>
      </w:r>
    </w:p>
    <w:p w:rsidR="003F5CA6" w:rsidRPr="003F5CA6" w:rsidRDefault="003F5CA6" w:rsidP="00467072">
      <w:pPr>
        <w:ind w:left="403"/>
        <w:rPr>
          <w:color w:val="000000"/>
        </w:rPr>
      </w:pPr>
      <w:r w:rsidRPr="003F5CA6">
        <w:rPr>
          <w:color w:val="000000"/>
        </w:rPr>
        <w:t>Доля участия лица в уставном капитале лица, предоставившего обеспечение:</w:t>
      </w:r>
      <w:r w:rsidRPr="003F5CA6">
        <w:rPr>
          <w:b/>
          <w:bCs/>
          <w:i/>
          <w:iCs/>
          <w:color w:val="000000"/>
        </w:rPr>
        <w:t xml:space="preserve"> 8,8% акций класса «Б», 7,776% акций класса «A».</w:t>
      </w:r>
    </w:p>
    <w:p w:rsidR="003F5CA6" w:rsidRPr="007730B6" w:rsidRDefault="003F5CA6" w:rsidP="00467072">
      <w:pPr>
        <w:ind w:left="403"/>
        <w:rPr>
          <w:b/>
          <w:bCs/>
          <w:i/>
          <w:iCs/>
          <w:color w:val="000000"/>
        </w:rPr>
      </w:pPr>
      <w:r w:rsidRPr="003F5CA6">
        <w:rPr>
          <w:color w:val="000000"/>
        </w:rPr>
        <w:t>Доля принадлежащих лицу обыкновенных акций лица, предоставившего обеспечение:</w:t>
      </w:r>
      <w:r w:rsidRPr="003F5CA6">
        <w:rPr>
          <w:b/>
          <w:bCs/>
          <w:i/>
          <w:iCs/>
          <w:color w:val="000000"/>
        </w:rPr>
        <w:t xml:space="preserve"> 8,8% акций класса «Б», 7,776% акций класса «A».</w:t>
      </w:r>
    </w:p>
    <w:p w:rsidR="005D14FD" w:rsidRDefault="005D14FD" w:rsidP="00467072">
      <w:pPr>
        <w:ind w:left="200"/>
        <w:rPr>
          <w:color w:val="000000"/>
        </w:rPr>
      </w:pPr>
    </w:p>
    <w:p w:rsidR="003444D0" w:rsidRPr="007730B6" w:rsidRDefault="003444D0" w:rsidP="00467072">
      <w:pPr>
        <w:ind w:left="200"/>
        <w:jc w:val="both"/>
        <w:rPr>
          <w:color w:val="000000"/>
        </w:rPr>
      </w:pPr>
      <w:r w:rsidRPr="007730B6">
        <w:rPr>
          <w:color w:val="000000"/>
        </w:rPr>
        <w:t xml:space="preserve">Дата составления списка лиц, имеющих право на участие в общем собрании акционеров (участников) лица, предоставившего обеспечение: </w:t>
      </w:r>
      <w:r w:rsidR="00D012CA" w:rsidRPr="00D012CA">
        <w:rPr>
          <w:b/>
          <w:i/>
          <w:color w:val="000000"/>
        </w:rPr>
        <w:t>18.12</w:t>
      </w:r>
      <w:r w:rsidRPr="007730B6">
        <w:rPr>
          <w:b/>
          <w:i/>
          <w:color w:val="000000"/>
        </w:rPr>
        <w:t>.201</w:t>
      </w:r>
      <w:r>
        <w:rPr>
          <w:b/>
          <w:i/>
          <w:color w:val="000000"/>
        </w:rPr>
        <w:t>8</w:t>
      </w:r>
      <w:r w:rsidRPr="007730B6">
        <w:rPr>
          <w:b/>
          <w:i/>
          <w:color w:val="000000"/>
        </w:rPr>
        <w:t xml:space="preserve"> </w:t>
      </w:r>
    </w:p>
    <w:p w:rsidR="003444D0" w:rsidRPr="007730B6" w:rsidRDefault="003444D0" w:rsidP="00467072">
      <w:pPr>
        <w:spacing w:before="0" w:after="0" w:line="140" w:lineRule="exact"/>
        <w:rPr>
          <w:color w:val="000000"/>
          <w:sz w:val="16"/>
          <w:szCs w:val="16"/>
        </w:rPr>
      </w:pPr>
    </w:p>
    <w:p w:rsidR="003444D0" w:rsidRPr="007730B6" w:rsidRDefault="003444D0" w:rsidP="00467072">
      <w:pPr>
        <w:ind w:left="198"/>
        <w:rPr>
          <w:color w:val="000000"/>
        </w:rPr>
      </w:pPr>
      <w:r w:rsidRPr="007730B6">
        <w:rPr>
          <w:color w:val="000000"/>
        </w:rPr>
        <w:t>Список акционеров (участников)</w:t>
      </w:r>
    </w:p>
    <w:p w:rsidR="003444D0" w:rsidRPr="007730B6" w:rsidRDefault="003444D0" w:rsidP="00467072">
      <w:pPr>
        <w:spacing w:before="0" w:after="0" w:line="140" w:lineRule="exact"/>
        <w:ind w:left="198"/>
        <w:rPr>
          <w:color w:val="000000"/>
          <w:sz w:val="16"/>
        </w:rPr>
      </w:pPr>
    </w:p>
    <w:p w:rsidR="003444D0" w:rsidRPr="003F5CA6" w:rsidRDefault="003444D0" w:rsidP="00467072">
      <w:pPr>
        <w:ind w:left="403"/>
        <w:jc w:val="both"/>
      </w:pPr>
      <w:r w:rsidRPr="0019712D">
        <w:t>Полное фирменное наименование:</w:t>
      </w:r>
      <w:r w:rsidRPr="0019712D">
        <w:rPr>
          <w:rStyle w:val="Subst"/>
        </w:rPr>
        <w:t xml:space="preserve"> </w:t>
      </w:r>
      <w:r w:rsidRPr="0019712D">
        <w:rPr>
          <w:rStyle w:val="Subst"/>
          <w:lang w:val="en-US"/>
        </w:rPr>
        <w:t>YOFOURA</w:t>
      </w:r>
      <w:r w:rsidRPr="0019712D">
        <w:rPr>
          <w:rStyle w:val="Subst"/>
        </w:rPr>
        <w:t xml:space="preserve"> </w:t>
      </w:r>
      <w:r w:rsidRPr="0019712D">
        <w:rPr>
          <w:rStyle w:val="Subst"/>
          <w:lang w:val="en-US"/>
        </w:rPr>
        <w:t>HOLDING</w:t>
      </w:r>
      <w:r w:rsidRPr="00E87B15">
        <w:rPr>
          <w:rStyle w:val="Subst"/>
        </w:rPr>
        <w:t xml:space="preserve"> </w:t>
      </w:r>
      <w:r w:rsidRPr="00E87B15">
        <w:rPr>
          <w:rStyle w:val="Subst"/>
          <w:lang w:val="en-US"/>
        </w:rPr>
        <w:t>LIMITED</w:t>
      </w:r>
      <w:r w:rsidRPr="00E87B15">
        <w:rPr>
          <w:rStyle w:val="Subst"/>
        </w:rPr>
        <w:t xml:space="preserve"> (написание на русском языке – «Ю</w:t>
      </w:r>
      <w:r w:rsidRPr="003F5CA6">
        <w:rPr>
          <w:rStyle w:val="Subst"/>
        </w:rPr>
        <w:t xml:space="preserve">ФУРА ХОЛДИНГ ЛИМИТЕД») </w:t>
      </w:r>
    </w:p>
    <w:p w:rsidR="003444D0" w:rsidRPr="003F5CA6" w:rsidRDefault="003444D0" w:rsidP="00467072">
      <w:pPr>
        <w:ind w:left="403"/>
        <w:jc w:val="both"/>
      </w:pPr>
      <w:r w:rsidRPr="003F5CA6">
        <w:t>Сокращенное фирменное наименование:</w:t>
      </w:r>
      <w:r w:rsidRPr="003F5CA6">
        <w:rPr>
          <w:rStyle w:val="Subst"/>
        </w:rPr>
        <w:t xml:space="preserve"> отсутствует</w:t>
      </w:r>
    </w:p>
    <w:p w:rsidR="003444D0" w:rsidRPr="003F5CA6" w:rsidRDefault="003444D0" w:rsidP="00467072">
      <w:pPr>
        <w:pStyle w:val="SubHeading"/>
        <w:spacing w:before="120"/>
        <w:ind w:left="403"/>
        <w:jc w:val="both"/>
      </w:pPr>
      <w:r w:rsidRPr="003F5CA6">
        <w:t>Место нахождения</w:t>
      </w:r>
      <w:r>
        <w:t xml:space="preserve">: </w:t>
      </w:r>
      <w:r w:rsidRPr="003F5CA6">
        <w:rPr>
          <w:rStyle w:val="Subst"/>
          <w:lang w:val="en-US"/>
        </w:rPr>
        <w:t>Georgiou</w:t>
      </w:r>
      <w:r w:rsidRPr="003F5CA6">
        <w:rPr>
          <w:rStyle w:val="Subst"/>
        </w:rPr>
        <w:t xml:space="preserve"> </w:t>
      </w:r>
      <w:r w:rsidRPr="003F5CA6">
        <w:rPr>
          <w:rStyle w:val="Subst"/>
          <w:lang w:val="en-US"/>
        </w:rPr>
        <w:t>Katsounotou</w:t>
      </w:r>
      <w:r w:rsidRPr="003F5CA6">
        <w:rPr>
          <w:rStyle w:val="Subst"/>
        </w:rPr>
        <w:t xml:space="preserve">, 6, 3036, </w:t>
      </w:r>
      <w:r w:rsidRPr="003F5CA6">
        <w:rPr>
          <w:rStyle w:val="Subst"/>
          <w:lang w:val="en-US"/>
        </w:rPr>
        <w:t>Limassol</w:t>
      </w:r>
      <w:r w:rsidRPr="003F5CA6">
        <w:rPr>
          <w:rStyle w:val="Subst"/>
        </w:rPr>
        <w:t xml:space="preserve">, </w:t>
      </w:r>
      <w:r w:rsidRPr="003F5CA6">
        <w:rPr>
          <w:rStyle w:val="Subst"/>
          <w:lang w:val="en-US"/>
        </w:rPr>
        <w:t>Cyprus</w:t>
      </w:r>
      <w:r w:rsidRPr="003F5CA6">
        <w:rPr>
          <w:rStyle w:val="Subst"/>
        </w:rPr>
        <w:t xml:space="preserve"> </w:t>
      </w:r>
      <w:r w:rsidRPr="003F5CA6">
        <w:rPr>
          <w:rStyle w:val="Subst"/>
          <w:b w:val="0"/>
          <w:i w:val="0"/>
        </w:rPr>
        <w:t>(Георгиу Катсуноту, 6, 3036, Лимасол, Кипр)</w:t>
      </w:r>
      <w:r w:rsidRPr="003F5CA6">
        <w:rPr>
          <w:rStyle w:val="Subst"/>
        </w:rPr>
        <w:t xml:space="preserve"> </w:t>
      </w:r>
    </w:p>
    <w:p w:rsidR="003444D0" w:rsidRPr="003F5CA6" w:rsidRDefault="003444D0" w:rsidP="00467072">
      <w:pPr>
        <w:ind w:left="403"/>
        <w:jc w:val="both"/>
        <w:rPr>
          <w:color w:val="000000"/>
        </w:rPr>
      </w:pPr>
      <w:r w:rsidRPr="003F5CA6">
        <w:rPr>
          <w:color w:val="000000"/>
        </w:rPr>
        <w:t>Доля участия лица в уставном капитале лица, предоставившего обеспечение:</w:t>
      </w:r>
      <w:r w:rsidRPr="003F5CA6">
        <w:rPr>
          <w:rStyle w:val="Subst"/>
          <w:color w:val="000000"/>
        </w:rPr>
        <w:t xml:space="preserve"> 21,695% акций класса «Б», 14,410% акций класса «A».</w:t>
      </w:r>
    </w:p>
    <w:p w:rsidR="003444D0" w:rsidRPr="003F5CA6" w:rsidRDefault="003444D0" w:rsidP="00467072">
      <w:pPr>
        <w:ind w:left="403"/>
        <w:jc w:val="both"/>
        <w:rPr>
          <w:color w:val="000000"/>
        </w:rPr>
      </w:pPr>
      <w:r w:rsidRPr="003F5CA6">
        <w:rPr>
          <w:color w:val="000000"/>
        </w:rPr>
        <w:t>Доля принадлежащих лицу обыкновенных акций лица, предоставившего обеспечение:</w:t>
      </w:r>
      <w:r w:rsidRPr="003F5CA6">
        <w:rPr>
          <w:rStyle w:val="Subst"/>
          <w:color w:val="000000"/>
        </w:rPr>
        <w:t xml:space="preserve"> 21,695% акций класса «Б», 14,410% акций класса «A».</w:t>
      </w:r>
    </w:p>
    <w:p w:rsidR="003444D0" w:rsidRPr="007730B6" w:rsidRDefault="003444D0" w:rsidP="00467072">
      <w:pPr>
        <w:spacing w:before="0" w:after="0" w:line="140" w:lineRule="exact"/>
        <w:ind w:left="198"/>
        <w:rPr>
          <w:color w:val="000000"/>
          <w:sz w:val="16"/>
        </w:rPr>
      </w:pPr>
    </w:p>
    <w:p w:rsidR="003444D0" w:rsidRPr="003F5CA6" w:rsidRDefault="003444D0" w:rsidP="00467072">
      <w:pPr>
        <w:ind w:left="403"/>
        <w:jc w:val="both"/>
      </w:pPr>
      <w:r w:rsidRPr="003F5CA6">
        <w:t>Полное фирменное наименование:</w:t>
      </w:r>
      <w:r w:rsidRPr="003F5CA6">
        <w:rPr>
          <w:rStyle w:val="Subst"/>
        </w:rPr>
        <w:t xml:space="preserve"> </w:t>
      </w:r>
      <w:r w:rsidRPr="003F5CA6">
        <w:rPr>
          <w:rStyle w:val="Subst"/>
          <w:lang w:val="en-US"/>
        </w:rPr>
        <w:t>RIVERSTRETCH</w:t>
      </w:r>
      <w:r w:rsidRPr="003F5CA6">
        <w:rPr>
          <w:rStyle w:val="Subst"/>
        </w:rPr>
        <w:t xml:space="preserve"> </w:t>
      </w:r>
      <w:r w:rsidRPr="003F5CA6">
        <w:rPr>
          <w:rStyle w:val="Subst"/>
          <w:lang w:val="en-US"/>
        </w:rPr>
        <w:t>TRADING</w:t>
      </w:r>
      <w:r w:rsidRPr="003F5CA6">
        <w:rPr>
          <w:rStyle w:val="Subst"/>
        </w:rPr>
        <w:t xml:space="preserve"> &amp; </w:t>
      </w:r>
      <w:r w:rsidRPr="003F5CA6">
        <w:rPr>
          <w:rStyle w:val="Subst"/>
          <w:lang w:val="en-US"/>
        </w:rPr>
        <w:t>INVESTMENTS</w:t>
      </w:r>
      <w:r w:rsidRPr="003F5CA6">
        <w:rPr>
          <w:rStyle w:val="Subst"/>
        </w:rPr>
        <w:t xml:space="preserve"> LIMITED (написание на русском языке - частная акционерная компания с ограниченной ответственностью «РИВЕРСТРЕЧ ТРЕЙДИНГ энд ИНВЕСТМЕНТС ЛИМИТЕД»)</w:t>
      </w:r>
    </w:p>
    <w:p w:rsidR="003444D0" w:rsidRPr="003F5CA6" w:rsidRDefault="003444D0" w:rsidP="00467072">
      <w:pPr>
        <w:ind w:left="403"/>
        <w:jc w:val="both"/>
      </w:pPr>
      <w:r w:rsidRPr="003F5CA6">
        <w:t>Сокращенное фирменное наименование:</w:t>
      </w:r>
      <w:r w:rsidRPr="003F5CA6">
        <w:rPr>
          <w:rStyle w:val="Subst"/>
        </w:rPr>
        <w:t xml:space="preserve"> отсутствует</w:t>
      </w:r>
    </w:p>
    <w:p w:rsidR="003444D0" w:rsidRPr="003F5CA6" w:rsidRDefault="003444D0" w:rsidP="00467072">
      <w:pPr>
        <w:pStyle w:val="SubHeading"/>
        <w:spacing w:before="20"/>
        <w:ind w:left="403"/>
        <w:jc w:val="both"/>
        <w:rPr>
          <w:b/>
          <w:i/>
        </w:rPr>
      </w:pPr>
      <w:r w:rsidRPr="003F5CA6">
        <w:t>Место нахождения</w:t>
      </w:r>
      <w:r>
        <w:t xml:space="preserve">: </w:t>
      </w:r>
      <w:r w:rsidRPr="003F5CA6">
        <w:rPr>
          <w:b/>
          <w:i/>
        </w:rPr>
        <w:t xml:space="preserve">10 </w:t>
      </w:r>
      <w:r w:rsidRPr="003F5CA6">
        <w:rPr>
          <w:b/>
          <w:i/>
          <w:lang w:val="en-US"/>
        </w:rPr>
        <w:t>Antisthenous</w:t>
      </w:r>
      <w:r w:rsidRPr="003F5CA6">
        <w:rPr>
          <w:b/>
          <w:i/>
        </w:rPr>
        <w:t xml:space="preserve">, 3086 </w:t>
      </w:r>
      <w:r w:rsidRPr="003F5CA6">
        <w:rPr>
          <w:b/>
          <w:i/>
          <w:lang w:val="en-US"/>
        </w:rPr>
        <w:t>Limassol</w:t>
      </w:r>
      <w:r w:rsidRPr="003F5CA6">
        <w:rPr>
          <w:b/>
          <w:i/>
        </w:rPr>
        <w:t xml:space="preserve">, </w:t>
      </w:r>
      <w:r w:rsidRPr="003F5CA6">
        <w:rPr>
          <w:b/>
          <w:i/>
          <w:lang w:val="en-US"/>
        </w:rPr>
        <w:t>Cyprus</w:t>
      </w:r>
      <w:r w:rsidRPr="003F5CA6">
        <w:rPr>
          <w:bCs/>
          <w:iCs/>
        </w:rPr>
        <w:t xml:space="preserve"> (10 Антистенус, 3086 Лимасол, Никосия, Кипр)</w:t>
      </w:r>
    </w:p>
    <w:p w:rsidR="003444D0" w:rsidRPr="003F5CA6" w:rsidRDefault="003444D0" w:rsidP="00467072">
      <w:pPr>
        <w:ind w:left="403"/>
        <w:jc w:val="both"/>
      </w:pPr>
      <w:r w:rsidRPr="003F5CA6">
        <w:t>Доля участия лица в уставном капитале лица, предоставившего обеспечение:</w:t>
      </w:r>
      <w:r w:rsidRPr="003F5CA6">
        <w:rPr>
          <w:rStyle w:val="Subst"/>
        </w:rPr>
        <w:t xml:space="preserve"> 58,391% акций класса «Б», 70,038% акций класса «A».</w:t>
      </w:r>
    </w:p>
    <w:p w:rsidR="003444D0" w:rsidRPr="007C2FCD" w:rsidRDefault="003444D0" w:rsidP="00467072">
      <w:pPr>
        <w:ind w:left="403"/>
        <w:jc w:val="both"/>
      </w:pPr>
      <w:r w:rsidRPr="003F5CA6">
        <w:t>Доля принадлежащих лицу обыкновенных акций лица, предоставившего обеспечение:</w:t>
      </w:r>
      <w:r w:rsidRPr="003F5CA6">
        <w:rPr>
          <w:rStyle w:val="Subst"/>
        </w:rPr>
        <w:t xml:space="preserve"> 58,391% акций класса «Б», 70,038% акций класса «A»</w:t>
      </w:r>
    </w:p>
    <w:p w:rsidR="003444D0" w:rsidRPr="0019712D" w:rsidRDefault="003444D0" w:rsidP="00467072">
      <w:pPr>
        <w:spacing w:before="0" w:after="0" w:line="140" w:lineRule="exact"/>
        <w:ind w:left="198"/>
        <w:rPr>
          <w:sz w:val="16"/>
        </w:rPr>
      </w:pPr>
    </w:p>
    <w:p w:rsidR="003444D0" w:rsidRPr="003F5CA6" w:rsidRDefault="003444D0" w:rsidP="00467072">
      <w:pPr>
        <w:ind w:left="403"/>
      </w:pPr>
      <w:r w:rsidRPr="0019712D">
        <w:rPr>
          <w:color w:val="000000"/>
        </w:rPr>
        <w:t>Полное</w:t>
      </w:r>
      <w:r w:rsidRPr="0019712D">
        <w:t xml:space="preserve"> фирменное наименование:</w:t>
      </w:r>
      <w:r w:rsidRPr="0019712D">
        <w:rPr>
          <w:b/>
          <w:i/>
        </w:rPr>
        <w:t xml:space="preserve"> </w:t>
      </w:r>
      <w:r w:rsidRPr="0019712D">
        <w:rPr>
          <w:b/>
          <w:bCs/>
          <w:i/>
          <w:iCs/>
          <w:lang w:val="en-US"/>
        </w:rPr>
        <w:t>Paerson</w:t>
      </w:r>
      <w:r w:rsidRPr="0019712D">
        <w:rPr>
          <w:b/>
          <w:bCs/>
          <w:i/>
          <w:iCs/>
        </w:rPr>
        <w:t xml:space="preserve"> </w:t>
      </w:r>
      <w:r w:rsidRPr="0019712D">
        <w:rPr>
          <w:b/>
          <w:bCs/>
          <w:i/>
          <w:iCs/>
          <w:lang w:val="en-US"/>
        </w:rPr>
        <w:t>Holdings</w:t>
      </w:r>
      <w:r w:rsidRPr="00E87B15">
        <w:rPr>
          <w:b/>
          <w:bCs/>
          <w:i/>
          <w:iCs/>
        </w:rPr>
        <w:t xml:space="preserve"> </w:t>
      </w:r>
      <w:r w:rsidRPr="00E87B15">
        <w:rPr>
          <w:b/>
          <w:bCs/>
          <w:i/>
          <w:iCs/>
          <w:lang w:val="en-US"/>
        </w:rPr>
        <w:t>Limited</w:t>
      </w:r>
      <w:r w:rsidRPr="00E87B15">
        <w:rPr>
          <w:b/>
          <w:bCs/>
          <w:i/>
          <w:iCs/>
        </w:rPr>
        <w:t xml:space="preserve"> (написание на русском языке – «Паерсон Холдингс Лимитед») </w:t>
      </w:r>
    </w:p>
    <w:p w:rsidR="003444D0" w:rsidRPr="003F5CA6" w:rsidRDefault="003444D0" w:rsidP="00467072">
      <w:pPr>
        <w:ind w:left="403"/>
      </w:pPr>
      <w:r w:rsidRPr="003F5CA6">
        <w:t>Сокращенное фирменное наименование:</w:t>
      </w:r>
      <w:r w:rsidRPr="003F5CA6">
        <w:rPr>
          <w:b/>
          <w:i/>
        </w:rPr>
        <w:t xml:space="preserve"> отсутствует</w:t>
      </w:r>
    </w:p>
    <w:p w:rsidR="003444D0" w:rsidRPr="003F5CA6" w:rsidRDefault="003444D0" w:rsidP="00467072">
      <w:pPr>
        <w:ind w:left="403"/>
        <w:jc w:val="both"/>
        <w:rPr>
          <w:lang w:val="en-US"/>
        </w:rPr>
      </w:pPr>
      <w:r w:rsidRPr="003F5CA6">
        <w:t xml:space="preserve">Место нахождения: </w:t>
      </w:r>
      <w:r w:rsidRPr="003F5CA6">
        <w:rPr>
          <w:b/>
          <w:bCs/>
          <w:i/>
          <w:iCs/>
          <w:lang w:val="en-US"/>
        </w:rPr>
        <w:t>Arch</w:t>
      </w:r>
      <w:r w:rsidRPr="003F5CA6">
        <w:rPr>
          <w:b/>
          <w:bCs/>
          <w:i/>
          <w:iCs/>
        </w:rPr>
        <w:t xml:space="preserve">. </w:t>
      </w:r>
      <w:r w:rsidRPr="003F5CA6">
        <w:rPr>
          <w:b/>
          <w:bCs/>
          <w:i/>
          <w:iCs/>
          <w:lang w:val="en-US"/>
        </w:rPr>
        <w:t>Makariou III, 2-4 CAPITAL CENTER, 9</w:t>
      </w:r>
      <w:r w:rsidRPr="003F5CA6">
        <w:rPr>
          <w:b/>
          <w:bCs/>
          <w:i/>
          <w:iCs/>
          <w:vertAlign w:val="superscript"/>
          <w:lang w:val="en-US"/>
        </w:rPr>
        <w:t>th</w:t>
      </w:r>
      <w:r w:rsidRPr="003F5CA6">
        <w:rPr>
          <w:b/>
          <w:bCs/>
          <w:i/>
          <w:iCs/>
          <w:lang w:val="en-US"/>
        </w:rPr>
        <w:t xml:space="preserve"> floor, 1065, Nicosia, Cyprus</w:t>
      </w:r>
    </w:p>
    <w:p w:rsidR="003444D0" w:rsidRPr="003F5CA6" w:rsidRDefault="003444D0" w:rsidP="00467072">
      <w:pPr>
        <w:ind w:left="403"/>
        <w:rPr>
          <w:color w:val="000000"/>
        </w:rPr>
      </w:pPr>
      <w:r w:rsidRPr="003F5CA6">
        <w:rPr>
          <w:color w:val="000000"/>
        </w:rPr>
        <w:t>Доля участия лица в уставном капитале лица, предоставившего обеспечение:</w:t>
      </w:r>
      <w:r w:rsidRPr="003F5CA6">
        <w:rPr>
          <w:b/>
          <w:bCs/>
          <w:i/>
          <w:iCs/>
          <w:color w:val="000000"/>
        </w:rPr>
        <w:t xml:space="preserve"> 8,8% акций класса «Б», 7,776% акций класса «A».</w:t>
      </w:r>
    </w:p>
    <w:p w:rsidR="003444D0" w:rsidRPr="003F5CA6" w:rsidRDefault="003444D0" w:rsidP="00467072">
      <w:pPr>
        <w:ind w:left="403"/>
        <w:rPr>
          <w:color w:val="000000"/>
        </w:rPr>
      </w:pPr>
      <w:r w:rsidRPr="003F5CA6">
        <w:rPr>
          <w:color w:val="000000"/>
        </w:rPr>
        <w:t>Доля принадлежащих лицу обыкновенных акций лица, предоставившего обеспечение:</w:t>
      </w:r>
      <w:r w:rsidRPr="003F5CA6">
        <w:rPr>
          <w:b/>
          <w:bCs/>
          <w:i/>
          <w:iCs/>
          <w:color w:val="000000"/>
        </w:rPr>
        <w:t xml:space="preserve"> 8,8% акций класса «Б», 7,776% акций класса «A».</w:t>
      </w:r>
    </w:p>
    <w:p w:rsidR="003444D0" w:rsidRPr="003F5CA6" w:rsidRDefault="003444D0" w:rsidP="00467072">
      <w:pPr>
        <w:spacing w:before="0" w:after="0" w:line="140" w:lineRule="exact"/>
        <w:ind w:left="198"/>
        <w:rPr>
          <w:sz w:val="16"/>
        </w:rPr>
      </w:pPr>
    </w:p>
    <w:p w:rsidR="003444D0" w:rsidRPr="003F5CA6" w:rsidRDefault="003444D0" w:rsidP="00467072">
      <w:pPr>
        <w:ind w:left="403"/>
      </w:pPr>
      <w:r w:rsidRPr="003F5CA6">
        <w:t>Полное фирменное наименование:</w:t>
      </w:r>
      <w:r w:rsidRPr="003F5CA6">
        <w:rPr>
          <w:b/>
          <w:i/>
        </w:rPr>
        <w:t xml:space="preserve"> </w:t>
      </w:r>
      <w:r w:rsidRPr="003F5CA6">
        <w:rPr>
          <w:b/>
          <w:bCs/>
          <w:i/>
          <w:iCs/>
          <w:lang w:val="en-US"/>
        </w:rPr>
        <w:t>Douschan</w:t>
      </w:r>
      <w:r w:rsidRPr="003F5CA6">
        <w:rPr>
          <w:b/>
          <w:bCs/>
          <w:i/>
          <w:iCs/>
        </w:rPr>
        <w:t xml:space="preserve"> </w:t>
      </w:r>
      <w:r w:rsidRPr="003F5CA6">
        <w:rPr>
          <w:b/>
          <w:bCs/>
          <w:i/>
          <w:iCs/>
          <w:lang w:val="en-US"/>
        </w:rPr>
        <w:t>Company</w:t>
      </w:r>
      <w:r w:rsidRPr="003F5CA6">
        <w:rPr>
          <w:b/>
          <w:bCs/>
          <w:i/>
          <w:iCs/>
        </w:rPr>
        <w:t xml:space="preserve"> </w:t>
      </w:r>
      <w:r w:rsidRPr="003F5CA6">
        <w:rPr>
          <w:b/>
          <w:bCs/>
          <w:i/>
          <w:iCs/>
          <w:lang w:val="en-US"/>
        </w:rPr>
        <w:t>Limited</w:t>
      </w:r>
      <w:r w:rsidRPr="003F5CA6">
        <w:rPr>
          <w:b/>
          <w:bCs/>
          <w:i/>
          <w:iCs/>
        </w:rPr>
        <w:t xml:space="preserve"> (написание на русском языке – «Душан Компани Лимитед») </w:t>
      </w:r>
    </w:p>
    <w:p w:rsidR="003444D0" w:rsidRPr="003F5CA6" w:rsidRDefault="003444D0" w:rsidP="00467072">
      <w:pPr>
        <w:ind w:left="403"/>
      </w:pPr>
      <w:r w:rsidRPr="003F5CA6">
        <w:t>Сокращенное фирменное наименование:</w:t>
      </w:r>
      <w:r w:rsidRPr="003F5CA6">
        <w:rPr>
          <w:b/>
          <w:i/>
        </w:rPr>
        <w:t xml:space="preserve"> отсутствует</w:t>
      </w:r>
    </w:p>
    <w:p w:rsidR="003444D0" w:rsidRPr="003F5CA6" w:rsidRDefault="003444D0" w:rsidP="00467072">
      <w:pPr>
        <w:ind w:left="403"/>
        <w:jc w:val="both"/>
        <w:rPr>
          <w:lang w:val="en-US"/>
        </w:rPr>
      </w:pPr>
      <w:r w:rsidRPr="003F5CA6">
        <w:t xml:space="preserve">Место нахождения: </w:t>
      </w:r>
      <w:r w:rsidRPr="003F5CA6">
        <w:rPr>
          <w:b/>
          <w:bCs/>
          <w:i/>
          <w:iCs/>
          <w:lang w:val="en-US"/>
        </w:rPr>
        <w:t>Arch</w:t>
      </w:r>
      <w:r w:rsidRPr="003F5CA6">
        <w:rPr>
          <w:b/>
          <w:bCs/>
          <w:i/>
          <w:iCs/>
        </w:rPr>
        <w:t xml:space="preserve">. </w:t>
      </w:r>
      <w:r w:rsidRPr="003F5CA6">
        <w:rPr>
          <w:b/>
          <w:bCs/>
          <w:i/>
          <w:iCs/>
          <w:lang w:val="en-US"/>
        </w:rPr>
        <w:t>Makariou III, 2-4 CAPITAL CENTER, 9</w:t>
      </w:r>
      <w:r w:rsidRPr="003F5CA6">
        <w:rPr>
          <w:b/>
          <w:bCs/>
          <w:i/>
          <w:iCs/>
          <w:vertAlign w:val="superscript"/>
          <w:lang w:val="en-US"/>
        </w:rPr>
        <w:t>th</w:t>
      </w:r>
      <w:r w:rsidRPr="003F5CA6">
        <w:rPr>
          <w:b/>
          <w:bCs/>
          <w:i/>
          <w:iCs/>
          <w:lang w:val="en-US"/>
        </w:rPr>
        <w:t xml:space="preserve"> floor, 1065, Nicosia, Cyprus</w:t>
      </w:r>
    </w:p>
    <w:p w:rsidR="003444D0" w:rsidRPr="003F5CA6" w:rsidRDefault="003444D0" w:rsidP="00467072">
      <w:pPr>
        <w:ind w:left="403"/>
        <w:rPr>
          <w:color w:val="000000"/>
        </w:rPr>
      </w:pPr>
      <w:r w:rsidRPr="003F5CA6">
        <w:rPr>
          <w:color w:val="000000"/>
        </w:rPr>
        <w:t>Доля участия лица в уставном капитале лица, предоставившего обеспечение:</w:t>
      </w:r>
      <w:r w:rsidRPr="003F5CA6">
        <w:rPr>
          <w:b/>
          <w:bCs/>
          <w:i/>
          <w:iCs/>
          <w:color w:val="000000"/>
        </w:rPr>
        <w:t xml:space="preserve"> 8,8% акций класса «Б», 7,776% акций класса «A».</w:t>
      </w:r>
    </w:p>
    <w:p w:rsidR="000B7C66" w:rsidRDefault="003444D0" w:rsidP="00467072">
      <w:pPr>
        <w:ind w:left="403"/>
        <w:rPr>
          <w:color w:val="000000"/>
        </w:rPr>
      </w:pPr>
      <w:r w:rsidRPr="003F5CA6">
        <w:rPr>
          <w:color w:val="000000"/>
        </w:rPr>
        <w:t>Доля принадлежащих лицу обыкновенных акций лица, предоставившего обеспечение:</w:t>
      </w:r>
      <w:r w:rsidRPr="003F5CA6">
        <w:rPr>
          <w:b/>
          <w:bCs/>
          <w:i/>
          <w:iCs/>
          <w:color w:val="000000"/>
        </w:rPr>
        <w:t xml:space="preserve"> 8,8% акций класса «Б», 7,776% акций класса «A».</w:t>
      </w:r>
    </w:p>
    <w:p w:rsidR="00040FB6" w:rsidRDefault="00040FB6" w:rsidP="00467072">
      <w:pPr>
        <w:ind w:left="200"/>
        <w:rPr>
          <w:color w:val="000000"/>
        </w:rPr>
      </w:pPr>
    </w:p>
    <w:p w:rsidR="00754652" w:rsidRDefault="00AA082F" w:rsidP="00467072">
      <w:pPr>
        <w:ind w:left="200"/>
        <w:jc w:val="both"/>
        <w:rPr>
          <w:rStyle w:val="Subst"/>
          <w:color w:val="000000"/>
        </w:rPr>
      </w:pPr>
      <w:r w:rsidRPr="000A5A82">
        <w:rPr>
          <w:color w:val="000000"/>
        </w:rPr>
        <w:t>Дополнительная информация:</w:t>
      </w:r>
    </w:p>
    <w:p w:rsidR="00AA082F" w:rsidRPr="000A5A82" w:rsidRDefault="00AA082F" w:rsidP="00467072">
      <w:pPr>
        <w:ind w:left="200"/>
        <w:jc w:val="both"/>
        <w:rPr>
          <w:rStyle w:val="Subst"/>
          <w:color w:val="000000"/>
        </w:rPr>
      </w:pPr>
      <w:r w:rsidRPr="000A5A82">
        <w:rPr>
          <w:rStyle w:val="Subst"/>
          <w:color w:val="000000"/>
        </w:rPr>
        <w:t>В соответствии с законодательством Республики Кипр составление списков акционеров не предусмотрено. Информация приведена на дату проведения общего собрания акционеров.</w:t>
      </w:r>
    </w:p>
    <w:p w:rsidR="008E7378" w:rsidRPr="00012D21" w:rsidRDefault="008E7378" w:rsidP="00467072">
      <w:pPr>
        <w:ind w:left="200"/>
      </w:pPr>
    </w:p>
    <w:p w:rsidR="00673A96" w:rsidRPr="00D616E6" w:rsidRDefault="00673A96" w:rsidP="00467072">
      <w:pPr>
        <w:pStyle w:val="2"/>
      </w:pPr>
      <w:r w:rsidRPr="00D616E6">
        <w:t>6.6. Сведения о совершенных лицом, предоставившим обеспечение, сделках, в совершении которых имелась заинтересованность</w:t>
      </w:r>
    </w:p>
    <w:p w:rsidR="00467BFB" w:rsidRPr="00467BFB" w:rsidRDefault="00467BFB" w:rsidP="00467072">
      <w:pPr>
        <w:ind w:left="200"/>
        <w:jc w:val="both"/>
      </w:pPr>
      <w:r w:rsidRPr="00467BFB">
        <w:t>Сведения о количестве и объеме в денежном выражении совершенных лицом, предоставившим обеспечение,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лица, предоставившего обеспечение, по итогам последнего отчетного квартала</w:t>
      </w:r>
    </w:p>
    <w:p w:rsidR="00467BFB" w:rsidRPr="00467BFB" w:rsidRDefault="00467BFB" w:rsidP="00467072">
      <w:pPr>
        <w:ind w:left="200"/>
      </w:pPr>
      <w:r w:rsidRPr="00467BFB">
        <w:t>Единица измерения:</w:t>
      </w:r>
      <w:r w:rsidRPr="00467BFB">
        <w:rPr>
          <w:b/>
          <w:bCs/>
          <w:i/>
          <w:iCs/>
        </w:rPr>
        <w:t xml:space="preserve"> </w:t>
      </w:r>
      <w:r>
        <w:rPr>
          <w:b/>
          <w:bCs/>
          <w:i/>
          <w:iCs/>
        </w:rPr>
        <w:t>-</w:t>
      </w:r>
    </w:p>
    <w:p w:rsidR="00467BFB" w:rsidRPr="00467BFB" w:rsidRDefault="00467BFB" w:rsidP="00467072">
      <w:pPr>
        <w:spacing w:before="0" w:after="0"/>
        <w:rPr>
          <w:sz w:val="16"/>
          <w:szCs w:val="16"/>
        </w:rPr>
      </w:pPr>
    </w:p>
    <w:tbl>
      <w:tblPr>
        <w:tblW w:w="4870" w:type="pct"/>
        <w:tblLayout w:type="fixed"/>
        <w:tblCellMar>
          <w:left w:w="72" w:type="dxa"/>
          <w:right w:w="72" w:type="dxa"/>
        </w:tblCellMar>
        <w:tblLook w:val="0000"/>
      </w:tblPr>
      <w:tblGrid>
        <w:gridCol w:w="6014"/>
        <w:gridCol w:w="1388"/>
        <w:gridCol w:w="1850"/>
      </w:tblGrid>
      <w:tr w:rsidR="00467BFB" w:rsidRPr="00467BFB" w:rsidTr="00467BFB">
        <w:tc>
          <w:tcPr>
            <w:tcW w:w="3250" w:type="pct"/>
            <w:tcBorders>
              <w:top w:val="double" w:sz="6" w:space="0" w:color="auto"/>
              <w:left w:val="double" w:sz="6" w:space="0" w:color="auto"/>
              <w:bottom w:val="single" w:sz="6" w:space="0" w:color="auto"/>
              <w:right w:val="single" w:sz="6" w:space="0" w:color="auto"/>
            </w:tcBorders>
          </w:tcPr>
          <w:p w:rsidR="00467BFB" w:rsidRPr="00467BFB" w:rsidRDefault="00467BFB" w:rsidP="00467072">
            <w:pPr>
              <w:jc w:val="center"/>
              <w:rPr>
                <w:sz w:val="18"/>
                <w:szCs w:val="18"/>
              </w:rPr>
            </w:pPr>
            <w:r w:rsidRPr="00467BFB">
              <w:rPr>
                <w:sz w:val="18"/>
                <w:szCs w:val="18"/>
              </w:rPr>
              <w:t>Наименование показателя</w:t>
            </w:r>
          </w:p>
        </w:tc>
        <w:tc>
          <w:tcPr>
            <w:tcW w:w="750" w:type="pct"/>
            <w:tcBorders>
              <w:top w:val="double" w:sz="6" w:space="0" w:color="auto"/>
              <w:left w:val="single" w:sz="6" w:space="0" w:color="auto"/>
              <w:bottom w:val="single" w:sz="6" w:space="0" w:color="auto"/>
              <w:right w:val="single" w:sz="6" w:space="0" w:color="auto"/>
            </w:tcBorders>
          </w:tcPr>
          <w:p w:rsidR="00467BFB" w:rsidRPr="00467BFB" w:rsidRDefault="00467BFB" w:rsidP="00467072">
            <w:pPr>
              <w:jc w:val="center"/>
              <w:rPr>
                <w:sz w:val="18"/>
                <w:szCs w:val="18"/>
              </w:rPr>
            </w:pPr>
            <w:r w:rsidRPr="00467BFB">
              <w:rPr>
                <w:sz w:val="18"/>
                <w:szCs w:val="18"/>
              </w:rPr>
              <w:t>Общее количество, шт.</w:t>
            </w:r>
          </w:p>
        </w:tc>
        <w:tc>
          <w:tcPr>
            <w:tcW w:w="1000" w:type="pct"/>
            <w:tcBorders>
              <w:top w:val="double" w:sz="6" w:space="0" w:color="auto"/>
              <w:left w:val="single" w:sz="6" w:space="0" w:color="auto"/>
              <w:bottom w:val="single" w:sz="6" w:space="0" w:color="auto"/>
              <w:right w:val="double" w:sz="6" w:space="0" w:color="auto"/>
            </w:tcBorders>
          </w:tcPr>
          <w:p w:rsidR="00467BFB" w:rsidRPr="00467BFB" w:rsidRDefault="00467BFB" w:rsidP="00467072">
            <w:pPr>
              <w:jc w:val="center"/>
              <w:rPr>
                <w:sz w:val="18"/>
                <w:szCs w:val="18"/>
              </w:rPr>
            </w:pPr>
            <w:r w:rsidRPr="00467BFB">
              <w:rPr>
                <w:sz w:val="18"/>
                <w:szCs w:val="18"/>
              </w:rPr>
              <w:t>Общий объем в денежном выражении</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467072">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требовали одобрения уполномоченным органом управления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467072">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467072">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467072">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были одобрены общим собранием участников (акционеров)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467072">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467072">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single" w:sz="6" w:space="0" w:color="auto"/>
              <w:right w:val="single" w:sz="6" w:space="0" w:color="auto"/>
            </w:tcBorders>
          </w:tcPr>
          <w:p w:rsidR="00467BFB" w:rsidRPr="00467BFB" w:rsidRDefault="00467BFB" w:rsidP="00467072">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были одобрены советом директоров (наблюдательным советом лица, предоставившего обеспечение)</w:t>
            </w:r>
          </w:p>
        </w:tc>
        <w:tc>
          <w:tcPr>
            <w:tcW w:w="750" w:type="pct"/>
            <w:tcBorders>
              <w:top w:val="single" w:sz="6" w:space="0" w:color="auto"/>
              <w:left w:val="single" w:sz="6" w:space="0" w:color="auto"/>
              <w:bottom w:val="single" w:sz="6" w:space="0" w:color="auto"/>
              <w:right w:val="single" w:sz="6" w:space="0" w:color="auto"/>
            </w:tcBorders>
          </w:tcPr>
          <w:p w:rsidR="00467BFB" w:rsidRPr="00467BFB" w:rsidRDefault="00467BFB" w:rsidP="00467072">
            <w:pPr>
              <w:jc w:val="center"/>
              <w:rPr>
                <w:sz w:val="18"/>
                <w:szCs w:val="18"/>
              </w:rPr>
            </w:pPr>
            <w:r>
              <w:rPr>
                <w:sz w:val="18"/>
                <w:szCs w:val="18"/>
              </w:rPr>
              <w:t>0</w:t>
            </w:r>
          </w:p>
        </w:tc>
        <w:tc>
          <w:tcPr>
            <w:tcW w:w="1000" w:type="pct"/>
            <w:tcBorders>
              <w:top w:val="single" w:sz="6" w:space="0" w:color="auto"/>
              <w:left w:val="single" w:sz="6" w:space="0" w:color="auto"/>
              <w:bottom w:val="single" w:sz="6" w:space="0" w:color="auto"/>
              <w:right w:val="double" w:sz="6" w:space="0" w:color="auto"/>
            </w:tcBorders>
          </w:tcPr>
          <w:p w:rsidR="00467BFB" w:rsidRPr="00467BFB" w:rsidRDefault="00467BFB" w:rsidP="00467072">
            <w:pPr>
              <w:jc w:val="center"/>
              <w:rPr>
                <w:sz w:val="18"/>
                <w:szCs w:val="18"/>
              </w:rPr>
            </w:pPr>
            <w:r>
              <w:rPr>
                <w:sz w:val="18"/>
                <w:szCs w:val="18"/>
              </w:rPr>
              <w:t>0</w:t>
            </w:r>
          </w:p>
        </w:tc>
      </w:tr>
      <w:tr w:rsidR="00467BFB" w:rsidRPr="00467BFB" w:rsidTr="00467BFB">
        <w:tc>
          <w:tcPr>
            <w:tcW w:w="3250" w:type="pct"/>
            <w:tcBorders>
              <w:top w:val="single" w:sz="6" w:space="0" w:color="auto"/>
              <w:left w:val="double" w:sz="6" w:space="0" w:color="auto"/>
              <w:bottom w:val="double" w:sz="6" w:space="0" w:color="auto"/>
              <w:right w:val="single" w:sz="6" w:space="0" w:color="auto"/>
            </w:tcBorders>
          </w:tcPr>
          <w:p w:rsidR="00467BFB" w:rsidRPr="00467BFB" w:rsidRDefault="00467BFB" w:rsidP="00467072">
            <w:pPr>
              <w:rPr>
                <w:sz w:val="16"/>
                <w:szCs w:val="16"/>
              </w:rPr>
            </w:pPr>
            <w:r w:rsidRPr="00467BFB">
              <w:rPr>
                <w:sz w:val="16"/>
                <w:szCs w:val="16"/>
              </w:rPr>
              <w:t>Совершенных лицом, предоставившим обеспечение, за отчетный период сделок, в совершении которых имелась заинтересованность и которые требовали одобрения, но не были одобрены уполномоченным органом управления лица, предоставившего обеспечение</w:t>
            </w:r>
          </w:p>
        </w:tc>
        <w:tc>
          <w:tcPr>
            <w:tcW w:w="750" w:type="pct"/>
            <w:tcBorders>
              <w:top w:val="single" w:sz="6" w:space="0" w:color="auto"/>
              <w:left w:val="single" w:sz="6" w:space="0" w:color="auto"/>
              <w:bottom w:val="double" w:sz="6" w:space="0" w:color="auto"/>
              <w:right w:val="single" w:sz="6" w:space="0" w:color="auto"/>
            </w:tcBorders>
          </w:tcPr>
          <w:p w:rsidR="00467BFB" w:rsidRPr="00467BFB" w:rsidRDefault="00467BFB" w:rsidP="00467072">
            <w:pPr>
              <w:jc w:val="center"/>
              <w:rPr>
                <w:sz w:val="18"/>
                <w:szCs w:val="18"/>
              </w:rPr>
            </w:pPr>
            <w:r>
              <w:rPr>
                <w:sz w:val="18"/>
                <w:szCs w:val="18"/>
              </w:rPr>
              <w:t>0</w:t>
            </w:r>
          </w:p>
        </w:tc>
        <w:tc>
          <w:tcPr>
            <w:tcW w:w="1000" w:type="pct"/>
            <w:tcBorders>
              <w:top w:val="single" w:sz="6" w:space="0" w:color="auto"/>
              <w:left w:val="single" w:sz="6" w:space="0" w:color="auto"/>
              <w:bottom w:val="double" w:sz="6" w:space="0" w:color="auto"/>
              <w:right w:val="double" w:sz="6" w:space="0" w:color="auto"/>
            </w:tcBorders>
          </w:tcPr>
          <w:p w:rsidR="00467BFB" w:rsidRPr="00467BFB" w:rsidRDefault="00467BFB" w:rsidP="00467072">
            <w:pPr>
              <w:jc w:val="center"/>
              <w:rPr>
                <w:sz w:val="18"/>
                <w:szCs w:val="18"/>
              </w:rPr>
            </w:pPr>
            <w:r>
              <w:rPr>
                <w:sz w:val="18"/>
                <w:szCs w:val="18"/>
              </w:rPr>
              <w:t>0</w:t>
            </w:r>
          </w:p>
        </w:tc>
      </w:tr>
    </w:tbl>
    <w:p w:rsidR="00467BFB" w:rsidRPr="00467BFB" w:rsidRDefault="00467BFB" w:rsidP="00467072"/>
    <w:p w:rsidR="00467BFB" w:rsidRPr="00467BFB" w:rsidRDefault="00467BFB" w:rsidP="00467072">
      <w:pPr>
        <w:spacing w:before="120"/>
        <w:ind w:left="198"/>
        <w:jc w:val="both"/>
      </w:pPr>
      <w:r w:rsidRPr="00467BFB">
        <w:t>Сделки (группы взаимосвязанных сделок), цена которых составляет 5 и более процентов балансовой стоимости активов лица, предоставившего обеспечение, определенной по данным его бухгалтерской отчетности на последнюю отчетную дату перед совершением сделки, совершенной лицом, предоставившим обеспечение, за последний отчетный квартал</w:t>
      </w:r>
    </w:p>
    <w:p w:rsidR="00467BFB" w:rsidRPr="00467BFB" w:rsidRDefault="00467BFB" w:rsidP="00467072">
      <w:pPr>
        <w:ind w:left="400"/>
      </w:pPr>
      <w:r w:rsidRPr="00467BFB">
        <w:rPr>
          <w:b/>
          <w:bCs/>
          <w:i/>
          <w:iCs/>
        </w:rPr>
        <w:t>Указанных сделок не совершалось</w:t>
      </w:r>
    </w:p>
    <w:p w:rsidR="00467BFB" w:rsidRPr="00467BFB" w:rsidRDefault="00467BFB" w:rsidP="00467072">
      <w:pPr>
        <w:spacing w:before="120"/>
        <w:ind w:left="198"/>
        <w:jc w:val="both"/>
      </w:pPr>
      <w:r w:rsidRPr="00467BFB">
        <w:t>Сделки (группы взаимосвязанных сделок), в совершении которых имелась заинтересованность и решение об одобрении которых советом директоров (наблюдательным советом) или общим собранием акционеров (участников) лица, предоставившего обеспечение, не принималось в случаях, когда такое одобрение является обязательным в соответствии с законодательством Российской Федерации</w:t>
      </w:r>
    </w:p>
    <w:p w:rsidR="00467BFB" w:rsidRPr="00467BFB" w:rsidRDefault="00467BFB" w:rsidP="00467072">
      <w:pPr>
        <w:ind w:left="400"/>
      </w:pPr>
      <w:r w:rsidRPr="00467BFB">
        <w:rPr>
          <w:b/>
          <w:bCs/>
          <w:i/>
          <w:iCs/>
        </w:rPr>
        <w:t>Указанных сделок не совершалось</w:t>
      </w:r>
    </w:p>
    <w:p w:rsidR="00754652" w:rsidRDefault="00467BFB" w:rsidP="00467072">
      <w:pPr>
        <w:spacing w:before="120"/>
        <w:ind w:left="198"/>
        <w:rPr>
          <w:rStyle w:val="Subst"/>
        </w:rPr>
      </w:pPr>
      <w:r w:rsidRPr="00467BFB">
        <w:t>Дополнительная информация:</w:t>
      </w:r>
    </w:p>
    <w:p w:rsidR="00467BFB" w:rsidRPr="00467BFB" w:rsidRDefault="00467BFB" w:rsidP="00467072">
      <w:pPr>
        <w:spacing w:before="120"/>
        <w:ind w:left="198"/>
      </w:pPr>
      <w:r>
        <w:rPr>
          <w:rStyle w:val="Subst"/>
        </w:rPr>
        <w:t>В соответствии с законодательством Республики Кипр понятие сделок с заинтересованностью не применяется</w:t>
      </w:r>
      <w:r w:rsidRPr="00467BFB">
        <w:rPr>
          <w:b/>
          <w:bCs/>
          <w:i/>
          <w:iCs/>
        </w:rPr>
        <w:t xml:space="preserve"> </w:t>
      </w:r>
    </w:p>
    <w:p w:rsidR="00673A96" w:rsidRDefault="00673A96" w:rsidP="00467072">
      <w:pPr>
        <w:ind w:left="200"/>
      </w:pPr>
    </w:p>
    <w:p w:rsidR="00673A96" w:rsidRPr="00D616E6" w:rsidRDefault="00D012CA" w:rsidP="00467072">
      <w:pPr>
        <w:pStyle w:val="2"/>
      </w:pPr>
      <w:r w:rsidRPr="00D012CA">
        <w:t>6.7. Сведения о размере дебиторской задолженности</w:t>
      </w:r>
    </w:p>
    <w:p w:rsidR="00040FB6" w:rsidRPr="00BD6353" w:rsidRDefault="00040FB6" w:rsidP="00467072">
      <w:pPr>
        <w:pStyle w:val="SubHeading"/>
        <w:spacing w:before="120"/>
        <w:ind w:left="198"/>
        <w:jc w:val="both"/>
        <w:rPr>
          <w:b/>
          <w:i/>
          <w:color w:val="000000"/>
        </w:rPr>
      </w:pPr>
      <w:r w:rsidRPr="00BD6353">
        <w:rPr>
          <w:b/>
          <w:i/>
          <w:color w:val="000000"/>
        </w:rPr>
        <w:t>Так как все активы и обязательства, связанные с основной финансово-хозяйственной деятельностью Поручителя, сосредоточены на балансах дочерних обществ, входящих в Группу «О1 Пропертиз», информация о дебиторской задолженности, подлежащая раскрытию в настоящем пункте, приводится на основании консолидированной отчетности Группы за 6 месяцев 201</w:t>
      </w:r>
      <w:r w:rsidR="00BD6353" w:rsidRPr="00BD6353">
        <w:rPr>
          <w:b/>
          <w:i/>
          <w:color w:val="000000"/>
        </w:rPr>
        <w:t>8</w:t>
      </w:r>
      <w:r w:rsidRPr="00BD6353">
        <w:rPr>
          <w:b/>
          <w:i/>
          <w:color w:val="000000"/>
        </w:rPr>
        <w:t xml:space="preserve"> года, включаемой в состав ежеквартального отчета.</w:t>
      </w:r>
    </w:p>
    <w:p w:rsidR="00040FB6" w:rsidRPr="00B62911" w:rsidRDefault="00040FB6" w:rsidP="00467072">
      <w:pPr>
        <w:pStyle w:val="SubHeading"/>
        <w:ind w:left="200"/>
        <w:rPr>
          <w:color w:val="000000"/>
        </w:rPr>
      </w:pPr>
      <w:r w:rsidRPr="00B62911">
        <w:rPr>
          <w:color w:val="000000"/>
        </w:rPr>
        <w:t xml:space="preserve">На </w:t>
      </w:r>
      <w:r w:rsidRPr="009B3FBA">
        <w:rPr>
          <w:color w:val="000000"/>
        </w:rPr>
        <w:t>30</w:t>
      </w:r>
      <w:r>
        <w:rPr>
          <w:color w:val="000000"/>
        </w:rPr>
        <w:t>.</w:t>
      </w:r>
      <w:r w:rsidRPr="009B3FBA">
        <w:rPr>
          <w:color w:val="000000"/>
        </w:rPr>
        <w:t>06</w:t>
      </w:r>
      <w:r>
        <w:rPr>
          <w:color w:val="000000"/>
        </w:rPr>
        <w:t>.</w:t>
      </w:r>
      <w:r w:rsidRPr="009B3FBA">
        <w:rPr>
          <w:color w:val="000000"/>
        </w:rPr>
        <w:t>201</w:t>
      </w:r>
      <w:r w:rsidR="00BD6353" w:rsidRPr="00C97774">
        <w:rPr>
          <w:color w:val="000000"/>
        </w:rPr>
        <w:t>8</w:t>
      </w:r>
      <w:r w:rsidRPr="00B62911">
        <w:rPr>
          <w:color w:val="000000"/>
        </w:rPr>
        <w:t xml:space="preserve"> г.</w:t>
      </w:r>
    </w:p>
    <w:p w:rsidR="00040FB6" w:rsidRPr="00827610" w:rsidRDefault="00040FB6" w:rsidP="00467072">
      <w:pPr>
        <w:ind w:left="400"/>
      </w:pPr>
      <w:r w:rsidRPr="00827610">
        <w:t>Единица измерения:</w:t>
      </w:r>
      <w:r w:rsidRPr="00827610">
        <w:rPr>
          <w:rStyle w:val="Subst"/>
        </w:rPr>
        <w:t xml:space="preserve"> тыс. долл. США</w:t>
      </w:r>
    </w:p>
    <w:p w:rsidR="00BD6353" w:rsidRPr="00827610" w:rsidRDefault="00BD6353" w:rsidP="00467072">
      <w:pPr>
        <w:pStyle w:val="ThinDelim"/>
      </w:pPr>
    </w:p>
    <w:tbl>
      <w:tblPr>
        <w:tblW w:w="0" w:type="auto"/>
        <w:tblLayout w:type="fixed"/>
        <w:tblCellMar>
          <w:left w:w="72" w:type="dxa"/>
          <w:right w:w="72" w:type="dxa"/>
        </w:tblCellMar>
        <w:tblLook w:val="0000"/>
      </w:tblPr>
      <w:tblGrid>
        <w:gridCol w:w="7412"/>
        <w:gridCol w:w="1840"/>
      </w:tblGrid>
      <w:tr w:rsidR="00BD6353" w:rsidRPr="00827610" w:rsidTr="00BD6353">
        <w:tc>
          <w:tcPr>
            <w:tcW w:w="7412" w:type="dxa"/>
            <w:tcBorders>
              <w:top w:val="double" w:sz="6" w:space="0" w:color="auto"/>
              <w:left w:val="double" w:sz="6" w:space="0" w:color="auto"/>
              <w:bottom w:val="single" w:sz="6" w:space="0" w:color="auto"/>
              <w:right w:val="single" w:sz="6" w:space="0" w:color="auto"/>
            </w:tcBorders>
          </w:tcPr>
          <w:p w:rsidR="00BD6353" w:rsidRPr="00827610" w:rsidRDefault="00BD6353" w:rsidP="00467072">
            <w:pPr>
              <w:jc w:val="center"/>
            </w:pPr>
            <w:r w:rsidRPr="00827610">
              <w:t>Наименование показателя</w:t>
            </w:r>
          </w:p>
        </w:tc>
        <w:tc>
          <w:tcPr>
            <w:tcW w:w="1840" w:type="dxa"/>
            <w:tcBorders>
              <w:top w:val="double" w:sz="6" w:space="0" w:color="auto"/>
              <w:left w:val="single" w:sz="6" w:space="0" w:color="auto"/>
              <w:bottom w:val="single" w:sz="6" w:space="0" w:color="auto"/>
              <w:right w:val="double" w:sz="6" w:space="0" w:color="auto"/>
            </w:tcBorders>
            <w:shd w:val="clear" w:color="auto" w:fill="auto"/>
          </w:tcPr>
          <w:p w:rsidR="00BD6353" w:rsidRPr="00827610" w:rsidRDefault="00BD6353" w:rsidP="00467072">
            <w:pPr>
              <w:jc w:val="center"/>
            </w:pPr>
            <w:r w:rsidRPr="00827610">
              <w:t>Значение показателя</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Дебиторская задолженность покупателей и заказчиков</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D012CA" w:rsidP="00467072">
            <w:pPr>
              <w:ind w:right="57"/>
              <w:jc w:val="right"/>
            </w:pPr>
            <w:r w:rsidRPr="00D012CA">
              <w:rPr>
                <w:lang w:val="en-US"/>
              </w:rPr>
              <w:t>64 362</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D012CA" w:rsidP="00467072">
            <w:pPr>
              <w:ind w:right="57"/>
              <w:jc w:val="right"/>
            </w:pPr>
            <w:r w:rsidRPr="00D012CA">
              <w:rPr>
                <w:lang w:val="en-US"/>
              </w:rPr>
              <w:t>0</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Дебиторская задолженность по векселям к получению</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144C28" w:rsidP="00467072">
            <w:pPr>
              <w:ind w:right="57"/>
              <w:jc w:val="right"/>
            </w:pPr>
            <w:r w:rsidRPr="00144C28">
              <w:t>0</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144C28" w:rsidP="00467072">
            <w:pPr>
              <w:ind w:right="57"/>
              <w:jc w:val="right"/>
            </w:pPr>
            <w:r w:rsidRPr="00144C28">
              <w:t>0</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Дебиторская задолженность участников (учредителей) по взносам в уставный капитал</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144C28" w:rsidP="00467072">
            <w:pPr>
              <w:ind w:right="57"/>
              <w:jc w:val="right"/>
            </w:pPr>
            <w:r w:rsidRPr="00144C28">
              <w:t>0</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144C28" w:rsidP="00467072">
            <w:pPr>
              <w:ind w:right="57"/>
              <w:jc w:val="right"/>
            </w:pPr>
            <w:r w:rsidRPr="00144C28">
              <w:t>0</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Прочая дебиторская задолженность</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D012CA" w:rsidP="00467072">
            <w:pPr>
              <w:ind w:right="57"/>
              <w:jc w:val="right"/>
            </w:pPr>
            <w:r w:rsidRPr="00D012CA">
              <w:rPr>
                <w:lang w:val="en-US"/>
              </w:rPr>
              <w:t>4 303</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 xml:space="preserve">  в том числе просроченная</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D012CA" w:rsidP="00467072">
            <w:pPr>
              <w:ind w:right="57"/>
              <w:jc w:val="right"/>
            </w:pPr>
            <w:r w:rsidRPr="00D012CA">
              <w:rPr>
                <w:lang w:val="en-US"/>
              </w:rPr>
              <w:t>0</w:t>
            </w:r>
          </w:p>
        </w:tc>
      </w:tr>
      <w:tr w:rsidR="00144C28" w:rsidRPr="00827610" w:rsidTr="00BD6353">
        <w:tc>
          <w:tcPr>
            <w:tcW w:w="7412" w:type="dxa"/>
            <w:tcBorders>
              <w:top w:val="single" w:sz="6" w:space="0" w:color="auto"/>
              <w:left w:val="double" w:sz="6" w:space="0" w:color="auto"/>
              <w:bottom w:val="single" w:sz="6" w:space="0" w:color="auto"/>
              <w:right w:val="single" w:sz="6" w:space="0" w:color="auto"/>
            </w:tcBorders>
          </w:tcPr>
          <w:p w:rsidR="00144C28" w:rsidRPr="00827610" w:rsidRDefault="00144C28" w:rsidP="00467072">
            <w:r w:rsidRPr="00827610">
              <w:t>Общий размер дебиторской задолженности</w:t>
            </w:r>
          </w:p>
        </w:tc>
        <w:tc>
          <w:tcPr>
            <w:tcW w:w="1840" w:type="dxa"/>
            <w:tcBorders>
              <w:top w:val="single" w:sz="6" w:space="0" w:color="auto"/>
              <w:left w:val="single" w:sz="6" w:space="0" w:color="auto"/>
              <w:bottom w:val="single" w:sz="6" w:space="0" w:color="auto"/>
              <w:right w:val="double" w:sz="6" w:space="0" w:color="auto"/>
            </w:tcBorders>
            <w:shd w:val="clear" w:color="auto" w:fill="auto"/>
          </w:tcPr>
          <w:p w:rsidR="00144C28" w:rsidRPr="00144C28" w:rsidRDefault="00144C28" w:rsidP="00467072">
            <w:pPr>
              <w:ind w:right="57"/>
              <w:jc w:val="right"/>
              <w:rPr>
                <w:lang w:val="en-US"/>
              </w:rPr>
            </w:pPr>
            <w:r w:rsidRPr="00144C28">
              <w:rPr>
                <w:lang w:val="en-US"/>
              </w:rPr>
              <w:t>68 666</w:t>
            </w:r>
          </w:p>
        </w:tc>
      </w:tr>
      <w:tr w:rsidR="00144C28" w:rsidRPr="00827610" w:rsidTr="00BD6353">
        <w:tc>
          <w:tcPr>
            <w:tcW w:w="7412" w:type="dxa"/>
            <w:tcBorders>
              <w:top w:val="single" w:sz="6" w:space="0" w:color="auto"/>
              <w:left w:val="double" w:sz="6" w:space="0" w:color="auto"/>
              <w:bottom w:val="double" w:sz="6" w:space="0" w:color="auto"/>
              <w:right w:val="single" w:sz="6" w:space="0" w:color="auto"/>
            </w:tcBorders>
          </w:tcPr>
          <w:p w:rsidR="00144C28" w:rsidRPr="00827610" w:rsidRDefault="00144C28" w:rsidP="00467072">
            <w:r w:rsidRPr="00827610">
              <w:t xml:space="preserve">  в том числе общий размер просроченной дебиторской задолженности</w:t>
            </w:r>
          </w:p>
        </w:tc>
        <w:tc>
          <w:tcPr>
            <w:tcW w:w="1840" w:type="dxa"/>
            <w:tcBorders>
              <w:top w:val="single" w:sz="6" w:space="0" w:color="auto"/>
              <w:left w:val="single" w:sz="6" w:space="0" w:color="auto"/>
              <w:bottom w:val="double" w:sz="6" w:space="0" w:color="auto"/>
              <w:right w:val="double" w:sz="6" w:space="0" w:color="auto"/>
            </w:tcBorders>
            <w:shd w:val="clear" w:color="auto" w:fill="auto"/>
          </w:tcPr>
          <w:p w:rsidR="00144C28" w:rsidRPr="00144C28" w:rsidRDefault="00144C28" w:rsidP="00467072">
            <w:pPr>
              <w:ind w:right="57"/>
              <w:jc w:val="right"/>
            </w:pPr>
            <w:r w:rsidRPr="00144C28">
              <w:rPr>
                <w:lang w:val="en-US"/>
              </w:rPr>
              <w:t>0</w:t>
            </w:r>
          </w:p>
        </w:tc>
      </w:tr>
    </w:tbl>
    <w:p w:rsidR="00BD6353" w:rsidRPr="00144C28" w:rsidRDefault="00BD6353" w:rsidP="00467072">
      <w:pPr>
        <w:pStyle w:val="SubHeading"/>
        <w:ind w:left="400"/>
        <w:jc w:val="both"/>
      </w:pPr>
      <w:r w:rsidRPr="00827610">
        <w:t xml:space="preserve">Дебиторы, на долю которых приходится не менее 10 процентов от общей суммы дебиторской </w:t>
      </w:r>
      <w:r w:rsidRPr="00144C28">
        <w:t>задолженности за указанный отчетный период</w:t>
      </w:r>
      <w:r w:rsidR="006F3A92">
        <w:t>:</w:t>
      </w:r>
    </w:p>
    <w:p w:rsidR="00144C28" w:rsidRPr="00144C28" w:rsidRDefault="00144C28" w:rsidP="00467072">
      <w:pPr>
        <w:spacing w:before="120"/>
        <w:ind w:left="601"/>
      </w:pPr>
      <w:r w:rsidRPr="00144C28">
        <w:t xml:space="preserve">Полное фирменное наименование: </w:t>
      </w:r>
      <w:r w:rsidRPr="00144C28">
        <w:rPr>
          <w:rStyle w:val="Subst"/>
        </w:rPr>
        <w:t>CESIUM LIMITED (написание на русском языке – «ЦЕЗИУМ ЛИМИТЕД»)</w:t>
      </w:r>
    </w:p>
    <w:p w:rsidR="00144C28" w:rsidRPr="00144C28" w:rsidRDefault="00144C28" w:rsidP="00467072">
      <w:pPr>
        <w:ind w:left="600"/>
      </w:pPr>
      <w:r w:rsidRPr="00144C28">
        <w:t>Сокращенное фирменное наименование:</w:t>
      </w:r>
      <w:r w:rsidRPr="00144C28">
        <w:rPr>
          <w:rStyle w:val="Subst"/>
        </w:rPr>
        <w:t xml:space="preserve"> отсутствует </w:t>
      </w:r>
    </w:p>
    <w:p w:rsidR="00144C28" w:rsidRPr="00144C28" w:rsidRDefault="00144C28" w:rsidP="00467072">
      <w:pPr>
        <w:ind w:left="600"/>
        <w:rPr>
          <w:rStyle w:val="Subst"/>
        </w:rPr>
      </w:pPr>
      <w:r w:rsidRPr="00144C28">
        <w:t xml:space="preserve">Место нахождения: </w:t>
      </w:r>
    </w:p>
    <w:p w:rsidR="00144C28" w:rsidRPr="00144C28" w:rsidRDefault="00144C28" w:rsidP="00467072">
      <w:pPr>
        <w:ind w:left="600"/>
        <w:rPr>
          <w:rStyle w:val="Subst"/>
          <w:lang w:val="en-US"/>
        </w:rPr>
      </w:pPr>
      <w:r w:rsidRPr="00144C28">
        <w:rPr>
          <w:rStyle w:val="Subst"/>
          <w:lang w:val="en-US"/>
        </w:rPr>
        <w:t>Stasinou, 8, PHOTOS PHOTIADES BUSINESS CTR, 4th floor, Flat/Office 402, 1060, Nicosia, Cyprus</w:t>
      </w:r>
    </w:p>
    <w:p w:rsidR="00144C28" w:rsidRPr="00144C28" w:rsidRDefault="00144C28" w:rsidP="00467072">
      <w:pPr>
        <w:ind w:left="600"/>
      </w:pPr>
      <w:r w:rsidRPr="00144C28">
        <w:rPr>
          <w:rStyle w:val="Subst"/>
        </w:rPr>
        <w:t>Не является резидентом РФ</w:t>
      </w:r>
    </w:p>
    <w:p w:rsidR="00144C28" w:rsidRPr="00144C28" w:rsidRDefault="00144C28" w:rsidP="00467072">
      <w:pPr>
        <w:ind w:left="600"/>
      </w:pPr>
      <w:r w:rsidRPr="00144C28">
        <w:t xml:space="preserve">Сумма дебиторской задолженности: </w:t>
      </w:r>
      <w:r w:rsidRPr="00144C28">
        <w:rPr>
          <w:rStyle w:val="Subst"/>
        </w:rPr>
        <w:t>37 483</w:t>
      </w:r>
    </w:p>
    <w:p w:rsidR="00144C28" w:rsidRPr="00144C28" w:rsidRDefault="00144C28" w:rsidP="00467072">
      <w:pPr>
        <w:ind w:left="600"/>
      </w:pPr>
      <w:r w:rsidRPr="00144C28">
        <w:t>Единица измерения:</w:t>
      </w:r>
      <w:r w:rsidRPr="00144C28">
        <w:rPr>
          <w:rStyle w:val="Subst"/>
        </w:rPr>
        <w:t xml:space="preserve"> </w:t>
      </w:r>
      <w:r w:rsidR="00D012CA" w:rsidRPr="00D012CA">
        <w:rPr>
          <w:rStyle w:val="Subst"/>
        </w:rPr>
        <w:t>тыс. долл. США</w:t>
      </w:r>
    </w:p>
    <w:p w:rsidR="00144C28" w:rsidRPr="00144C28" w:rsidRDefault="00144C28" w:rsidP="00467072">
      <w:pPr>
        <w:ind w:left="600"/>
        <w:rPr>
          <w:b/>
          <w:i/>
        </w:rPr>
      </w:pPr>
      <w:r w:rsidRPr="00144C28">
        <w:t xml:space="preserve">Размер и условия просроченной дебиторской задолженности (процентная ставка, штрафные санкции, пени): </w:t>
      </w:r>
      <w:r w:rsidR="00D012CA" w:rsidRPr="00D012CA">
        <w:rPr>
          <w:b/>
          <w:i/>
        </w:rPr>
        <w:t>задолженность не является просроченной</w:t>
      </w:r>
      <w:r w:rsidRPr="00144C28">
        <w:rPr>
          <w:b/>
          <w:i/>
        </w:rPr>
        <w:t xml:space="preserve"> </w:t>
      </w:r>
    </w:p>
    <w:p w:rsidR="00144C28" w:rsidRDefault="00144C28" w:rsidP="00467072">
      <w:pPr>
        <w:ind w:left="600"/>
        <w:rPr>
          <w:rStyle w:val="Subst"/>
        </w:rPr>
      </w:pPr>
      <w:r w:rsidRPr="00144C28">
        <w:t>Дебитор является аффилированным лицом лица, предоставившего обеспечение:</w:t>
      </w:r>
      <w:r w:rsidRPr="00144C28">
        <w:rPr>
          <w:rStyle w:val="Subst"/>
        </w:rPr>
        <w:t xml:space="preserve"> </w:t>
      </w:r>
      <w:r w:rsidR="00D012CA" w:rsidRPr="00D012CA">
        <w:rPr>
          <w:rStyle w:val="Subst"/>
        </w:rPr>
        <w:t>Нет</w:t>
      </w:r>
    </w:p>
    <w:p w:rsidR="00BD6353" w:rsidRPr="000A5A82" w:rsidRDefault="00BD6353" w:rsidP="00467072">
      <w:pPr>
        <w:ind w:left="600"/>
        <w:rPr>
          <w:color w:val="000000"/>
        </w:rPr>
      </w:pPr>
    </w:p>
    <w:p w:rsidR="00673A96" w:rsidRPr="00A12F54" w:rsidRDefault="00673A96" w:rsidP="00467072">
      <w:pPr>
        <w:pStyle w:val="1"/>
        <w:rPr>
          <w:szCs w:val="24"/>
        </w:rPr>
      </w:pPr>
      <w:r w:rsidRPr="00A12F54">
        <w:rPr>
          <w:szCs w:val="24"/>
        </w:rPr>
        <w:t>VII. Бухгалтерская</w:t>
      </w:r>
      <w:r w:rsidR="002B7CCA" w:rsidRPr="00A12F54">
        <w:rPr>
          <w:szCs w:val="24"/>
        </w:rPr>
        <w:t xml:space="preserve"> </w:t>
      </w:r>
      <w:r w:rsidRPr="00A12F54">
        <w:rPr>
          <w:szCs w:val="24"/>
        </w:rPr>
        <w:t>(финансовая) отчетность лица, предоставившего обеспечение, и иная финансовая информация</w:t>
      </w:r>
    </w:p>
    <w:p w:rsidR="00673A96" w:rsidRPr="00DC4100" w:rsidRDefault="00673A96" w:rsidP="00467072">
      <w:pPr>
        <w:pStyle w:val="2"/>
      </w:pPr>
      <w:r w:rsidRPr="0019671A">
        <w:t>7.1. Годовая бухгалтерская</w:t>
      </w:r>
      <w:r w:rsidR="00145123" w:rsidRPr="0019671A">
        <w:t xml:space="preserve"> </w:t>
      </w:r>
      <w:r w:rsidRPr="0019671A">
        <w:t>(финансовая) отчетность лица, предоставившего обеспечение</w:t>
      </w:r>
    </w:p>
    <w:p w:rsidR="00040FB6" w:rsidRDefault="00040FB6" w:rsidP="00467072">
      <w:r>
        <w:t>Не указывается в данном отчетном квартале</w:t>
      </w:r>
    </w:p>
    <w:p w:rsidR="007E32F9" w:rsidRPr="00012D21" w:rsidRDefault="007E32F9" w:rsidP="00467072">
      <w:pPr>
        <w:rPr>
          <w:color w:val="000000"/>
        </w:rPr>
      </w:pPr>
    </w:p>
    <w:p w:rsidR="00673A96" w:rsidRPr="00D616E6" w:rsidRDefault="00673A96" w:rsidP="00467072">
      <w:pPr>
        <w:pStyle w:val="2"/>
      </w:pPr>
      <w:r w:rsidRPr="00D616E6">
        <w:t xml:space="preserve">7.2. </w:t>
      </w:r>
      <w:r w:rsidR="00145123">
        <w:t>Промежуточная</w:t>
      </w:r>
      <w:r w:rsidRPr="00D616E6">
        <w:t xml:space="preserve"> бухгалтерская(финансовая) отчетность лица, предоставившего обеспечение</w:t>
      </w:r>
    </w:p>
    <w:p w:rsidR="00040FB6" w:rsidRDefault="00040FB6" w:rsidP="00467072">
      <w:r>
        <w:t>Не указывается в данном отчетном квартале</w:t>
      </w:r>
    </w:p>
    <w:p w:rsidR="00040FB6" w:rsidRDefault="00040FB6" w:rsidP="00467072"/>
    <w:p w:rsidR="00673A96" w:rsidRPr="00145123" w:rsidRDefault="00673A96" w:rsidP="00467072">
      <w:pPr>
        <w:pStyle w:val="2"/>
      </w:pPr>
      <w:r w:rsidRPr="00D616E6">
        <w:t xml:space="preserve">7.3. </w:t>
      </w:r>
      <w:r w:rsidR="00145123">
        <w:t>Консолидированная финансовая</w:t>
      </w:r>
      <w:r w:rsidRPr="00D616E6">
        <w:t xml:space="preserve"> отчетность лиц</w:t>
      </w:r>
      <w:r w:rsidR="00145123">
        <w:t>а, предоставившего обеспечение</w:t>
      </w:r>
    </w:p>
    <w:p w:rsidR="00040FB6" w:rsidRPr="00B62911" w:rsidRDefault="00040FB6" w:rsidP="00467072">
      <w:pPr>
        <w:rPr>
          <w:color w:val="000000"/>
        </w:rPr>
      </w:pPr>
    </w:p>
    <w:p w:rsidR="00040FB6" w:rsidRPr="000335A5" w:rsidRDefault="00156E9E" w:rsidP="00467072">
      <w:pPr>
        <w:jc w:val="both"/>
      </w:pPr>
      <w:r>
        <w:rPr>
          <w:rStyle w:val="Subst"/>
        </w:rPr>
        <w:t>В отчетном периоде л</w:t>
      </w:r>
      <w:r w:rsidR="00040FB6">
        <w:rPr>
          <w:rStyle w:val="Subst"/>
        </w:rPr>
        <w:t>ицо</w:t>
      </w:r>
      <w:r>
        <w:rPr>
          <w:rStyle w:val="Subst"/>
        </w:rPr>
        <w:t>м</w:t>
      </w:r>
      <w:r w:rsidR="00040FB6">
        <w:rPr>
          <w:rStyle w:val="Subst"/>
        </w:rPr>
        <w:t>, предоставивш</w:t>
      </w:r>
      <w:r>
        <w:rPr>
          <w:rStyle w:val="Subst"/>
        </w:rPr>
        <w:t>им</w:t>
      </w:r>
      <w:r w:rsidR="00040FB6">
        <w:rPr>
          <w:rStyle w:val="Subst"/>
        </w:rPr>
        <w:t xml:space="preserve"> обеспечение, составл</w:t>
      </w:r>
      <w:r>
        <w:rPr>
          <w:rStyle w:val="Subst"/>
        </w:rPr>
        <w:t>ена</w:t>
      </w:r>
      <w:r w:rsidR="00040FB6">
        <w:rPr>
          <w:rStyle w:val="Subst"/>
        </w:rPr>
        <w:t xml:space="preserve"> промежуточн</w:t>
      </w:r>
      <w:r>
        <w:rPr>
          <w:rStyle w:val="Subst"/>
        </w:rPr>
        <w:t>ая</w:t>
      </w:r>
      <w:r w:rsidR="00040FB6">
        <w:rPr>
          <w:rStyle w:val="Subst"/>
        </w:rPr>
        <w:t xml:space="preserve"> консолидированн</w:t>
      </w:r>
      <w:r>
        <w:rPr>
          <w:rStyle w:val="Subst"/>
        </w:rPr>
        <w:t>ая</w:t>
      </w:r>
      <w:r w:rsidR="00040FB6">
        <w:rPr>
          <w:rStyle w:val="Subst"/>
        </w:rPr>
        <w:t xml:space="preserve"> финансов</w:t>
      </w:r>
      <w:r>
        <w:rPr>
          <w:rStyle w:val="Subst"/>
        </w:rPr>
        <w:t>ая</w:t>
      </w:r>
      <w:r w:rsidR="00040FB6">
        <w:rPr>
          <w:rStyle w:val="Subst"/>
        </w:rPr>
        <w:t xml:space="preserve"> отчетность</w:t>
      </w:r>
    </w:p>
    <w:p w:rsidR="00040FB6" w:rsidRPr="000335A5" w:rsidRDefault="00040FB6" w:rsidP="00467072">
      <w:pPr>
        <w:spacing w:before="120"/>
        <w:ind w:left="198"/>
      </w:pPr>
      <w:r w:rsidRPr="000335A5">
        <w:t>Отчетный период</w:t>
      </w:r>
    </w:p>
    <w:p w:rsidR="00040FB6" w:rsidRPr="000335A5" w:rsidRDefault="00040FB6" w:rsidP="00467072">
      <w:pPr>
        <w:ind w:left="400"/>
      </w:pPr>
      <w:r w:rsidRPr="000335A5">
        <w:t>Год:</w:t>
      </w:r>
      <w:r w:rsidRPr="000335A5">
        <w:rPr>
          <w:b/>
          <w:bCs/>
          <w:i/>
          <w:iCs/>
        </w:rPr>
        <w:t xml:space="preserve"> 201</w:t>
      </w:r>
      <w:r w:rsidR="00156E9E">
        <w:rPr>
          <w:b/>
          <w:bCs/>
          <w:i/>
          <w:iCs/>
        </w:rPr>
        <w:t>8</w:t>
      </w:r>
    </w:p>
    <w:p w:rsidR="00040FB6" w:rsidRPr="000335A5" w:rsidRDefault="00040FB6" w:rsidP="00467072">
      <w:pPr>
        <w:ind w:left="400"/>
      </w:pPr>
      <w:r w:rsidRPr="000335A5">
        <w:t>Квартал:</w:t>
      </w:r>
      <w:r w:rsidRPr="000335A5">
        <w:rPr>
          <w:b/>
          <w:bCs/>
          <w:i/>
          <w:iCs/>
        </w:rPr>
        <w:t xml:space="preserve"> I</w:t>
      </w:r>
      <w:r>
        <w:rPr>
          <w:b/>
          <w:bCs/>
          <w:i/>
          <w:iCs/>
        </w:rPr>
        <w:t>I</w:t>
      </w:r>
    </w:p>
    <w:p w:rsidR="00040FB6" w:rsidRPr="000335A5" w:rsidRDefault="00040FB6" w:rsidP="00467072">
      <w:pPr>
        <w:ind w:left="200"/>
      </w:pPr>
      <w:r w:rsidRPr="000335A5">
        <w:t>Стандарты (правила), в соответствии с которыми составлена консолидированная финансовая отчетность, раскрываемая в настоящем пункте ежеквартального отчета</w:t>
      </w:r>
      <w:r>
        <w:t xml:space="preserve">: </w:t>
      </w:r>
      <w:r w:rsidRPr="000335A5">
        <w:rPr>
          <w:b/>
          <w:bCs/>
          <w:i/>
          <w:iCs/>
        </w:rPr>
        <w:t>МСФО</w:t>
      </w:r>
    </w:p>
    <w:p w:rsidR="00040FB6" w:rsidRPr="000335A5" w:rsidRDefault="00040FB6" w:rsidP="00467072">
      <w:pPr>
        <w:ind w:left="200"/>
        <w:rPr>
          <w:b/>
          <w:bCs/>
          <w:i/>
          <w:iCs/>
        </w:rPr>
      </w:pPr>
      <w:r w:rsidRPr="000335A5">
        <w:rPr>
          <w:b/>
          <w:bCs/>
          <w:i/>
          <w:iCs/>
        </w:rPr>
        <w:t>Информация приводится в приложении к настоящему ежеквартальному отчету</w:t>
      </w:r>
    </w:p>
    <w:p w:rsidR="00936C41" w:rsidRDefault="00936C41" w:rsidP="00467072">
      <w:pPr>
        <w:rPr>
          <w:color w:val="000000"/>
        </w:rPr>
      </w:pPr>
    </w:p>
    <w:p w:rsidR="00673A96" w:rsidRPr="00D616E6" w:rsidRDefault="00673A96" w:rsidP="00467072">
      <w:pPr>
        <w:pStyle w:val="2"/>
      </w:pPr>
      <w:r w:rsidRPr="00D616E6">
        <w:t>7.4. Сведения об учетной политике лица, предоставившего обеспечение</w:t>
      </w:r>
    </w:p>
    <w:p w:rsidR="00673A96" w:rsidRDefault="00355975" w:rsidP="00467072">
      <w:pPr>
        <w:ind w:left="200"/>
        <w:jc w:val="both"/>
      </w:pPr>
      <w:r>
        <w:rPr>
          <w:rStyle w:val="Subst"/>
        </w:rPr>
        <w:t xml:space="preserve">Поручитель зарегистрирован как юридическое лицо и осуществляет ведение бухгалтерского учета в соответствии с законодательством Республики Кипр. </w:t>
      </w:r>
      <w:r w:rsidR="00673A96">
        <w:rPr>
          <w:rStyle w:val="Subst"/>
        </w:rPr>
        <w:t xml:space="preserve">Учетная политика Поручителя, согласно которой составляется финансовая отчетность, не оформляется отдельным документом. Учетная политика </w:t>
      </w:r>
      <w:r>
        <w:rPr>
          <w:rStyle w:val="Subst"/>
        </w:rPr>
        <w:t>П</w:t>
      </w:r>
      <w:r w:rsidR="00673A96">
        <w:rPr>
          <w:rStyle w:val="Subst"/>
        </w:rPr>
        <w:t>оручителя приводится в финансовой отчетности, составленной в соответствии с Международными стандартами финансовой отчетности, за каждый завершенный финансовый год</w:t>
      </w:r>
      <w:r>
        <w:rPr>
          <w:rStyle w:val="Subst"/>
        </w:rPr>
        <w:t xml:space="preserve"> (отчетный период)</w:t>
      </w:r>
      <w:r w:rsidR="00673A96">
        <w:rPr>
          <w:rStyle w:val="Subst"/>
        </w:rPr>
        <w:t xml:space="preserve">, за который отчетность включается в состав настоящего </w:t>
      </w:r>
      <w:r>
        <w:rPr>
          <w:rStyle w:val="Subst"/>
        </w:rPr>
        <w:t>ежеквартального отчета</w:t>
      </w:r>
      <w:r w:rsidR="00673A96">
        <w:rPr>
          <w:rStyle w:val="Subst"/>
        </w:rPr>
        <w:t xml:space="preserve">. </w:t>
      </w:r>
      <w:r w:rsidR="00673A96">
        <w:rPr>
          <w:rStyle w:val="Subst"/>
        </w:rPr>
        <w:br/>
      </w:r>
    </w:p>
    <w:p w:rsidR="00673A96" w:rsidRPr="00D616E6" w:rsidRDefault="00673A96" w:rsidP="00467072">
      <w:pPr>
        <w:pStyle w:val="2"/>
      </w:pPr>
      <w:r w:rsidRPr="00D616E6">
        <w:t>7.5. Сведения об общей сумме экспорта, а также о доле, которую составляет экспорт в общем объеме продаж</w:t>
      </w:r>
    </w:p>
    <w:p w:rsidR="00673A96" w:rsidRDefault="00673A96" w:rsidP="00467072">
      <w:pPr>
        <w:ind w:left="200"/>
      </w:pPr>
      <w:r>
        <w:rPr>
          <w:rStyle w:val="Subst"/>
        </w:rPr>
        <w:t>Лицо, предоставившее обеспечение, не осуществляет экспорт продукции (товаров, работ, услуг)</w:t>
      </w:r>
    </w:p>
    <w:p w:rsidR="00673A96" w:rsidRPr="00144C28" w:rsidRDefault="00D012CA" w:rsidP="00467072">
      <w:pPr>
        <w:pStyle w:val="2"/>
      </w:pPr>
      <w:r w:rsidRPr="00D012CA">
        <w:t>7.6. Сведения о существенных изменениях, произошедших в составе имущества лица, предоставившего обеспечение, после даты окончания последнего завершенного финансового года</w:t>
      </w:r>
    </w:p>
    <w:p w:rsidR="00156E9E" w:rsidRPr="00156E9E" w:rsidRDefault="00D012CA" w:rsidP="00467072">
      <w:pPr>
        <w:ind w:left="200"/>
        <w:rPr>
          <w:rStyle w:val="Subst"/>
        </w:rPr>
      </w:pPr>
      <w:r w:rsidRPr="00D012CA">
        <w:rPr>
          <w:rStyle w:val="Subst"/>
        </w:rPr>
        <w:t>Существенных изменений в составе имущества лица, предоставившего обеспечение, произошедших в течение 12 месяцев до даты окончания отчетного квартала не было</w:t>
      </w:r>
      <w:r w:rsidR="00144C28" w:rsidRPr="00144C28">
        <w:rPr>
          <w:rStyle w:val="Subst"/>
          <w:color w:val="FF0000"/>
        </w:rPr>
        <w:t>.</w:t>
      </w:r>
    </w:p>
    <w:p w:rsidR="00510837" w:rsidRDefault="00510837" w:rsidP="00467072">
      <w:pPr>
        <w:ind w:left="200"/>
      </w:pPr>
    </w:p>
    <w:p w:rsidR="00673A96" w:rsidRPr="00D616E6" w:rsidRDefault="00673A96" w:rsidP="00467072">
      <w:pPr>
        <w:pStyle w:val="2"/>
      </w:pPr>
      <w:r w:rsidRPr="00D616E6">
        <w:t>7.7. Сведения об участии лица, предоставившего обеспечение, в судебных процессах в случае, если такое участие может существенно отразиться на финансово-хозяйственной деятельности лица, предоставившего обеспечение</w:t>
      </w:r>
    </w:p>
    <w:p w:rsidR="00673A96" w:rsidRDefault="00673A96" w:rsidP="00467072">
      <w:pPr>
        <w:ind w:left="200"/>
        <w:rPr>
          <w:rStyle w:val="Subst"/>
        </w:rPr>
      </w:pPr>
      <w:r>
        <w:rPr>
          <w:rStyle w:val="Subst"/>
        </w:rPr>
        <w:t>Лицо, предоставившее обеспечение, не участвовало/не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r w:rsidR="002D0989">
        <w:rPr>
          <w:rStyle w:val="Subst"/>
        </w:rPr>
        <w:t xml:space="preserve"> </w:t>
      </w:r>
    </w:p>
    <w:p w:rsidR="00CF0482" w:rsidRDefault="00CF0482" w:rsidP="00467072">
      <w:pPr>
        <w:ind w:left="200"/>
      </w:pPr>
    </w:p>
    <w:p w:rsidR="00673A96" w:rsidRPr="00A12F54" w:rsidRDefault="00673A96" w:rsidP="00467072">
      <w:pPr>
        <w:pStyle w:val="1"/>
      </w:pPr>
      <w:r w:rsidRPr="00A12F54">
        <w:t>VIII. Дополнительные сведения о лице, предоставившем обеспечение, и о размещенных им эмиссионных ценных бумагах</w:t>
      </w:r>
    </w:p>
    <w:p w:rsidR="00673A96" w:rsidRPr="00D616E6" w:rsidRDefault="00673A96" w:rsidP="00467072">
      <w:pPr>
        <w:pStyle w:val="2"/>
      </w:pPr>
      <w:r w:rsidRPr="00D616E6">
        <w:t>8.1. Дополнительные сведения о лице, предоставившем обеспечение</w:t>
      </w:r>
    </w:p>
    <w:p w:rsidR="00673A96" w:rsidRPr="00914944" w:rsidRDefault="00673A96" w:rsidP="00467072">
      <w:pPr>
        <w:pStyle w:val="2"/>
      </w:pPr>
      <w:r w:rsidRPr="00DC4100">
        <w:t xml:space="preserve">8.1.1. Сведения о размере, структуре уставного </w:t>
      </w:r>
      <w:r w:rsidR="00F003E8" w:rsidRPr="00DC4100">
        <w:t>капитала лица</w:t>
      </w:r>
      <w:r w:rsidRPr="00DC4100">
        <w:t>, предоставившего обеспечение</w:t>
      </w:r>
    </w:p>
    <w:p w:rsidR="00156E9E" w:rsidRDefault="00156E9E" w:rsidP="00467072">
      <w:pPr>
        <w:ind w:left="200"/>
      </w:pPr>
    </w:p>
    <w:p w:rsidR="00FC4CA4" w:rsidRPr="00445743" w:rsidRDefault="00FC4CA4" w:rsidP="00467072">
      <w:pPr>
        <w:ind w:left="200"/>
      </w:pPr>
      <w:r w:rsidRPr="00445743">
        <w:t xml:space="preserve">Размер уставного капитала лица, предоставившего обеспечение, на дату окончания последнего отчетного квартала: </w:t>
      </w:r>
      <w:r w:rsidRPr="00445743">
        <w:rPr>
          <w:rStyle w:val="Subst"/>
        </w:rPr>
        <w:t>69</w:t>
      </w:r>
      <w:r>
        <w:rPr>
          <w:rStyle w:val="Subst"/>
        </w:rPr>
        <w:t>1 750</w:t>
      </w:r>
      <w:r w:rsidRPr="00445743">
        <w:rPr>
          <w:rStyle w:val="Subst"/>
        </w:rPr>
        <w:t>,</w:t>
      </w:r>
      <w:r>
        <w:rPr>
          <w:rStyle w:val="Subst"/>
        </w:rPr>
        <w:t>17</w:t>
      </w:r>
      <w:r w:rsidRPr="00445743">
        <w:rPr>
          <w:rStyle w:val="Subst"/>
        </w:rPr>
        <w:t xml:space="preserve"> евро и 216 947,04 долл. США</w:t>
      </w:r>
    </w:p>
    <w:p w:rsidR="00FC4CA4" w:rsidRPr="00445743" w:rsidRDefault="00FC4CA4" w:rsidP="00467072">
      <w:pPr>
        <w:pStyle w:val="SubHeading"/>
        <w:spacing w:before="120"/>
        <w:ind w:left="198"/>
      </w:pPr>
      <w:r w:rsidRPr="00445743">
        <w:t>Акции класса «Б»</w:t>
      </w:r>
    </w:p>
    <w:p w:rsidR="00FC4CA4" w:rsidRPr="00445743" w:rsidRDefault="00FC4CA4" w:rsidP="00467072">
      <w:pPr>
        <w:ind w:left="400"/>
      </w:pPr>
      <w:r w:rsidRPr="00445743">
        <w:t xml:space="preserve">Общая номинальная стоимость: </w:t>
      </w:r>
      <w:r w:rsidRPr="00445743">
        <w:rPr>
          <w:rStyle w:val="Subst"/>
        </w:rPr>
        <w:t>69</w:t>
      </w:r>
      <w:r>
        <w:rPr>
          <w:rStyle w:val="Subst"/>
        </w:rPr>
        <w:t>1</w:t>
      </w:r>
      <w:r w:rsidRPr="00445743">
        <w:rPr>
          <w:rStyle w:val="Subst"/>
        </w:rPr>
        <w:t xml:space="preserve"> </w:t>
      </w:r>
      <w:r>
        <w:rPr>
          <w:rStyle w:val="Subst"/>
        </w:rPr>
        <w:t>750</w:t>
      </w:r>
      <w:r w:rsidRPr="00445743">
        <w:rPr>
          <w:rStyle w:val="Subst"/>
        </w:rPr>
        <w:t>,</w:t>
      </w:r>
      <w:r>
        <w:rPr>
          <w:rStyle w:val="Subst"/>
        </w:rPr>
        <w:t>17</w:t>
      </w:r>
      <w:r w:rsidRPr="00445743">
        <w:rPr>
          <w:rStyle w:val="Subst"/>
        </w:rPr>
        <w:t xml:space="preserve"> евро </w:t>
      </w:r>
    </w:p>
    <w:p w:rsidR="00FC4CA4" w:rsidRPr="00B62911" w:rsidRDefault="00FC4CA4" w:rsidP="00467072">
      <w:pPr>
        <w:ind w:left="400"/>
      </w:pPr>
      <w:r w:rsidRPr="00445743">
        <w:t xml:space="preserve">Размер доли в УК, %: </w:t>
      </w:r>
      <w:r w:rsidRPr="00445743">
        <w:rPr>
          <w:b/>
          <w:i/>
        </w:rPr>
        <w:t>неприменимо</w:t>
      </w:r>
    </w:p>
    <w:p w:rsidR="00FC4CA4" w:rsidRPr="00B62911" w:rsidRDefault="00FC4CA4" w:rsidP="00467072">
      <w:pPr>
        <w:pStyle w:val="SubHeading"/>
        <w:spacing w:before="120"/>
        <w:ind w:left="198"/>
      </w:pPr>
      <w:r w:rsidRPr="00B62911">
        <w:t>Акции класса «А»</w:t>
      </w:r>
    </w:p>
    <w:p w:rsidR="00FC4CA4" w:rsidRPr="00B62911" w:rsidRDefault="00FC4CA4" w:rsidP="00467072">
      <w:pPr>
        <w:ind w:left="400"/>
      </w:pPr>
      <w:r w:rsidRPr="00B62911">
        <w:t xml:space="preserve">Общая номинальная стоимость: </w:t>
      </w:r>
      <w:r w:rsidRPr="000D79DD">
        <w:rPr>
          <w:rStyle w:val="Subst"/>
        </w:rPr>
        <w:t>216 947</w:t>
      </w:r>
      <w:r w:rsidRPr="00B62911">
        <w:rPr>
          <w:rStyle w:val="Subst"/>
        </w:rPr>
        <w:t>,</w:t>
      </w:r>
      <w:r w:rsidRPr="000D79DD">
        <w:rPr>
          <w:rStyle w:val="Subst"/>
        </w:rPr>
        <w:t>04</w:t>
      </w:r>
      <w:r w:rsidRPr="00B62911">
        <w:rPr>
          <w:rStyle w:val="Subst"/>
        </w:rPr>
        <w:t xml:space="preserve"> долл. США </w:t>
      </w:r>
    </w:p>
    <w:p w:rsidR="00FC4CA4" w:rsidRPr="00B62911" w:rsidRDefault="00FC4CA4" w:rsidP="00467072">
      <w:pPr>
        <w:ind w:left="400"/>
      </w:pPr>
      <w:r w:rsidRPr="00B62911">
        <w:t xml:space="preserve">Размер доли в УК, %: </w:t>
      </w:r>
      <w:r w:rsidRPr="00B62911">
        <w:rPr>
          <w:b/>
          <w:i/>
        </w:rPr>
        <w:t>неприменимо</w:t>
      </w:r>
    </w:p>
    <w:p w:rsidR="00FC4CA4" w:rsidRPr="00B62911" w:rsidRDefault="00FC4CA4" w:rsidP="00467072">
      <w:pPr>
        <w:ind w:left="200"/>
      </w:pPr>
    </w:p>
    <w:p w:rsidR="00FC4CA4" w:rsidRPr="00B62911" w:rsidRDefault="00FC4CA4" w:rsidP="00467072">
      <w:pPr>
        <w:ind w:left="200"/>
        <w:rPr>
          <w:b/>
          <w:bCs/>
          <w:i/>
          <w:iCs/>
        </w:rPr>
      </w:pPr>
      <w:r w:rsidRPr="00B62911">
        <w:t>Указывается информация о соответствии величины уставного капитала, приведенной в настоящем пункте, учредительным документам лица, предоставившего обеспечение:</w:t>
      </w:r>
    </w:p>
    <w:p w:rsidR="00754652" w:rsidRDefault="00FC4CA4" w:rsidP="00467072">
      <w:pPr>
        <w:ind w:left="200"/>
        <w:rPr>
          <w:rStyle w:val="Subst"/>
        </w:rPr>
      </w:pPr>
      <w:r w:rsidRPr="00B62911">
        <w:rPr>
          <w:rStyle w:val="Subst"/>
        </w:rPr>
        <w:t>Уставом Поручителя величина разрешенного к выпуску капитала определена в размере:</w:t>
      </w:r>
    </w:p>
    <w:p w:rsidR="00EB7FDA" w:rsidRDefault="00FC4CA4" w:rsidP="00467072">
      <w:pPr>
        <w:ind w:left="200"/>
        <w:rPr>
          <w:rStyle w:val="Subst"/>
        </w:rPr>
      </w:pPr>
      <w:r w:rsidRPr="00B62911">
        <w:rPr>
          <w:rStyle w:val="Subst"/>
        </w:rPr>
        <w:t>- 2 000 000 евро (разделен на 200 000 000 акций класса «Б» номинальной стоимостью 0,01 евро каждая);</w:t>
      </w:r>
    </w:p>
    <w:p w:rsidR="00FC4CA4" w:rsidRPr="00B62911" w:rsidRDefault="00FC4CA4" w:rsidP="00467072">
      <w:pPr>
        <w:ind w:left="200"/>
        <w:rPr>
          <w:rStyle w:val="Subst"/>
        </w:rPr>
      </w:pPr>
      <w:r w:rsidRPr="00B62911">
        <w:rPr>
          <w:rStyle w:val="Subst"/>
        </w:rPr>
        <w:t>- </w:t>
      </w:r>
      <w:r w:rsidRPr="000D79DD">
        <w:rPr>
          <w:rStyle w:val="Subst"/>
        </w:rPr>
        <w:t>216</w:t>
      </w:r>
      <w:r>
        <w:rPr>
          <w:rStyle w:val="Subst"/>
        </w:rPr>
        <w:t> </w:t>
      </w:r>
      <w:r w:rsidRPr="000D79DD">
        <w:rPr>
          <w:rStyle w:val="Subst"/>
        </w:rPr>
        <w:t>947</w:t>
      </w:r>
      <w:r w:rsidRPr="00B62911">
        <w:rPr>
          <w:rStyle w:val="Subst"/>
        </w:rPr>
        <w:t>,</w:t>
      </w:r>
      <w:r w:rsidR="00EB7FDA" w:rsidRPr="000D79DD">
        <w:rPr>
          <w:rStyle w:val="Subst"/>
        </w:rPr>
        <w:t>04</w:t>
      </w:r>
      <w:r w:rsidR="00EB7FDA" w:rsidRPr="00B62911">
        <w:rPr>
          <w:rStyle w:val="Subst"/>
        </w:rPr>
        <w:t xml:space="preserve"> долларов</w:t>
      </w:r>
      <w:r w:rsidRPr="00B62911">
        <w:rPr>
          <w:rStyle w:val="Subst"/>
        </w:rPr>
        <w:t xml:space="preserve"> США (разделен на </w:t>
      </w:r>
      <w:r w:rsidR="00F003E8" w:rsidRPr="000D79DD">
        <w:rPr>
          <w:rStyle w:val="Subst"/>
        </w:rPr>
        <w:t>2</w:t>
      </w:r>
      <w:r w:rsidR="00405469">
        <w:rPr>
          <w:rStyle w:val="Subst"/>
        </w:rPr>
        <w:t>1</w:t>
      </w:r>
      <w:r w:rsidR="00F003E8">
        <w:rPr>
          <w:rStyle w:val="Subst"/>
        </w:rPr>
        <w:t> </w:t>
      </w:r>
      <w:r w:rsidR="00F003E8" w:rsidRPr="007667F9">
        <w:rPr>
          <w:rStyle w:val="Subst"/>
        </w:rPr>
        <w:t>694</w:t>
      </w:r>
      <w:r>
        <w:rPr>
          <w:rStyle w:val="Subst"/>
        </w:rPr>
        <w:t> </w:t>
      </w:r>
      <w:r w:rsidRPr="000D79DD">
        <w:rPr>
          <w:rStyle w:val="Subst"/>
        </w:rPr>
        <w:t>704</w:t>
      </w:r>
      <w:r w:rsidRPr="00B62911">
        <w:rPr>
          <w:rStyle w:val="Subst"/>
        </w:rPr>
        <w:t xml:space="preserve"> акци</w:t>
      </w:r>
      <w:r>
        <w:rPr>
          <w:rStyle w:val="Subst"/>
        </w:rPr>
        <w:t>и</w:t>
      </w:r>
      <w:r w:rsidRPr="00B62911">
        <w:rPr>
          <w:rStyle w:val="Subst"/>
        </w:rPr>
        <w:t xml:space="preserve"> класса «А» номинальной стоимостью 0,01 долл. США каждая).</w:t>
      </w:r>
    </w:p>
    <w:p w:rsidR="00EB7FDA" w:rsidRDefault="00FC4CA4" w:rsidP="00467072">
      <w:pPr>
        <w:ind w:left="200"/>
        <w:rPr>
          <w:rStyle w:val="Subst"/>
        </w:rPr>
      </w:pPr>
      <w:r w:rsidRPr="00B62911">
        <w:rPr>
          <w:rStyle w:val="Subst"/>
        </w:rPr>
        <w:t>На отчетную дату Поручителем выпущено и размещено:</w:t>
      </w:r>
    </w:p>
    <w:p w:rsidR="00EB7FDA" w:rsidRDefault="00FC4CA4" w:rsidP="00467072">
      <w:pPr>
        <w:ind w:left="200"/>
        <w:rPr>
          <w:rStyle w:val="Subst"/>
        </w:rPr>
      </w:pPr>
      <w:r w:rsidRPr="00B62911">
        <w:rPr>
          <w:rStyle w:val="Subst"/>
        </w:rPr>
        <w:t>- </w:t>
      </w:r>
      <w:r>
        <w:rPr>
          <w:rStyle w:val="Subst"/>
        </w:rPr>
        <w:t>69 175 017</w:t>
      </w:r>
      <w:r w:rsidRPr="00B62911">
        <w:rPr>
          <w:rStyle w:val="Subst"/>
        </w:rPr>
        <w:t>акци</w:t>
      </w:r>
      <w:r>
        <w:rPr>
          <w:rStyle w:val="Subst"/>
        </w:rPr>
        <w:t>й</w:t>
      </w:r>
      <w:r w:rsidRPr="00B62911">
        <w:rPr>
          <w:rStyle w:val="Subst"/>
        </w:rPr>
        <w:t xml:space="preserve"> класса «Б» на общую номинальную стоимость </w:t>
      </w:r>
      <w:r>
        <w:rPr>
          <w:rStyle w:val="Subst"/>
        </w:rPr>
        <w:t>691 750,17</w:t>
      </w:r>
      <w:r w:rsidRPr="00B62911">
        <w:rPr>
          <w:rStyle w:val="Subst"/>
        </w:rPr>
        <w:t xml:space="preserve"> евро;</w:t>
      </w:r>
    </w:p>
    <w:p w:rsidR="00FC4CA4" w:rsidRPr="00B62911" w:rsidRDefault="00FC4CA4" w:rsidP="00467072">
      <w:pPr>
        <w:ind w:left="200"/>
        <w:rPr>
          <w:rStyle w:val="Subst"/>
        </w:rPr>
      </w:pPr>
      <w:r w:rsidRPr="00B62911">
        <w:rPr>
          <w:rStyle w:val="Subst"/>
        </w:rPr>
        <w:t>- </w:t>
      </w:r>
      <w:r w:rsidR="00F003E8">
        <w:rPr>
          <w:rStyle w:val="Subst"/>
        </w:rPr>
        <w:t>2</w:t>
      </w:r>
      <w:r w:rsidR="00405469">
        <w:rPr>
          <w:rStyle w:val="Subst"/>
        </w:rPr>
        <w:t>1</w:t>
      </w:r>
      <w:r w:rsidR="00F003E8">
        <w:rPr>
          <w:rStyle w:val="Subst"/>
        </w:rPr>
        <w:t> </w:t>
      </w:r>
      <w:r w:rsidR="00F003E8" w:rsidRPr="000D79DD">
        <w:rPr>
          <w:rStyle w:val="Subst"/>
        </w:rPr>
        <w:t>694</w:t>
      </w:r>
      <w:r>
        <w:rPr>
          <w:rStyle w:val="Subst"/>
        </w:rPr>
        <w:t> </w:t>
      </w:r>
      <w:r w:rsidRPr="000D79DD">
        <w:rPr>
          <w:rStyle w:val="Subst"/>
        </w:rPr>
        <w:t>704</w:t>
      </w:r>
      <w:r w:rsidRPr="00B62911">
        <w:rPr>
          <w:rStyle w:val="Subst"/>
        </w:rPr>
        <w:t xml:space="preserve"> акци</w:t>
      </w:r>
      <w:r>
        <w:rPr>
          <w:rStyle w:val="Subst"/>
        </w:rPr>
        <w:t>и</w:t>
      </w:r>
      <w:r w:rsidRPr="00B62911">
        <w:rPr>
          <w:rStyle w:val="Subst"/>
        </w:rPr>
        <w:t xml:space="preserve"> класса «А» на общую номинальную стоимость </w:t>
      </w:r>
      <w:r w:rsidRPr="000D79DD">
        <w:rPr>
          <w:rStyle w:val="Subst"/>
        </w:rPr>
        <w:t>216</w:t>
      </w:r>
      <w:r>
        <w:rPr>
          <w:rStyle w:val="Subst"/>
        </w:rPr>
        <w:t> </w:t>
      </w:r>
      <w:r w:rsidRPr="000D79DD">
        <w:rPr>
          <w:rStyle w:val="Subst"/>
        </w:rPr>
        <w:t>947</w:t>
      </w:r>
      <w:r w:rsidRPr="00B62911">
        <w:rPr>
          <w:rStyle w:val="Subst"/>
        </w:rPr>
        <w:t>,</w:t>
      </w:r>
      <w:r w:rsidRPr="000D79DD">
        <w:rPr>
          <w:rStyle w:val="Subst"/>
        </w:rPr>
        <w:t>04</w:t>
      </w:r>
      <w:r w:rsidRPr="00B62911">
        <w:rPr>
          <w:rStyle w:val="Subst"/>
        </w:rPr>
        <w:t xml:space="preserve"> долл. США.</w:t>
      </w:r>
    </w:p>
    <w:p w:rsidR="00FC4CA4" w:rsidRPr="00B62911" w:rsidRDefault="00FC4CA4" w:rsidP="00467072">
      <w:pPr>
        <w:ind w:left="200"/>
        <w:rPr>
          <w:rStyle w:val="Subst"/>
        </w:rPr>
      </w:pPr>
      <w:r w:rsidRPr="00B62911">
        <w:rPr>
          <w:rStyle w:val="Subst"/>
        </w:rPr>
        <w:t>Выпущенные и размещенные Поручителем акции полностью оплачены.</w:t>
      </w:r>
    </w:p>
    <w:p w:rsidR="00FC4CA4" w:rsidRPr="00B62911" w:rsidRDefault="00FC4CA4" w:rsidP="00467072">
      <w:pPr>
        <w:ind w:left="200"/>
      </w:pPr>
    </w:p>
    <w:p w:rsidR="00673A96" w:rsidRPr="00DC4100" w:rsidRDefault="00673A96" w:rsidP="00467072">
      <w:pPr>
        <w:pStyle w:val="2"/>
      </w:pPr>
      <w:r w:rsidRPr="00DC4100">
        <w:t xml:space="preserve">8.1.2. Сведения об изменении размера </w:t>
      </w:r>
      <w:r w:rsidR="00F003E8" w:rsidRPr="00914944">
        <w:t>уставного капитала</w:t>
      </w:r>
      <w:r w:rsidRPr="00DC4100">
        <w:t xml:space="preserve"> лица, предоставившего обеспечение</w:t>
      </w:r>
    </w:p>
    <w:p w:rsidR="00156E9E" w:rsidRPr="00333378" w:rsidRDefault="001C3BAE" w:rsidP="00467072">
      <w:pPr>
        <w:ind w:left="200"/>
        <w:rPr>
          <w:b/>
        </w:rPr>
      </w:pPr>
      <w:r w:rsidRPr="007C2FCD">
        <w:rPr>
          <w:b/>
          <w:bCs/>
          <w:i/>
          <w:iCs/>
        </w:rPr>
        <w:t>Изменений размера УК за данный период не было</w:t>
      </w:r>
    </w:p>
    <w:p w:rsidR="00B23E28" w:rsidRPr="000A5A82" w:rsidRDefault="00B23E28" w:rsidP="00467072">
      <w:pPr>
        <w:ind w:left="200"/>
        <w:rPr>
          <w:color w:val="000000"/>
        </w:rPr>
      </w:pPr>
    </w:p>
    <w:p w:rsidR="00673A96" w:rsidRPr="00D616E6" w:rsidRDefault="00673A96" w:rsidP="00467072">
      <w:pPr>
        <w:pStyle w:val="2"/>
      </w:pPr>
      <w:r w:rsidRPr="00C57FB6">
        <w:t>8.1.3. Сведения о порядке созыва и проведения собрания (заседания) высшего органа управления</w:t>
      </w:r>
      <w:r w:rsidRPr="00D616E6">
        <w:t xml:space="preserve"> лица, предоставившего обеспечение</w:t>
      </w:r>
    </w:p>
    <w:p w:rsidR="005D1E66" w:rsidRDefault="005D1E66" w:rsidP="00467072">
      <w:pPr>
        <w:ind w:left="200"/>
      </w:pPr>
      <w:r w:rsidRPr="00781905">
        <w:rPr>
          <w:rStyle w:val="Subst"/>
        </w:rPr>
        <w:t>Изменения в составе информации настоящего пункта в отчетном квартале не происходили</w:t>
      </w:r>
    </w:p>
    <w:p w:rsidR="00BA7BF0" w:rsidRPr="000A5A82" w:rsidRDefault="00BA7BF0" w:rsidP="00467072">
      <w:pPr>
        <w:ind w:left="200"/>
        <w:jc w:val="both"/>
        <w:rPr>
          <w:color w:val="000000"/>
        </w:rPr>
      </w:pPr>
    </w:p>
    <w:p w:rsidR="005F1718" w:rsidRPr="00914944" w:rsidRDefault="005F1718" w:rsidP="00467072">
      <w:pPr>
        <w:pStyle w:val="2"/>
      </w:pPr>
      <w:r w:rsidRPr="00DC4100">
        <w:t xml:space="preserve">8.1.4. Сведения о </w:t>
      </w:r>
      <w:r w:rsidRPr="00914944">
        <w:t>коммерческих организациях, в которых лицо, предоставившее обеспечение, владеет не менее чем пятью процентами уставного капитала либо не менее чем пятью процентами обыкновенных акций</w:t>
      </w:r>
    </w:p>
    <w:p w:rsidR="00B23E28" w:rsidRDefault="00B23E28" w:rsidP="00467072">
      <w:pPr>
        <w:ind w:left="200"/>
      </w:pPr>
    </w:p>
    <w:p w:rsidR="00673A96" w:rsidRDefault="00673A96" w:rsidP="00467072">
      <w:pPr>
        <w:ind w:left="200"/>
        <w:jc w:val="both"/>
      </w:pPr>
      <w:r>
        <w:t xml:space="preserve">Список коммерческих организаций, в которых лицо, предоставившее обеспечение, на дату окончания последнего отчетного квартала владеет не менее чем </w:t>
      </w:r>
      <w:r w:rsidR="00D3004B">
        <w:t>пятью</w:t>
      </w:r>
      <w:r>
        <w:t xml:space="preserve"> процентами уставного капитала либо не менее чем </w:t>
      </w:r>
      <w:r w:rsidR="00D3004B">
        <w:t>пятью</w:t>
      </w:r>
      <w:r>
        <w:t xml:space="preserve"> процентами обыкновенных акций</w:t>
      </w:r>
    </w:p>
    <w:p w:rsidR="005B2C5A" w:rsidRPr="005B2C5A" w:rsidRDefault="005B2C5A" w:rsidP="00467072">
      <w:pPr>
        <w:ind w:left="200"/>
        <w:jc w:val="both"/>
        <w:rPr>
          <w:color w:val="000000"/>
        </w:rPr>
      </w:pPr>
    </w:p>
    <w:p w:rsidR="005B2C5A" w:rsidRPr="005B2C5A" w:rsidRDefault="005B2C5A" w:rsidP="00467072">
      <w:pPr>
        <w:ind w:left="200"/>
        <w:jc w:val="both"/>
        <w:rPr>
          <w:color w:val="000000"/>
        </w:rPr>
      </w:pPr>
      <w:r w:rsidRPr="005B2C5A">
        <w:rPr>
          <w:color w:val="000000"/>
        </w:rPr>
        <w:t>Полное фирменное наименование:</w:t>
      </w:r>
      <w:r w:rsidRPr="005B2C5A">
        <w:rPr>
          <w:b/>
          <w:bCs/>
          <w:i/>
          <w:iCs/>
          <w:color w:val="000000"/>
        </w:rPr>
        <w:t xml:space="preserve"> Business Center Stanislavsky (Cyprus) Limited (написание на русском языке - «Бизнес Центр Станиславский (Кипр)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Krugozor Business Center (Cyprus) Limited (написание на русском языке - «Кругозор Бизнес Центр (Кипр)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Le Fortaco Limited (написание на русском языке - «Ле Фортако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Levisoma Trading Limited (написание на русском языке - «Левисома Трэйдинг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Cs/>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Mervita Holdings Limited (написание на русском языке - «Мервита Холдингз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Meteolook Investments Limited (написание на русском языке - «Метеолук Инвестментс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Pianconero Investments Limited (написание на русском языке - «Пианконеро Инвестментс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Tzortis Limited (написание на русском языке - «Цортис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Amortilla Holding Limited (написание на русском языке - «Амортилла Холдинг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«Наш</w:t>
      </w:r>
      <w:r w:rsidRPr="005B2C5A">
        <w:rPr>
          <w:b/>
          <w:bCs/>
          <w:i/>
          <w:iCs/>
          <w:color w:val="000000"/>
        </w:rPr>
        <w:t xml:space="preserve"> Стандарт»</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ЗАО «Наш Стандарт»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Россия, 115191, Москва, Гамсоновский переулок, дом 5, стр. 2</w:t>
      </w:r>
    </w:p>
    <w:p w:rsidR="005B2C5A" w:rsidRPr="005B2C5A" w:rsidRDefault="005B2C5A" w:rsidP="00467072">
      <w:pPr>
        <w:ind w:left="200"/>
        <w:rPr>
          <w:color w:val="000000"/>
        </w:rPr>
      </w:pPr>
      <w:r w:rsidRPr="005B2C5A">
        <w:rPr>
          <w:color w:val="000000"/>
        </w:rPr>
        <w:t>ИНН:</w:t>
      </w:r>
      <w:r w:rsidRPr="005B2C5A">
        <w:rPr>
          <w:b/>
          <w:bCs/>
          <w:i/>
          <w:iCs/>
          <w:color w:val="000000"/>
        </w:rPr>
        <w:t xml:space="preserve"> 7726679890</w:t>
      </w:r>
    </w:p>
    <w:p w:rsidR="005B2C5A" w:rsidRPr="005B2C5A" w:rsidRDefault="005B2C5A" w:rsidP="00467072">
      <w:pPr>
        <w:ind w:left="200"/>
        <w:rPr>
          <w:color w:val="000000"/>
        </w:rPr>
      </w:pPr>
      <w:r w:rsidRPr="005B2C5A">
        <w:rPr>
          <w:color w:val="000000"/>
        </w:rPr>
        <w:t>ОГРН:</w:t>
      </w:r>
      <w:r w:rsidRPr="005B2C5A">
        <w:rPr>
          <w:b/>
          <w:bCs/>
          <w:i/>
          <w:iCs/>
          <w:color w:val="000000"/>
        </w:rPr>
        <w:t xml:space="preserve"> 1117746572460</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Freyamoon Limited (написание на русском языке - «Фреймун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Paremos Limited (написание на русском языке - «Паремос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Theochristel Limited (написание на русском языке - «Теокристел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Wizgate Holding Limited (написание на русском языке - «Визгейт Холдинг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i/>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b/>
          <w:i/>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MISTMOORES HOLDING LIMITED (написание на русском языке - «МИСТМУРC ХОЛДИНГ ЛИМИТЕД») </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Annabeth Services Limited (написание на русском языке - «Аннабет Сервисиз Лимитед»)</w:t>
      </w:r>
    </w:p>
    <w:p w:rsidR="005B2C5A" w:rsidRPr="005B2C5A" w:rsidRDefault="005B2C5A" w:rsidP="00467072">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467072">
      <w:pPr>
        <w:ind w:left="198"/>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Letvion Investments Limited (написание на русском языке - «Летвион Инвестментс Лимитед»)</w:t>
      </w:r>
    </w:p>
    <w:p w:rsidR="005B2C5A" w:rsidRPr="005B2C5A" w:rsidRDefault="005B2C5A" w:rsidP="00467072">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467072">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Lomnia Services Limited (написание на русском языке - «Ломниа Сервисиз Лимитед»)</w:t>
      </w:r>
    </w:p>
    <w:p w:rsidR="005B2C5A" w:rsidRPr="005B2C5A" w:rsidRDefault="005B2C5A" w:rsidP="00467072">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467072">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Hannory Holdings Limited (написание на русском языке - «Ганнори Холдингз Лимитед»)</w:t>
      </w:r>
    </w:p>
    <w:p w:rsidR="005B2C5A" w:rsidRPr="005B2C5A" w:rsidRDefault="005B2C5A" w:rsidP="00467072">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467072">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Quotex Limited (написание на русском языке - «Квотекс Лимитед»)</w:t>
      </w:r>
    </w:p>
    <w:p w:rsidR="005B2C5A" w:rsidRPr="005B2C5A" w:rsidRDefault="005B2C5A" w:rsidP="00467072">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467072">
      <w:pPr>
        <w:ind w:left="198"/>
      </w:pPr>
      <w:r w:rsidRPr="005B2C5A">
        <w:t>Место нахождения</w:t>
      </w:r>
      <w:r w:rsidRPr="005B2C5A">
        <w:rPr>
          <w:b/>
          <w:bCs/>
          <w:i/>
          <w:iCs/>
        </w:rPr>
        <w:t xml:space="preserve"> Спиру Киприану 18, </w:t>
      </w:r>
      <w:r w:rsidRPr="005B2C5A">
        <w:rPr>
          <w:b/>
          <w:bCs/>
          <w:i/>
          <w:iCs/>
          <w:color w:val="000000"/>
        </w:rPr>
        <w:t>2 этаж</w:t>
      </w:r>
      <w:r w:rsidRPr="005B2C5A">
        <w:rPr>
          <w:b/>
          <w:bCs/>
          <w:i/>
          <w:iCs/>
        </w:rPr>
        <w:t>, 1075, Никосия, Кипр</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Общество с ограниченной ответственностью «Фирма «МОРАВА»</w:t>
      </w:r>
    </w:p>
    <w:p w:rsidR="005B2C5A" w:rsidRPr="005B2C5A" w:rsidRDefault="005B2C5A" w:rsidP="00467072">
      <w:pPr>
        <w:ind w:left="200"/>
      </w:pPr>
      <w:r w:rsidRPr="005B2C5A">
        <w:t>Сокращенное фирменное наименование:</w:t>
      </w:r>
      <w:r w:rsidRPr="005B2C5A">
        <w:rPr>
          <w:b/>
          <w:bCs/>
          <w:i/>
          <w:iCs/>
        </w:rPr>
        <w:t xml:space="preserve"> ООО «Фирма «МОРАВА»</w:t>
      </w:r>
    </w:p>
    <w:p w:rsidR="005B2C5A" w:rsidRPr="005B2C5A" w:rsidRDefault="005B2C5A" w:rsidP="00467072">
      <w:pPr>
        <w:ind w:left="198"/>
      </w:pPr>
      <w:r w:rsidRPr="005B2C5A">
        <w:t>Место нахождения</w:t>
      </w:r>
      <w:r w:rsidRPr="005B2C5A">
        <w:rPr>
          <w:b/>
          <w:bCs/>
          <w:i/>
          <w:iCs/>
        </w:rPr>
        <w:t xml:space="preserve"> Россия, 115054, Москва, улица Валовая, 26</w:t>
      </w:r>
    </w:p>
    <w:p w:rsidR="005B2C5A" w:rsidRPr="005B2C5A" w:rsidRDefault="005B2C5A" w:rsidP="00467072">
      <w:pPr>
        <w:ind w:left="200"/>
      </w:pPr>
      <w:r w:rsidRPr="005B2C5A">
        <w:t>ИНН:</w:t>
      </w:r>
      <w:r w:rsidRPr="005B2C5A">
        <w:rPr>
          <w:b/>
          <w:bCs/>
          <w:i/>
          <w:iCs/>
        </w:rPr>
        <w:t xml:space="preserve"> </w:t>
      </w:r>
      <w:r w:rsidRPr="005B2C5A">
        <w:rPr>
          <w:b/>
          <w:i/>
        </w:rPr>
        <w:t>7719147816</w:t>
      </w:r>
    </w:p>
    <w:p w:rsidR="005B2C5A" w:rsidRPr="005B2C5A" w:rsidRDefault="005B2C5A" w:rsidP="00467072">
      <w:pPr>
        <w:ind w:left="200"/>
      </w:pPr>
      <w:r w:rsidRPr="005B2C5A">
        <w:t>ОГРН:</w:t>
      </w:r>
      <w:r w:rsidRPr="005B2C5A">
        <w:rPr>
          <w:b/>
          <w:bCs/>
          <w:i/>
          <w:iCs/>
        </w:rPr>
        <w:t xml:space="preserve"> 1027739852282</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85%</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Общество с ограниченной ответственностью «Гашека Риэлти»</w:t>
      </w:r>
    </w:p>
    <w:p w:rsidR="005B2C5A" w:rsidRPr="005B2C5A" w:rsidRDefault="005B2C5A" w:rsidP="00467072">
      <w:pPr>
        <w:ind w:left="200"/>
      </w:pPr>
      <w:r w:rsidRPr="005B2C5A">
        <w:t>Сокращенное фирменное наименование:</w:t>
      </w:r>
      <w:r w:rsidRPr="005B2C5A">
        <w:rPr>
          <w:b/>
          <w:bCs/>
          <w:i/>
          <w:iCs/>
        </w:rPr>
        <w:t xml:space="preserve"> ООО «Гашека Риэлти»</w:t>
      </w:r>
    </w:p>
    <w:p w:rsidR="005B2C5A" w:rsidRPr="005B2C5A" w:rsidRDefault="005B2C5A" w:rsidP="00467072">
      <w:pPr>
        <w:ind w:left="198"/>
      </w:pPr>
      <w:r w:rsidRPr="005B2C5A">
        <w:t>Место нахождения</w:t>
      </w:r>
      <w:r w:rsidRPr="005B2C5A">
        <w:rPr>
          <w:b/>
          <w:bCs/>
          <w:i/>
          <w:iCs/>
        </w:rPr>
        <w:t xml:space="preserve"> Россия, 125047, Москва, улица Гашека, дом 6</w:t>
      </w:r>
    </w:p>
    <w:p w:rsidR="005B2C5A" w:rsidRPr="005B2C5A" w:rsidRDefault="005B2C5A" w:rsidP="00467072">
      <w:pPr>
        <w:ind w:left="200"/>
      </w:pPr>
      <w:r w:rsidRPr="005B2C5A">
        <w:t>ИНН:</w:t>
      </w:r>
      <w:r w:rsidRPr="005B2C5A">
        <w:rPr>
          <w:b/>
          <w:bCs/>
          <w:i/>
          <w:iCs/>
        </w:rPr>
        <w:t xml:space="preserve"> </w:t>
      </w:r>
      <w:r w:rsidRPr="005B2C5A">
        <w:rPr>
          <w:b/>
          <w:bCs/>
          <w:i/>
        </w:rPr>
        <w:t>7710390220</w:t>
      </w:r>
    </w:p>
    <w:p w:rsidR="005B2C5A" w:rsidRPr="005B2C5A" w:rsidRDefault="005B2C5A" w:rsidP="00467072">
      <w:pPr>
        <w:ind w:left="200"/>
      </w:pPr>
      <w:r w:rsidRPr="005B2C5A">
        <w:t>ОГРН:</w:t>
      </w:r>
      <w:r w:rsidRPr="005B2C5A">
        <w:rPr>
          <w:b/>
          <w:bCs/>
          <w:i/>
          <w:iCs/>
        </w:rPr>
        <w:t xml:space="preserve"> 1027739024301</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Общество с ограниченной ответственностью «Серебряный город»</w:t>
      </w:r>
    </w:p>
    <w:p w:rsidR="005B2C5A" w:rsidRPr="005B2C5A" w:rsidRDefault="005B2C5A" w:rsidP="00467072">
      <w:pPr>
        <w:ind w:left="200"/>
      </w:pPr>
      <w:r w:rsidRPr="005B2C5A">
        <w:t>Сокращенное фирменное наименование:</w:t>
      </w:r>
      <w:r w:rsidRPr="005B2C5A">
        <w:rPr>
          <w:b/>
          <w:bCs/>
          <w:i/>
          <w:iCs/>
        </w:rPr>
        <w:t xml:space="preserve"> ООО «Серебряный город»</w:t>
      </w:r>
    </w:p>
    <w:p w:rsidR="005B2C5A" w:rsidRPr="005B2C5A" w:rsidRDefault="005B2C5A" w:rsidP="00467072">
      <w:pPr>
        <w:ind w:left="198"/>
      </w:pPr>
      <w:r w:rsidRPr="005B2C5A">
        <w:t>Место нахождения</w:t>
      </w:r>
      <w:r w:rsidRPr="005B2C5A">
        <w:rPr>
          <w:b/>
          <w:bCs/>
          <w:i/>
          <w:iCs/>
        </w:rPr>
        <w:t xml:space="preserve"> Россия, 109028, Москва, Набережная Серебряническая, дом 29</w:t>
      </w:r>
    </w:p>
    <w:p w:rsidR="005B2C5A" w:rsidRPr="005B2C5A" w:rsidRDefault="005B2C5A" w:rsidP="00467072">
      <w:pPr>
        <w:ind w:left="200"/>
      </w:pPr>
      <w:r w:rsidRPr="005B2C5A">
        <w:t>ИНН:</w:t>
      </w:r>
      <w:r w:rsidRPr="005B2C5A">
        <w:rPr>
          <w:b/>
          <w:bCs/>
          <w:i/>
          <w:iCs/>
        </w:rPr>
        <w:t xml:space="preserve"> </w:t>
      </w:r>
      <w:r w:rsidRPr="005B2C5A">
        <w:rPr>
          <w:b/>
          <w:bCs/>
          <w:i/>
        </w:rPr>
        <w:t>7709572681</w:t>
      </w:r>
    </w:p>
    <w:p w:rsidR="005B2C5A" w:rsidRPr="005B2C5A" w:rsidRDefault="005B2C5A" w:rsidP="00467072">
      <w:pPr>
        <w:ind w:left="200"/>
      </w:pPr>
      <w:r w:rsidRPr="005B2C5A">
        <w:t>ОГРН:</w:t>
      </w:r>
      <w:r w:rsidRPr="005B2C5A">
        <w:rPr>
          <w:b/>
          <w:bCs/>
          <w:i/>
          <w:iCs/>
        </w:rPr>
        <w:t xml:space="preserve"> 1047796779580</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100%</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Ratado Holding Limited (написание на русском языке - «Ратадо Холдинг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Wallasey Limited (написание на русском языке - «Вэлласи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Sharezone Capital Limited (написание на русском языке - «Шэризон Кэпитал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«Сити-Девелопер»</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ООО «Сити-Девелопер»</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467072">
      <w:pPr>
        <w:ind w:left="200"/>
        <w:rPr>
          <w:color w:val="000000"/>
        </w:rPr>
      </w:pPr>
      <w:r w:rsidRPr="005B2C5A">
        <w:rPr>
          <w:color w:val="000000"/>
        </w:rPr>
        <w:t>ИНН:</w:t>
      </w:r>
      <w:r w:rsidRPr="005B2C5A">
        <w:rPr>
          <w:b/>
          <w:bCs/>
          <w:i/>
          <w:iCs/>
          <w:color w:val="000000"/>
        </w:rPr>
        <w:t xml:space="preserve"> 7702676681</w:t>
      </w:r>
    </w:p>
    <w:p w:rsidR="005B2C5A" w:rsidRPr="005B2C5A" w:rsidRDefault="005B2C5A" w:rsidP="00467072">
      <w:pPr>
        <w:ind w:left="200"/>
        <w:rPr>
          <w:color w:val="000000"/>
        </w:rPr>
      </w:pPr>
      <w:r w:rsidRPr="005B2C5A">
        <w:rPr>
          <w:color w:val="000000"/>
        </w:rPr>
        <w:t>ОГРН:</w:t>
      </w:r>
      <w:r w:rsidRPr="005B2C5A">
        <w:rPr>
          <w:b/>
          <w:bCs/>
          <w:i/>
          <w:iCs/>
          <w:color w:val="000000"/>
        </w:rPr>
        <w:t xml:space="preserve"> 1087746741202</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Eagleman Limited (написание на русском языке - «Иглмен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Bitlena Holdings Limited (написание на русском языке - «Битлена Холдингз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934AF3" w:rsidRDefault="005B2C5A" w:rsidP="00467072">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«О1 Пропертиз Менеджмент»</w:t>
      </w:r>
    </w:p>
    <w:p w:rsidR="005B2C5A" w:rsidRPr="005B2C5A" w:rsidRDefault="005B2C5A" w:rsidP="00467072">
      <w:pPr>
        <w:ind w:left="200"/>
        <w:rPr>
          <w:color w:val="000000"/>
        </w:rPr>
      </w:pPr>
      <w:r w:rsidRPr="00934AF3">
        <w:rPr>
          <w:color w:val="000000"/>
        </w:rPr>
        <w:t>Сокращенное фирменное наименование:</w:t>
      </w:r>
      <w:r w:rsidRPr="00934AF3">
        <w:rPr>
          <w:b/>
          <w:bCs/>
          <w:i/>
          <w:iCs/>
          <w:color w:val="000000"/>
        </w:rPr>
        <w:t xml:space="preserve"> ЗАО «О1 Пропертиз</w:t>
      </w:r>
      <w:r w:rsidRPr="005B2C5A">
        <w:rPr>
          <w:b/>
          <w:bCs/>
          <w:i/>
          <w:iCs/>
          <w:color w:val="000000"/>
        </w:rPr>
        <w:t xml:space="preserve"> Менеджмент»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467072">
      <w:pPr>
        <w:ind w:left="200"/>
        <w:rPr>
          <w:color w:val="000000"/>
        </w:rPr>
      </w:pPr>
      <w:r w:rsidRPr="005B2C5A">
        <w:rPr>
          <w:color w:val="000000"/>
        </w:rPr>
        <w:t>ИНН:</w:t>
      </w:r>
      <w:r w:rsidRPr="005B2C5A">
        <w:rPr>
          <w:b/>
          <w:bCs/>
          <w:i/>
          <w:iCs/>
          <w:color w:val="000000"/>
        </w:rPr>
        <w:t xml:space="preserve"> 7702725378</w:t>
      </w:r>
    </w:p>
    <w:p w:rsidR="005B2C5A" w:rsidRPr="005B2C5A" w:rsidRDefault="005B2C5A" w:rsidP="00467072">
      <w:pPr>
        <w:ind w:left="200"/>
        <w:rPr>
          <w:color w:val="000000"/>
        </w:rPr>
      </w:pPr>
      <w:r w:rsidRPr="005B2C5A">
        <w:rPr>
          <w:color w:val="000000"/>
        </w:rPr>
        <w:t>ОГРН:</w:t>
      </w:r>
      <w:r w:rsidRPr="005B2C5A">
        <w:rPr>
          <w:b/>
          <w:bCs/>
          <w:i/>
          <w:iCs/>
          <w:color w:val="000000"/>
        </w:rPr>
        <w:t xml:space="preserve"> 1107746102090</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Vivaldi Holding Limited (написание на русском языке - «Вивальди Холдинг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п.и. 309, Угланд Хауз, Гранд Кайман, KY1-1104, Каймановы острова</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934AF3" w:rsidRDefault="005B2C5A" w:rsidP="00467072">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w:t>
      </w:r>
      <w:r w:rsidR="00F003E8">
        <w:rPr>
          <w:b/>
          <w:bCs/>
          <w:i/>
          <w:iCs/>
          <w:color w:val="000000"/>
        </w:rPr>
        <w:t>А</w:t>
      </w:r>
      <w:r w:rsidRPr="00934AF3">
        <w:rPr>
          <w:b/>
          <w:bCs/>
          <w:i/>
          <w:iCs/>
          <w:color w:val="000000"/>
        </w:rPr>
        <w:t>кционерное общество «Старые Серебряники»</w:t>
      </w:r>
    </w:p>
    <w:p w:rsidR="005B2C5A" w:rsidRPr="005B2C5A" w:rsidRDefault="005B2C5A" w:rsidP="00467072">
      <w:pPr>
        <w:ind w:left="200"/>
        <w:rPr>
          <w:color w:val="000000"/>
        </w:rPr>
      </w:pPr>
      <w:r w:rsidRPr="00934AF3">
        <w:rPr>
          <w:color w:val="000000"/>
        </w:rPr>
        <w:t>Сокращенное фирменное наименование:</w:t>
      </w:r>
      <w:r w:rsidRPr="00934AF3">
        <w:rPr>
          <w:b/>
          <w:bCs/>
          <w:i/>
          <w:iCs/>
          <w:color w:val="000000"/>
        </w:rPr>
        <w:t xml:space="preserve"> АО «Старые</w:t>
      </w:r>
      <w:r w:rsidRPr="005B2C5A">
        <w:rPr>
          <w:b/>
          <w:bCs/>
          <w:i/>
          <w:iCs/>
          <w:color w:val="000000"/>
        </w:rPr>
        <w:t xml:space="preserve"> Серебряники»</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Россия, 109028, Москва, Серебряническая набережная, дом 29</w:t>
      </w:r>
      <w:r w:rsidR="00F003E8">
        <w:rPr>
          <w:b/>
          <w:bCs/>
          <w:i/>
          <w:iCs/>
          <w:color w:val="000000"/>
        </w:rPr>
        <w:t>, помещение 59</w:t>
      </w:r>
    </w:p>
    <w:p w:rsidR="005B2C5A" w:rsidRPr="005B2C5A" w:rsidRDefault="005B2C5A" w:rsidP="00467072">
      <w:pPr>
        <w:ind w:left="200"/>
        <w:rPr>
          <w:color w:val="000000"/>
        </w:rPr>
      </w:pPr>
      <w:r w:rsidRPr="005B2C5A">
        <w:rPr>
          <w:color w:val="000000"/>
        </w:rPr>
        <w:t>ИНН:</w:t>
      </w:r>
      <w:r w:rsidRPr="005B2C5A">
        <w:rPr>
          <w:b/>
          <w:bCs/>
          <w:i/>
          <w:iCs/>
          <w:color w:val="000000"/>
        </w:rPr>
        <w:t xml:space="preserve"> 7709904383</w:t>
      </w:r>
    </w:p>
    <w:p w:rsidR="005B2C5A" w:rsidRPr="005B2C5A" w:rsidRDefault="005B2C5A" w:rsidP="00467072">
      <w:pPr>
        <w:ind w:left="200"/>
        <w:rPr>
          <w:color w:val="000000"/>
        </w:rPr>
      </w:pPr>
      <w:r w:rsidRPr="005B2C5A">
        <w:rPr>
          <w:color w:val="000000"/>
        </w:rPr>
        <w:t>ОГРН:</w:t>
      </w:r>
      <w:r w:rsidRPr="005B2C5A">
        <w:rPr>
          <w:b/>
          <w:bCs/>
          <w:i/>
          <w:iCs/>
          <w:color w:val="000000"/>
        </w:rPr>
        <w:t xml:space="preserve"> 1127746402827</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принадлежащих лицу, предоставившему обеспечение, обыкновенных акций такого акционерного общества:</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Taavo Investment Ltd (написание на русском языке - «Тааво инвестментс Лтд.»)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85%</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AFELMOR OVERSEAS LIMITED (написание на русском языке - «АЛФЕМОР ОВЕРСИЗ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w:t>
      </w:r>
      <w:r w:rsidR="00967B96" w:rsidRPr="005B2C5A">
        <w:rPr>
          <w:b/>
          <w:bCs/>
          <w:i/>
          <w:iCs/>
          <w:color w:val="000000"/>
        </w:rPr>
        <w:t>Спиру Киприану 18, 2 этаж, 1075, Никосия, Кипр</w:t>
      </w:r>
      <w:r w:rsidR="00967B96" w:rsidRPr="005B2C5A" w:rsidDel="00967B96">
        <w:rPr>
          <w:b/>
          <w:bCs/>
          <w:i/>
          <w:iCs/>
          <w:color w:val="000000"/>
        </w:rPr>
        <w:t xml:space="preserve"> </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BELEGAR LIMITED (написание на русском языке - «БЕЛЕГАР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MOKATI LIMITED (написание на русском языке - «МОКАТИ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KINEVART INVESTMENTS</w:t>
      </w:r>
      <w:r w:rsidRPr="005B2C5A">
        <w:rPr>
          <w:b/>
          <w:bCs/>
          <w:i/>
          <w:iCs/>
          <w:color w:val="000000"/>
        </w:rPr>
        <w:t xml:space="preserve"> LIMITED (написание на русском языке - «КИНЕВАРТ ИНВЕСТМЕНТС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w:t>
      </w:r>
      <w:r w:rsidR="00967B96" w:rsidRPr="005B2C5A">
        <w:rPr>
          <w:b/>
          <w:bCs/>
          <w:i/>
          <w:iCs/>
          <w:color w:val="000000"/>
        </w:rPr>
        <w:t>Спиру Киприану 18, 2 этаж, 1075, Никосия, Кипр</w:t>
      </w:r>
      <w:r w:rsidR="00967B96" w:rsidRPr="005B2C5A" w:rsidDel="00967B96">
        <w:rPr>
          <w:b/>
          <w:bCs/>
          <w:i/>
          <w:iCs/>
          <w:color w:val="000000"/>
        </w:rPr>
        <w:t xml:space="preserve"> </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Vivaldi Plaza Finance S.à r.l.</w:t>
      </w:r>
      <w:r w:rsidRPr="005B2C5A">
        <w:rPr>
          <w:b/>
          <w:bCs/>
          <w:i/>
          <w:iCs/>
          <w:color w:val="000000"/>
        </w:rPr>
        <w:t xml:space="preserve"> (написание на русском языке - «Вивальди Плаза Финанс С.а р.л.»)</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121 Авеню де ла Фэансери, L-1511 Люксембург, Великое Герцогство Люксембург</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i/>
          <w:color w:val="000000"/>
        </w:rPr>
        <w:t>FUNDIN INVESTMENTS LIMITED</w:t>
      </w:r>
      <w:r w:rsidRPr="005B2C5A">
        <w:rPr>
          <w:b/>
          <w:bCs/>
          <w:i/>
          <w:iCs/>
          <w:color w:val="000000"/>
        </w:rPr>
        <w:t xml:space="preserve"> (написание на русском языке - «ФАНДИН ИНВЕСТМЕНТС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pPr>
      <w:r w:rsidRPr="005B2C5A">
        <w:t>Полное фирменное наименование:</w:t>
      </w:r>
      <w:r w:rsidRPr="005B2C5A">
        <w:rPr>
          <w:b/>
          <w:bCs/>
          <w:i/>
          <w:iCs/>
        </w:rPr>
        <w:t xml:space="preserve"> </w:t>
      </w:r>
      <w:r w:rsidRPr="005B2C5A">
        <w:rPr>
          <w:b/>
          <w:i/>
        </w:rPr>
        <w:t>GUNILLA LIMITED</w:t>
      </w:r>
      <w:r w:rsidRPr="005B2C5A">
        <w:rPr>
          <w:b/>
          <w:bCs/>
          <w:i/>
          <w:iCs/>
        </w:rPr>
        <w:t xml:space="preserve"> (написание на русском языке - «ГУНИЛЛА ЛИМИТЕД»)</w:t>
      </w:r>
    </w:p>
    <w:p w:rsidR="005B2C5A" w:rsidRPr="005B2C5A" w:rsidRDefault="005B2C5A" w:rsidP="00467072">
      <w:pPr>
        <w:ind w:left="200"/>
      </w:pPr>
      <w:r w:rsidRPr="005B2C5A">
        <w:t>Сокращенное фирменное наименование:</w:t>
      </w:r>
      <w:r w:rsidRPr="005B2C5A">
        <w:rPr>
          <w:b/>
          <w:bCs/>
          <w:i/>
          <w:iCs/>
        </w:rPr>
        <w:t xml:space="preserve"> отсутствует</w:t>
      </w:r>
    </w:p>
    <w:p w:rsidR="005B2C5A" w:rsidRPr="005B2C5A" w:rsidRDefault="005B2C5A" w:rsidP="00467072">
      <w:pPr>
        <w:ind w:left="198"/>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pPr>
      <w:r w:rsidRPr="005B2C5A">
        <w:t>Доля лица, предоставившего обеспечение, в уставном капитале коммерческой организации:</w:t>
      </w:r>
      <w:r w:rsidRPr="005B2C5A">
        <w:rPr>
          <w:b/>
          <w:bCs/>
          <w:i/>
          <w:iCs/>
        </w:rPr>
        <w:t xml:space="preserve"> 50,5%</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«КВАРТАЛ 674-675»</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ООО «КВАРТАЛ 674-675»</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Россия, 125047, г. Москва, ул. Лесная, д. 5</w:t>
      </w:r>
    </w:p>
    <w:p w:rsidR="005B2C5A" w:rsidRPr="005B2C5A" w:rsidRDefault="005B2C5A" w:rsidP="00467072">
      <w:pPr>
        <w:ind w:left="200"/>
        <w:rPr>
          <w:b/>
          <w:bCs/>
          <w:i/>
          <w:iCs/>
          <w:color w:val="000000"/>
        </w:rPr>
      </w:pPr>
      <w:r w:rsidRPr="005B2C5A">
        <w:rPr>
          <w:color w:val="000000"/>
        </w:rPr>
        <w:t>ИНН:</w:t>
      </w:r>
      <w:r w:rsidRPr="005B2C5A">
        <w:rPr>
          <w:b/>
          <w:bCs/>
          <w:i/>
          <w:iCs/>
          <w:color w:val="000000"/>
        </w:rPr>
        <w:t xml:space="preserve"> 7710520840</w:t>
      </w:r>
    </w:p>
    <w:p w:rsidR="005B2C5A" w:rsidRPr="005B2C5A" w:rsidRDefault="005B2C5A" w:rsidP="00467072">
      <w:pPr>
        <w:ind w:left="200"/>
        <w:rPr>
          <w:b/>
          <w:bCs/>
          <w:i/>
          <w:iCs/>
          <w:color w:val="000000"/>
        </w:rPr>
      </w:pPr>
      <w:r w:rsidRPr="005B2C5A">
        <w:rPr>
          <w:color w:val="000000"/>
        </w:rPr>
        <w:t>ОГРН:</w:t>
      </w:r>
      <w:r w:rsidRPr="005B2C5A">
        <w:rPr>
          <w:b/>
          <w:bCs/>
          <w:i/>
          <w:iCs/>
          <w:color w:val="000000"/>
        </w:rPr>
        <w:t xml:space="preserve"> 1037789038957</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70%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ARGAM LIMITED (написание на русском языке - АРГАМ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CEMVERTIA</w:t>
      </w:r>
      <w:r w:rsidRPr="005B2C5A">
        <w:rPr>
          <w:b/>
          <w:bCs/>
          <w:i/>
          <w:iCs/>
          <w:color w:val="000000"/>
        </w:rPr>
        <w:t xml:space="preserve"> </w:t>
      </w:r>
      <w:r w:rsidRPr="005B2C5A">
        <w:rPr>
          <w:b/>
          <w:bCs/>
          <w:i/>
          <w:iCs/>
          <w:color w:val="000000"/>
          <w:lang w:val="en-US"/>
        </w:rPr>
        <w:t>INVESTMENTS</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СЕМВЕРТИА ИНВЕСТМЕНТС ЛТД)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MINESIGN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МАЙНСАЙН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«ВКС ИНВЕСТ»</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ООО «ВКС ИНВЕСТ»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Россия, 115054, Москва, улица Валовая, дом 26</w:t>
      </w:r>
    </w:p>
    <w:p w:rsidR="005B2C5A" w:rsidRPr="005B2C5A" w:rsidRDefault="005B2C5A" w:rsidP="00467072">
      <w:pPr>
        <w:ind w:left="200"/>
        <w:rPr>
          <w:b/>
          <w:bCs/>
          <w:i/>
          <w:iCs/>
          <w:color w:val="000000"/>
        </w:rPr>
      </w:pPr>
      <w:r w:rsidRPr="005B2C5A">
        <w:rPr>
          <w:color w:val="000000"/>
        </w:rPr>
        <w:t>ИНН:</w:t>
      </w:r>
      <w:r w:rsidRPr="005B2C5A">
        <w:rPr>
          <w:b/>
          <w:bCs/>
          <w:i/>
          <w:iCs/>
          <w:color w:val="000000"/>
        </w:rPr>
        <w:t xml:space="preserve"> 7704597763</w:t>
      </w:r>
    </w:p>
    <w:p w:rsidR="005B2C5A" w:rsidRPr="005B2C5A" w:rsidRDefault="005B2C5A" w:rsidP="00467072">
      <w:pPr>
        <w:ind w:left="200"/>
        <w:rPr>
          <w:b/>
          <w:bCs/>
          <w:i/>
          <w:iCs/>
          <w:color w:val="000000"/>
        </w:rPr>
      </w:pPr>
      <w:r w:rsidRPr="005B2C5A">
        <w:rPr>
          <w:color w:val="000000"/>
        </w:rPr>
        <w:t>ОГРН:</w:t>
      </w:r>
      <w:r w:rsidRPr="005B2C5A">
        <w:rPr>
          <w:b/>
          <w:bCs/>
          <w:i/>
          <w:iCs/>
          <w:color w:val="000000"/>
        </w:rPr>
        <w:t xml:space="preserve"> 1067746554886</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100%</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w:t>
      </w:r>
      <w:r w:rsidRPr="005B2C5A">
        <w:rPr>
          <w:b/>
          <w:bCs/>
          <w:i/>
          <w:iCs/>
          <w:lang w:val="en-US"/>
        </w:rPr>
        <w:t>NARVI</w:t>
      </w:r>
      <w:r w:rsidRPr="005B2C5A">
        <w:rPr>
          <w:b/>
          <w:bCs/>
          <w:i/>
          <w:iCs/>
        </w:rPr>
        <w:t xml:space="preserve"> </w:t>
      </w:r>
      <w:r w:rsidRPr="005B2C5A">
        <w:rPr>
          <w:b/>
          <w:bCs/>
          <w:i/>
          <w:iCs/>
          <w:lang w:val="en-US"/>
        </w:rPr>
        <w:t>FINANCE</w:t>
      </w:r>
      <w:r w:rsidRPr="005B2C5A">
        <w:rPr>
          <w:b/>
          <w:bCs/>
          <w:i/>
          <w:iCs/>
        </w:rPr>
        <w:t xml:space="preserve"> </w:t>
      </w:r>
      <w:r w:rsidRPr="005B2C5A">
        <w:rPr>
          <w:b/>
          <w:bCs/>
          <w:i/>
          <w:iCs/>
          <w:lang w:val="en-US"/>
        </w:rPr>
        <w:t>LIMITED</w:t>
      </w:r>
      <w:r w:rsidRPr="005B2C5A">
        <w:rPr>
          <w:b/>
          <w:bCs/>
          <w:i/>
          <w:iCs/>
        </w:rPr>
        <w:t xml:space="preserve"> (написание на русском языке - НАРВИ ФАЙНЕНС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rPr>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CHAINLORD LIMITED (написание на русском языке - ЧЕЙНЛОРД ЛИМИТЕД) </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467072">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MOONCROWN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МУНКРАУН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THABIT</w:t>
      </w:r>
      <w:r w:rsidRPr="005B2C5A">
        <w:rPr>
          <w:b/>
          <w:bCs/>
          <w:i/>
          <w:iCs/>
          <w:color w:val="000000"/>
        </w:rPr>
        <w:t xml:space="preserve"> </w:t>
      </w:r>
      <w:r w:rsidRPr="005B2C5A">
        <w:rPr>
          <w:b/>
          <w:bCs/>
          <w:i/>
          <w:iCs/>
          <w:color w:val="000000"/>
          <w:lang w:val="en-US"/>
        </w:rPr>
        <w:t>HOLDINGS</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ТАБИТ ХОЛДИНГЗ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036FF7" w:rsidRPr="005B2C5A" w:rsidRDefault="00036FF7"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SABATON</w:t>
      </w:r>
      <w:r w:rsidRPr="005B2C5A">
        <w:rPr>
          <w:b/>
          <w:bCs/>
          <w:i/>
          <w:iCs/>
          <w:color w:val="000000"/>
        </w:rPr>
        <w:t xml:space="preserve"> </w:t>
      </w:r>
      <w:r w:rsidRPr="005B2C5A">
        <w:rPr>
          <w:b/>
          <w:bCs/>
          <w:i/>
          <w:iCs/>
          <w:color w:val="000000"/>
          <w:lang w:val="en-US"/>
        </w:rPr>
        <w:t>HOLDINGS</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САБАТОН ХОЛДИНГС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VIELLE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ВИЕЛЛЕ ЛИМИТЕД)</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E20A25" w:rsidRDefault="00E20A25"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w:t>
      </w:r>
      <w:r w:rsidRPr="005B2C5A">
        <w:rPr>
          <w:b/>
          <w:bCs/>
          <w:i/>
          <w:iCs/>
          <w:lang w:val="en-US"/>
        </w:rPr>
        <w:t>GOLDSTYLE</w:t>
      </w:r>
      <w:r w:rsidRPr="005B2C5A">
        <w:rPr>
          <w:b/>
          <w:bCs/>
          <w:i/>
          <w:iCs/>
        </w:rPr>
        <w:t xml:space="preserve"> </w:t>
      </w:r>
      <w:r w:rsidRPr="005B2C5A">
        <w:rPr>
          <w:b/>
          <w:bCs/>
          <w:i/>
          <w:iCs/>
          <w:lang w:val="en-US"/>
        </w:rPr>
        <w:t>HOLDINGS</w:t>
      </w:r>
      <w:r w:rsidRPr="005B2C5A">
        <w:rPr>
          <w:b/>
          <w:bCs/>
          <w:i/>
          <w:iCs/>
        </w:rPr>
        <w:t xml:space="preserve"> </w:t>
      </w:r>
      <w:r w:rsidRPr="005B2C5A">
        <w:rPr>
          <w:b/>
          <w:bCs/>
          <w:i/>
          <w:iCs/>
          <w:lang w:val="en-US"/>
        </w:rPr>
        <w:t>LIMITED</w:t>
      </w:r>
      <w:r w:rsidRPr="005B2C5A">
        <w:rPr>
          <w:b/>
          <w:bCs/>
          <w:i/>
          <w:iCs/>
        </w:rPr>
        <w:t xml:space="preserve"> (написание на русском языке - ГОЛДСТАЙЛ ХОЛДИНГС ЛИМИТЕД)</w:t>
      </w:r>
    </w:p>
    <w:p w:rsidR="005B2C5A" w:rsidRPr="005B2C5A" w:rsidRDefault="005B2C5A" w:rsidP="00467072">
      <w:pPr>
        <w:ind w:left="198"/>
        <w:rPr>
          <w:b/>
          <w:bCs/>
          <w:i/>
          <w:iCs/>
        </w:rPr>
      </w:pPr>
      <w:r w:rsidRPr="005B2C5A">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w:t>
      </w:r>
      <w:r w:rsidRPr="005B2C5A">
        <w:rPr>
          <w:b/>
          <w:bCs/>
          <w:iCs/>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pPr>
      <w:r w:rsidRPr="005B2C5A">
        <w:rPr>
          <w:color w:val="000000"/>
        </w:rPr>
        <w:t>Полное фирменное наименование:</w:t>
      </w:r>
      <w:r w:rsidRPr="005B2C5A">
        <w:rPr>
          <w:b/>
          <w:bCs/>
          <w:i/>
          <w:iCs/>
          <w:color w:val="000000"/>
        </w:rPr>
        <w:t xml:space="preserve"> </w:t>
      </w:r>
      <w:r w:rsidRPr="005B2C5A">
        <w:rPr>
          <w:b/>
          <w:bCs/>
          <w:i/>
          <w:iCs/>
        </w:rPr>
        <w:t xml:space="preserve">STARGLANCE LIMITED (написание на русском языке - СТАРГЛАНС ЛИМИТЕД) </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WAKOVIA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ВАКОВИЯ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w:t>
      </w:r>
      <w:r w:rsidR="00E20A25" w:rsidRPr="00E20A25">
        <w:rPr>
          <w:b/>
          <w:bCs/>
          <w:i/>
          <w:iCs/>
          <w:color w:val="000000"/>
        </w:rPr>
        <w:t>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w:t>
      </w:r>
      <w:r w:rsidRPr="005B2C5A">
        <w:rPr>
          <w:b/>
          <w:bCs/>
          <w:i/>
          <w:iCs/>
          <w:lang w:val="en-US"/>
        </w:rPr>
        <w:t>MISTALDA</w:t>
      </w:r>
      <w:r w:rsidRPr="005B2C5A">
        <w:rPr>
          <w:b/>
          <w:bCs/>
          <w:i/>
          <w:iCs/>
        </w:rPr>
        <w:t xml:space="preserve"> </w:t>
      </w:r>
      <w:r w:rsidRPr="005B2C5A">
        <w:rPr>
          <w:b/>
          <w:bCs/>
          <w:i/>
          <w:iCs/>
          <w:lang w:val="en-US"/>
        </w:rPr>
        <w:t>HOLDINGS</w:t>
      </w:r>
      <w:r w:rsidRPr="005B2C5A">
        <w:rPr>
          <w:b/>
          <w:bCs/>
          <w:i/>
          <w:iCs/>
        </w:rPr>
        <w:t xml:space="preserve"> </w:t>
      </w:r>
      <w:r w:rsidRPr="005B2C5A">
        <w:rPr>
          <w:b/>
          <w:bCs/>
          <w:i/>
          <w:iCs/>
          <w:lang w:val="en-US"/>
        </w:rPr>
        <w:t>LIMITED</w:t>
      </w:r>
      <w:r w:rsidRPr="005B2C5A">
        <w:rPr>
          <w:b/>
          <w:bCs/>
          <w:i/>
          <w:iCs/>
        </w:rPr>
        <w:t xml:space="preserve"> (написание на русском языке - МИСТАЛЬДА ХОЛДИНГЗ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467072">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50,52</w:t>
      </w:r>
      <w:r w:rsidRPr="005B2C5A">
        <w:rPr>
          <w:b/>
          <w:bCs/>
          <w:iCs/>
        </w:rPr>
        <w:t>%</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rPr>
          <w:b/>
          <w:bCs/>
          <w:i/>
          <w:iCs/>
        </w:rPr>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5B2C5A" w:rsidRPr="005B2C5A" w:rsidRDefault="005B2C5A" w:rsidP="00467072">
      <w:pPr>
        <w:ind w:left="200"/>
      </w:pPr>
      <w:r w:rsidRPr="005B2C5A">
        <w:t>Полное фирменное наименование:</w:t>
      </w:r>
      <w:r w:rsidRPr="005B2C5A">
        <w:rPr>
          <w:b/>
          <w:bCs/>
          <w:i/>
          <w:iCs/>
        </w:rPr>
        <w:t xml:space="preserve"> </w:t>
      </w:r>
      <w:r w:rsidRPr="005B2C5A">
        <w:rPr>
          <w:b/>
          <w:bCs/>
          <w:i/>
          <w:iCs/>
          <w:lang w:val="en-US"/>
        </w:rPr>
        <w:t>GRANISFORTH</w:t>
      </w:r>
      <w:r w:rsidRPr="005B2C5A">
        <w:rPr>
          <w:b/>
          <w:bCs/>
          <w:i/>
          <w:iCs/>
        </w:rPr>
        <w:t xml:space="preserve"> </w:t>
      </w:r>
      <w:r w:rsidRPr="005B2C5A">
        <w:rPr>
          <w:b/>
          <w:bCs/>
          <w:i/>
          <w:iCs/>
          <w:lang w:val="en-US"/>
        </w:rPr>
        <w:t>INVESTMENTS</w:t>
      </w:r>
      <w:r w:rsidRPr="005B2C5A">
        <w:rPr>
          <w:b/>
          <w:bCs/>
          <w:i/>
          <w:iCs/>
        </w:rPr>
        <w:t xml:space="preserve"> </w:t>
      </w:r>
      <w:r w:rsidRPr="005B2C5A">
        <w:rPr>
          <w:b/>
          <w:bCs/>
          <w:i/>
          <w:iCs/>
          <w:lang w:val="en-US"/>
        </w:rPr>
        <w:t>LIMITED</w:t>
      </w:r>
      <w:r w:rsidRPr="005B2C5A">
        <w:rPr>
          <w:b/>
          <w:bCs/>
          <w:i/>
          <w:iCs/>
        </w:rPr>
        <w:t xml:space="preserve"> (написание на русском языке - ГРАНИСФОРТ ИНВЕСТМЕНТС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rPr>
      </w:pPr>
      <w:r w:rsidRPr="005B2C5A">
        <w:t>Место нахождения</w:t>
      </w:r>
      <w:r w:rsidRPr="005B2C5A">
        <w:rPr>
          <w:b/>
          <w:bCs/>
          <w:i/>
          <w:iCs/>
        </w:rPr>
        <w:t xml:space="preserve"> Спиру Киприану 18, 2 этаж, 1075, Никосия, Кипр</w:t>
      </w:r>
    </w:p>
    <w:p w:rsidR="005B2C5A" w:rsidRPr="005B2C5A" w:rsidRDefault="005B2C5A" w:rsidP="00467072">
      <w:pPr>
        <w:ind w:left="200"/>
        <w:rPr>
          <w:i/>
        </w:rPr>
      </w:pPr>
      <w:r w:rsidRPr="005B2C5A">
        <w:t xml:space="preserve">Доля лица, предоставившего обеспечение, в уставном капитале коммерческой организации: </w:t>
      </w:r>
      <w:r w:rsidRPr="005B2C5A">
        <w:rPr>
          <w:b/>
          <w:i/>
        </w:rPr>
        <w:t>50,52</w:t>
      </w:r>
      <w:r w:rsidRPr="005B2C5A">
        <w:rPr>
          <w:b/>
          <w:bCs/>
          <w:iCs/>
        </w:rPr>
        <w:t>%</w:t>
      </w:r>
    </w:p>
    <w:p w:rsidR="005B2C5A" w:rsidRPr="005B2C5A" w:rsidRDefault="005B2C5A" w:rsidP="00467072">
      <w:pPr>
        <w:ind w:left="200"/>
      </w:pPr>
      <w:r w:rsidRPr="005B2C5A">
        <w:t>Доля участия лица в уставном капитале лица, предоставившего обеспечение:</w:t>
      </w:r>
      <w:r w:rsidRPr="005B2C5A">
        <w:rPr>
          <w:b/>
          <w:bCs/>
          <w:i/>
          <w:iCs/>
        </w:rPr>
        <w:t xml:space="preserve"> 0%</w:t>
      </w:r>
    </w:p>
    <w:p w:rsidR="005B2C5A" w:rsidRPr="005B2C5A" w:rsidRDefault="005B2C5A" w:rsidP="00467072">
      <w:pPr>
        <w:ind w:left="200"/>
      </w:pPr>
      <w:r w:rsidRPr="005B2C5A">
        <w:t>Доля принадлежащих лицу обыкновенных акций лица, предоставившего обеспечение:</w:t>
      </w:r>
      <w:r w:rsidRPr="005B2C5A">
        <w:rPr>
          <w:b/>
          <w:bCs/>
          <w:i/>
          <w:iCs/>
        </w:rPr>
        <w:t xml:space="preserve"> 0%</w:t>
      </w:r>
    </w:p>
    <w:p w:rsidR="005B2C5A" w:rsidRPr="005B2C5A" w:rsidRDefault="005B2C5A" w:rsidP="00467072">
      <w:pPr>
        <w:ind w:left="200"/>
      </w:pPr>
    </w:p>
    <w:p w:rsidR="00F50AE1" w:rsidRDefault="005B2C5A" w:rsidP="00467072">
      <w:pPr>
        <w:ind w:left="200"/>
        <w:rPr>
          <w:b/>
          <w:bCs/>
          <w:i/>
          <w:iCs/>
          <w:color w:val="000000"/>
        </w:rPr>
      </w:pPr>
      <w:r w:rsidRPr="005B2C5A">
        <w:rPr>
          <w:color w:val="000000"/>
        </w:rPr>
        <w:t>Полное фирменное наименование:</w:t>
      </w:r>
      <w:r w:rsidRPr="005B2C5A">
        <w:rPr>
          <w:b/>
          <w:bCs/>
          <w:i/>
          <w:iCs/>
          <w:color w:val="000000"/>
        </w:rPr>
        <w:t xml:space="preserve"> </w:t>
      </w:r>
      <w:r w:rsidR="00F50AE1" w:rsidRPr="00F50AE1">
        <w:rPr>
          <w:b/>
          <w:bCs/>
          <w:i/>
          <w:iCs/>
          <w:color w:val="000000"/>
        </w:rPr>
        <w:t>MOONSHARD LIMITED</w:t>
      </w:r>
      <w:r w:rsidR="00F50AE1">
        <w:rPr>
          <w:b/>
          <w:bCs/>
          <w:i/>
          <w:iCs/>
          <w:color w:val="000000"/>
        </w:rPr>
        <w:t xml:space="preserve"> </w:t>
      </w:r>
      <w:r w:rsidRPr="005B2C5A">
        <w:rPr>
          <w:b/>
          <w:bCs/>
          <w:i/>
          <w:iCs/>
          <w:color w:val="000000"/>
          <w:lang w:val="en-US"/>
        </w:rPr>
        <w:t>Margo</w:t>
      </w:r>
      <w:r w:rsidRPr="005B2C5A">
        <w:rPr>
          <w:b/>
          <w:bCs/>
          <w:i/>
          <w:iCs/>
          <w:color w:val="000000"/>
        </w:rPr>
        <w:t xml:space="preserve"> </w:t>
      </w:r>
      <w:r w:rsidRPr="005B2C5A">
        <w:rPr>
          <w:b/>
          <w:bCs/>
          <w:i/>
          <w:iCs/>
          <w:color w:val="000000"/>
          <w:lang w:val="en-US"/>
        </w:rPr>
        <w:t>S</w:t>
      </w:r>
      <w:r w:rsidRPr="005B2C5A">
        <w:rPr>
          <w:b/>
          <w:bCs/>
          <w:i/>
          <w:iCs/>
          <w:color w:val="000000"/>
        </w:rPr>
        <w:t xml:space="preserve">.à </w:t>
      </w:r>
      <w:r w:rsidRPr="005B2C5A">
        <w:rPr>
          <w:b/>
          <w:bCs/>
          <w:i/>
          <w:iCs/>
          <w:color w:val="000000"/>
          <w:lang w:val="en-US"/>
        </w:rPr>
        <w:t>r</w:t>
      </w:r>
      <w:r w:rsidRPr="005B2C5A">
        <w:rPr>
          <w:b/>
          <w:bCs/>
          <w:i/>
          <w:iCs/>
          <w:color w:val="000000"/>
        </w:rPr>
        <w:t>.</w:t>
      </w:r>
      <w:r w:rsidRPr="005B2C5A">
        <w:rPr>
          <w:b/>
          <w:bCs/>
          <w:i/>
          <w:iCs/>
          <w:color w:val="000000"/>
          <w:lang w:val="en-US"/>
        </w:rPr>
        <w:t>l</w:t>
      </w:r>
      <w:r w:rsidRPr="005B2C5A">
        <w:rPr>
          <w:b/>
          <w:bCs/>
          <w:i/>
          <w:iCs/>
          <w:color w:val="000000"/>
        </w:rPr>
        <w:t xml:space="preserve">. (написание на русском языке - </w:t>
      </w:r>
      <w:r w:rsidR="00F50AE1" w:rsidRPr="00F50AE1">
        <w:rPr>
          <w:b/>
          <w:bCs/>
          <w:i/>
          <w:iCs/>
          <w:color w:val="000000"/>
        </w:rPr>
        <w:t>МУНШАРД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w:t>
      </w:r>
      <w:r w:rsidR="00F50AE1" w:rsidRPr="00F50AE1">
        <w:rPr>
          <w:b/>
          <w:bCs/>
          <w:i/>
          <w:iCs/>
          <w:color w:val="000000"/>
        </w:rPr>
        <w:t>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rPr>
        <w:t>50,52</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«Исида»</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ООО «Исида»</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107023, Москва, улица Электрозаводская, д. 27, стр.8</w:t>
      </w:r>
    </w:p>
    <w:p w:rsidR="005B2C5A" w:rsidRPr="005B2C5A" w:rsidRDefault="005B2C5A" w:rsidP="00467072">
      <w:pPr>
        <w:ind w:left="200"/>
        <w:rPr>
          <w:b/>
          <w:bCs/>
          <w:i/>
          <w:iCs/>
          <w:color w:val="000000"/>
        </w:rPr>
      </w:pPr>
      <w:r w:rsidRPr="005B2C5A">
        <w:rPr>
          <w:color w:val="000000"/>
        </w:rPr>
        <w:t>ИНН:</w:t>
      </w:r>
      <w:r w:rsidRPr="005B2C5A">
        <w:rPr>
          <w:b/>
          <w:bCs/>
          <w:i/>
          <w:iCs/>
          <w:color w:val="000000"/>
        </w:rPr>
        <w:t xml:space="preserve"> 7718910915</w:t>
      </w:r>
    </w:p>
    <w:p w:rsidR="005B2C5A" w:rsidRPr="005B2C5A" w:rsidRDefault="005B2C5A" w:rsidP="00467072">
      <w:pPr>
        <w:ind w:left="200"/>
        <w:rPr>
          <w:b/>
          <w:bCs/>
          <w:i/>
          <w:iCs/>
          <w:color w:val="000000"/>
        </w:rPr>
      </w:pPr>
      <w:r w:rsidRPr="005B2C5A">
        <w:rPr>
          <w:color w:val="000000"/>
        </w:rPr>
        <w:t>ОГРН:</w:t>
      </w:r>
      <w:r w:rsidRPr="005B2C5A">
        <w:rPr>
          <w:b/>
          <w:bCs/>
          <w:i/>
          <w:iCs/>
          <w:color w:val="000000"/>
        </w:rPr>
        <w:t xml:space="preserve"> 1127747166260</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50,52</w:t>
      </w:r>
      <w:r w:rsidRPr="005B2C5A">
        <w:rPr>
          <w:b/>
          <w:bCs/>
          <w:i/>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Общество с ограниченной ответственностью «Левиум»</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ООО «Левиум»</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117335, Москва, Нахимовский проспект, дом 58</w:t>
      </w:r>
    </w:p>
    <w:p w:rsidR="005B2C5A" w:rsidRPr="005B2C5A" w:rsidRDefault="005B2C5A" w:rsidP="00467072">
      <w:pPr>
        <w:ind w:left="200"/>
        <w:rPr>
          <w:b/>
          <w:bCs/>
          <w:i/>
          <w:iCs/>
          <w:color w:val="000000"/>
        </w:rPr>
      </w:pPr>
      <w:r w:rsidRPr="005B2C5A">
        <w:rPr>
          <w:color w:val="000000"/>
        </w:rPr>
        <w:t>ИНН:</w:t>
      </w:r>
      <w:r w:rsidRPr="005B2C5A">
        <w:rPr>
          <w:b/>
          <w:bCs/>
          <w:i/>
          <w:iCs/>
          <w:color w:val="000000"/>
        </w:rPr>
        <w:t xml:space="preserve"> 7702506062</w:t>
      </w:r>
    </w:p>
    <w:p w:rsidR="005B2C5A" w:rsidRPr="005B2C5A" w:rsidRDefault="005B2C5A" w:rsidP="00467072">
      <w:pPr>
        <w:ind w:left="200"/>
        <w:rPr>
          <w:b/>
          <w:bCs/>
          <w:i/>
          <w:iCs/>
          <w:color w:val="000000"/>
        </w:rPr>
      </w:pPr>
      <w:r w:rsidRPr="005B2C5A">
        <w:rPr>
          <w:color w:val="000000"/>
        </w:rPr>
        <w:t>ОГРН:</w:t>
      </w:r>
      <w:r w:rsidRPr="005B2C5A">
        <w:rPr>
          <w:b/>
          <w:bCs/>
          <w:i/>
          <w:iCs/>
          <w:color w:val="000000"/>
        </w:rPr>
        <w:t xml:space="preserve"> 1037739946694</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50,52</w:t>
      </w:r>
      <w:r w:rsidRPr="005B2C5A">
        <w:rPr>
          <w:b/>
          <w:bCs/>
          <w:i/>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BARKMERE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БАРКМИР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QUINTILIANO</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КВИНТИЛИАНО ЛИМИТЕД</w:t>
      </w:r>
      <w:r w:rsidRPr="005B2C5A">
        <w:rPr>
          <w:b/>
          <w:bCs/>
          <w:i/>
          <w:iCs/>
          <w:color w:val="000000"/>
        </w:rPr>
        <w:t>)</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bCs/>
          <w:iCs/>
          <w:color w:val="000000"/>
        </w:rPr>
      </w:pPr>
    </w:p>
    <w:p w:rsidR="005B2C5A" w:rsidRPr="005B2C5A" w:rsidRDefault="005B2C5A" w:rsidP="00467072">
      <w:pPr>
        <w:ind w:left="200"/>
        <w:rPr>
          <w:color w:val="000000"/>
        </w:rPr>
      </w:pPr>
      <w:r w:rsidRPr="005B2C5A">
        <w:rPr>
          <w:color w:val="000000"/>
        </w:rPr>
        <w:t xml:space="preserve">Полное фирменное </w:t>
      </w:r>
      <w:r w:rsidR="00EB7FDA" w:rsidRPr="005B2C5A">
        <w:rPr>
          <w:color w:val="000000"/>
        </w:rPr>
        <w:t>наименование:</w:t>
      </w:r>
      <w:r w:rsidR="00EB7FDA" w:rsidRPr="005B2C5A">
        <w:rPr>
          <w:b/>
          <w:bCs/>
          <w:i/>
          <w:iCs/>
          <w:color w:val="000000"/>
        </w:rPr>
        <w:t xml:space="preserve"> MOONPEAK</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МУНПИК ЛИМИТЕД</w:t>
      </w:r>
      <w:r w:rsidRPr="005B2C5A">
        <w:rPr>
          <w:b/>
          <w:bCs/>
          <w:i/>
          <w:iCs/>
          <w:color w:val="000000"/>
        </w:rPr>
        <w:t>)</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 xml:space="preserve">Полное фирменное </w:t>
      </w:r>
      <w:r w:rsidRPr="00934AF3">
        <w:rPr>
          <w:color w:val="000000"/>
        </w:rPr>
        <w:t>наименование:</w:t>
      </w:r>
      <w:r w:rsidRPr="00934AF3">
        <w:rPr>
          <w:b/>
          <w:bCs/>
          <w:i/>
          <w:iCs/>
          <w:color w:val="000000"/>
        </w:rPr>
        <w:t xml:space="preserve"> Закрытое акционерное общество «АЛМОС</w:t>
      </w:r>
      <w:r w:rsidRPr="005B2C5A">
        <w:rPr>
          <w:b/>
          <w:bCs/>
          <w:i/>
          <w:iCs/>
          <w:color w:val="000000"/>
        </w:rPr>
        <w:t>»</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ЗАО «АЛМОС»</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127521, Москва, улица Октябрьская, дом 80, стр. 6</w:t>
      </w:r>
    </w:p>
    <w:p w:rsidR="005B2C5A" w:rsidRPr="005B2C5A" w:rsidRDefault="005B2C5A" w:rsidP="00467072">
      <w:pPr>
        <w:ind w:left="200"/>
        <w:rPr>
          <w:b/>
          <w:bCs/>
          <w:i/>
          <w:iCs/>
          <w:color w:val="000000"/>
        </w:rPr>
      </w:pPr>
      <w:r w:rsidRPr="005B2C5A">
        <w:rPr>
          <w:color w:val="000000"/>
        </w:rPr>
        <w:t>ИНН:</w:t>
      </w:r>
      <w:r w:rsidRPr="005B2C5A">
        <w:rPr>
          <w:b/>
          <w:bCs/>
          <w:i/>
          <w:iCs/>
          <w:color w:val="000000"/>
        </w:rPr>
        <w:t xml:space="preserve"> 7715033889</w:t>
      </w:r>
    </w:p>
    <w:p w:rsidR="005B2C5A" w:rsidRPr="005B2C5A" w:rsidRDefault="005B2C5A" w:rsidP="00467072">
      <w:pPr>
        <w:ind w:left="200"/>
        <w:rPr>
          <w:b/>
          <w:bCs/>
          <w:i/>
          <w:iCs/>
          <w:color w:val="000000"/>
        </w:rPr>
      </w:pPr>
      <w:r w:rsidRPr="005B2C5A">
        <w:rPr>
          <w:color w:val="000000"/>
        </w:rPr>
        <w:t>ОГРН:</w:t>
      </w:r>
      <w:r w:rsidRPr="005B2C5A">
        <w:rPr>
          <w:b/>
          <w:bCs/>
          <w:i/>
          <w:iCs/>
          <w:color w:val="000000"/>
        </w:rPr>
        <w:t xml:space="preserve"> 1027700188042</w:t>
      </w:r>
    </w:p>
    <w:p w:rsidR="005B2C5A" w:rsidRPr="005B2C5A" w:rsidRDefault="005B2C5A" w:rsidP="00467072">
      <w:pPr>
        <w:ind w:left="200"/>
        <w:rPr>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bCs/>
          <w:i/>
          <w:iCs/>
        </w:rPr>
        <w:t>87,742%</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O</w:t>
      </w:r>
      <w:r w:rsidRPr="005B2C5A">
        <w:rPr>
          <w:b/>
          <w:bCs/>
          <w:i/>
          <w:iCs/>
          <w:color w:val="000000"/>
        </w:rPr>
        <w:t xml:space="preserve">1 </w:t>
      </w:r>
      <w:r w:rsidRPr="005B2C5A">
        <w:rPr>
          <w:b/>
          <w:bCs/>
          <w:i/>
          <w:iCs/>
          <w:color w:val="000000"/>
          <w:lang w:val="en-US"/>
        </w:rPr>
        <w:t>ADVISORY</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О1 ЭДВАЙЗОРИ ЛТД)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SIMEONA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w:t>
      </w:r>
      <w:r w:rsidR="00EB7FDA" w:rsidRPr="005B2C5A">
        <w:rPr>
          <w:b/>
          <w:bCs/>
          <w:i/>
          <w:iCs/>
          <w:color w:val="000000"/>
        </w:rPr>
        <w:t>СИМЕОНА ЛИМИТЕД</w:t>
      </w:r>
      <w:r w:rsidRPr="005B2C5A">
        <w:rPr>
          <w:b/>
          <w:bCs/>
          <w:i/>
          <w:iCs/>
          <w:color w:val="000000"/>
        </w:rPr>
        <w:t>)</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 xml:space="preserve">Место нахождения </w:t>
      </w:r>
      <w:r w:rsidRPr="005B2C5A">
        <w:rPr>
          <w:b/>
          <w:bCs/>
          <w:i/>
          <w:iCs/>
          <w:color w:val="000000"/>
        </w:rPr>
        <w:t>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NIKKON</w:t>
      </w:r>
      <w:r w:rsidRPr="005B2C5A">
        <w:rPr>
          <w:b/>
          <w:bCs/>
          <w:i/>
          <w:iCs/>
          <w:color w:val="000000"/>
        </w:rPr>
        <w:t xml:space="preserve"> </w:t>
      </w:r>
      <w:r w:rsidRPr="005B2C5A">
        <w:rPr>
          <w:b/>
          <w:bCs/>
          <w:i/>
          <w:iCs/>
          <w:color w:val="000000"/>
          <w:lang w:val="en-US"/>
        </w:rPr>
        <w:t>GLOBAL</w:t>
      </w:r>
      <w:r w:rsidRPr="005B2C5A">
        <w:rPr>
          <w:b/>
          <w:bCs/>
          <w:i/>
          <w:iCs/>
          <w:color w:val="000000"/>
        </w:rPr>
        <w:t xml:space="preserve"> </w:t>
      </w:r>
      <w:r w:rsidRPr="005B2C5A">
        <w:rPr>
          <w:b/>
          <w:bCs/>
          <w:i/>
          <w:iCs/>
          <w:color w:val="000000"/>
          <w:lang w:val="en-US"/>
        </w:rPr>
        <w:t>LTD</w:t>
      </w:r>
      <w:r w:rsidRPr="005B2C5A">
        <w:rPr>
          <w:b/>
          <w:bCs/>
          <w:i/>
          <w:iCs/>
          <w:color w:val="000000"/>
        </w:rPr>
        <w:t xml:space="preserve"> (написание на русском языке – НИККОН ГЛОБАЛ ЛТД)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w:t>
      </w:r>
      <w:r w:rsidRPr="005B2C5A">
        <w:rPr>
          <w:b/>
          <w:bCs/>
          <w:i/>
          <w:iCs/>
          <w:color w:val="000000"/>
          <w:lang w:val="en-US"/>
        </w:rPr>
        <w:t>Quijano</w:t>
      </w:r>
      <w:r w:rsidRPr="005B2C5A">
        <w:rPr>
          <w:b/>
          <w:bCs/>
          <w:i/>
          <w:iCs/>
          <w:color w:val="000000"/>
        </w:rPr>
        <w:t xml:space="preserve"> </w:t>
      </w:r>
      <w:r w:rsidRPr="005B2C5A">
        <w:rPr>
          <w:b/>
          <w:bCs/>
          <w:i/>
          <w:iCs/>
          <w:color w:val="000000"/>
          <w:lang w:val="en-US"/>
        </w:rPr>
        <w:t>Chambers</w:t>
      </w:r>
      <w:r w:rsidRPr="005B2C5A">
        <w:rPr>
          <w:b/>
          <w:bCs/>
          <w:i/>
          <w:iCs/>
          <w:color w:val="000000"/>
        </w:rPr>
        <w:t xml:space="preserve">, </w:t>
      </w:r>
      <w:r w:rsidRPr="005B2C5A">
        <w:rPr>
          <w:b/>
          <w:bCs/>
          <w:i/>
          <w:iCs/>
          <w:color w:val="000000"/>
          <w:lang w:val="en-US"/>
        </w:rPr>
        <w:t>P</w:t>
      </w:r>
      <w:r w:rsidRPr="005B2C5A">
        <w:rPr>
          <w:b/>
          <w:bCs/>
          <w:i/>
          <w:iCs/>
          <w:color w:val="000000"/>
        </w:rPr>
        <w:t>.</w:t>
      </w:r>
      <w:r w:rsidRPr="005B2C5A">
        <w:rPr>
          <w:b/>
          <w:bCs/>
          <w:i/>
          <w:iCs/>
          <w:color w:val="000000"/>
          <w:lang w:val="en-US"/>
        </w:rPr>
        <w:t>O</w:t>
      </w:r>
      <w:r w:rsidRPr="005B2C5A">
        <w:rPr>
          <w:b/>
          <w:bCs/>
          <w:i/>
          <w:iCs/>
          <w:color w:val="000000"/>
        </w:rPr>
        <w:t xml:space="preserve">. </w:t>
      </w:r>
      <w:r w:rsidRPr="005B2C5A">
        <w:rPr>
          <w:b/>
          <w:bCs/>
          <w:i/>
          <w:iCs/>
          <w:color w:val="000000"/>
          <w:lang w:val="en-US"/>
        </w:rPr>
        <w:t>Box</w:t>
      </w:r>
      <w:r w:rsidRPr="005B2C5A">
        <w:rPr>
          <w:b/>
          <w:bCs/>
          <w:i/>
          <w:iCs/>
          <w:color w:val="000000"/>
        </w:rPr>
        <w:t xml:space="preserve"> 3159, </w:t>
      </w:r>
      <w:r w:rsidRPr="005B2C5A">
        <w:rPr>
          <w:b/>
          <w:bCs/>
          <w:i/>
          <w:iCs/>
          <w:color w:val="000000"/>
          <w:lang w:val="en-US"/>
        </w:rPr>
        <w:t>Road</w:t>
      </w:r>
      <w:r w:rsidRPr="005B2C5A">
        <w:rPr>
          <w:b/>
          <w:bCs/>
          <w:i/>
          <w:iCs/>
          <w:color w:val="000000"/>
        </w:rPr>
        <w:t xml:space="preserve"> </w:t>
      </w:r>
      <w:r w:rsidRPr="005B2C5A">
        <w:rPr>
          <w:b/>
          <w:bCs/>
          <w:i/>
          <w:iCs/>
          <w:color w:val="000000"/>
          <w:lang w:val="en-US"/>
        </w:rPr>
        <w:t>Town</w:t>
      </w:r>
      <w:r w:rsidRPr="005B2C5A">
        <w:rPr>
          <w:b/>
          <w:bCs/>
          <w:i/>
          <w:iCs/>
          <w:color w:val="000000"/>
        </w:rPr>
        <w:t xml:space="preserve">, </w:t>
      </w:r>
      <w:r w:rsidRPr="005B2C5A">
        <w:rPr>
          <w:b/>
          <w:bCs/>
          <w:i/>
          <w:iCs/>
          <w:color w:val="000000"/>
          <w:lang w:val="en-US"/>
        </w:rPr>
        <w:t>Tortola</w:t>
      </w:r>
      <w:r w:rsidRPr="005B2C5A">
        <w:rPr>
          <w:b/>
          <w:bCs/>
          <w:i/>
          <w:iCs/>
          <w:color w:val="000000"/>
        </w:rPr>
        <w:t xml:space="preserve">, </w:t>
      </w:r>
      <w:r w:rsidRPr="005B2C5A">
        <w:rPr>
          <w:b/>
          <w:bCs/>
          <w:i/>
          <w:iCs/>
          <w:color w:val="000000"/>
          <w:lang w:val="en-US"/>
        </w:rPr>
        <w:t>British</w:t>
      </w:r>
      <w:r w:rsidRPr="005B2C5A">
        <w:rPr>
          <w:b/>
          <w:bCs/>
          <w:i/>
          <w:iCs/>
          <w:color w:val="000000"/>
        </w:rPr>
        <w:t xml:space="preserve"> </w:t>
      </w:r>
      <w:r w:rsidRPr="005B2C5A">
        <w:rPr>
          <w:b/>
          <w:bCs/>
          <w:i/>
          <w:iCs/>
          <w:color w:val="000000"/>
          <w:lang w:val="en-US"/>
        </w:rPr>
        <w:t>Virgin</w:t>
      </w:r>
      <w:r w:rsidRPr="005B2C5A">
        <w:rPr>
          <w:b/>
          <w:bCs/>
          <w:i/>
          <w:iCs/>
          <w:color w:val="000000"/>
        </w:rPr>
        <w:t xml:space="preserve"> </w:t>
      </w:r>
      <w:r w:rsidRPr="005B2C5A">
        <w:rPr>
          <w:b/>
          <w:bCs/>
          <w:i/>
          <w:iCs/>
          <w:color w:val="000000"/>
          <w:lang w:val="en-US"/>
        </w:rPr>
        <w:t>Islands</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LERMONDO</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ЛЕРМОНДО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NOKANA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НОКАНА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О1 </w:t>
      </w:r>
      <w:r w:rsidRPr="005B2C5A">
        <w:rPr>
          <w:b/>
          <w:bCs/>
          <w:i/>
          <w:iCs/>
          <w:color w:val="000000"/>
          <w:lang w:val="en-US"/>
        </w:rPr>
        <w:t>PROPERTIES</w:t>
      </w:r>
      <w:r w:rsidRPr="005B2C5A">
        <w:rPr>
          <w:b/>
          <w:bCs/>
          <w:i/>
          <w:iCs/>
          <w:color w:val="000000"/>
        </w:rPr>
        <w:t xml:space="preserve"> </w:t>
      </w:r>
      <w:r w:rsidRPr="005B2C5A">
        <w:rPr>
          <w:b/>
          <w:bCs/>
          <w:i/>
          <w:iCs/>
          <w:color w:val="000000"/>
          <w:lang w:val="en-US"/>
        </w:rPr>
        <w:t>FINANCE</w:t>
      </w:r>
      <w:r w:rsidRPr="005B2C5A">
        <w:rPr>
          <w:b/>
          <w:bCs/>
          <w:i/>
          <w:iCs/>
          <w:color w:val="000000"/>
        </w:rPr>
        <w:t xml:space="preserve"> </w:t>
      </w:r>
      <w:r w:rsidRPr="005B2C5A">
        <w:rPr>
          <w:b/>
          <w:bCs/>
          <w:i/>
          <w:iCs/>
          <w:color w:val="000000"/>
          <w:lang w:val="en-US"/>
        </w:rPr>
        <w:t>PLC</w:t>
      </w:r>
      <w:r w:rsidRPr="005B2C5A">
        <w:rPr>
          <w:b/>
          <w:bCs/>
          <w:i/>
          <w:iCs/>
          <w:color w:val="000000"/>
        </w:rPr>
        <w:t xml:space="preserve"> (написание на русском языке – O1 ПРОПЕРТИЗ ФИНАНС ПЛК)</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ALDINO</w:t>
      </w:r>
      <w:r w:rsidRPr="005B2C5A">
        <w:rPr>
          <w:b/>
          <w:bCs/>
          <w:i/>
          <w:iCs/>
          <w:color w:val="000000"/>
        </w:rPr>
        <w:t xml:space="preserve"> </w:t>
      </w:r>
      <w:r w:rsidRPr="005B2C5A">
        <w:rPr>
          <w:b/>
          <w:bCs/>
          <w:i/>
          <w:iCs/>
          <w:color w:val="000000"/>
          <w:lang w:val="en-US"/>
        </w:rPr>
        <w:t>HOLDING</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АЛДИНО ХОЛДИНГ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SILVERFLAIR</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СИЛЬВЕРФЛЭР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GOLDFLAVOUR</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ГОЛДФЛЭВОР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STONEFACE</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СТОУНФЭЙС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NICETA</w:t>
      </w:r>
      <w:r w:rsidRPr="005B2C5A">
        <w:rPr>
          <w:b/>
          <w:bCs/>
          <w:i/>
          <w:iCs/>
          <w:color w:val="000000"/>
        </w:rPr>
        <w:t xml:space="preserve"> </w:t>
      </w:r>
      <w:r w:rsidRPr="005B2C5A">
        <w:rPr>
          <w:b/>
          <w:bCs/>
          <w:i/>
          <w:iCs/>
          <w:color w:val="000000"/>
          <w:lang w:val="en-US"/>
        </w:rPr>
        <w:t>TRADING</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НИСЕТА ТРЭЙДИНГ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i/>
          <w:color w:val="000000"/>
        </w:rPr>
        <w:t xml:space="preserve"> </w:t>
      </w:r>
      <w:r w:rsidRPr="005B2C5A">
        <w:rPr>
          <w:b/>
          <w:bCs/>
          <w:i/>
          <w:iCs/>
          <w:color w:val="000000"/>
        </w:rPr>
        <w:t>Общество с ограниченной ответственностью «Семела»</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ООО «Семела»</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127051, Москва, Цветной Бульвар, дом 2, этаж 1</w:t>
      </w:r>
    </w:p>
    <w:p w:rsidR="005B2C5A" w:rsidRPr="005B2C5A" w:rsidRDefault="005B2C5A" w:rsidP="00467072">
      <w:pPr>
        <w:ind w:left="200"/>
        <w:rPr>
          <w:b/>
          <w:bCs/>
          <w:i/>
          <w:iCs/>
          <w:color w:val="000000"/>
        </w:rPr>
      </w:pPr>
      <w:r w:rsidRPr="005B2C5A">
        <w:rPr>
          <w:color w:val="000000"/>
        </w:rPr>
        <w:t>ИНН:</w:t>
      </w:r>
      <w:r w:rsidRPr="005B2C5A">
        <w:rPr>
          <w:b/>
          <w:bCs/>
          <w:i/>
          <w:iCs/>
          <w:color w:val="000000"/>
        </w:rPr>
        <w:t xml:space="preserve"> 7728826331</w:t>
      </w:r>
    </w:p>
    <w:p w:rsidR="005B2C5A" w:rsidRPr="005B2C5A" w:rsidRDefault="005B2C5A" w:rsidP="00467072">
      <w:pPr>
        <w:ind w:left="200"/>
        <w:rPr>
          <w:b/>
          <w:bCs/>
          <w:i/>
          <w:iCs/>
          <w:color w:val="000000"/>
        </w:rPr>
      </w:pPr>
      <w:r w:rsidRPr="005B2C5A">
        <w:rPr>
          <w:color w:val="000000"/>
        </w:rPr>
        <w:t>ОГРН:</w:t>
      </w:r>
      <w:r w:rsidRPr="005B2C5A">
        <w:rPr>
          <w:b/>
          <w:bCs/>
          <w:i/>
          <w:iCs/>
          <w:color w:val="000000"/>
        </w:rPr>
        <w:t xml:space="preserve"> 1127747192451</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100</w:t>
      </w:r>
      <w:r w:rsidRPr="005B2C5A">
        <w:rPr>
          <w:b/>
          <w:bCs/>
          <w:i/>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 xml:space="preserve">Полное фирменное </w:t>
      </w:r>
      <w:r w:rsidRPr="00934AF3">
        <w:rPr>
          <w:color w:val="000000"/>
        </w:rPr>
        <w:t>наименование:</w:t>
      </w:r>
      <w:r w:rsidRPr="00934AF3">
        <w:rPr>
          <w:b/>
          <w:i/>
          <w:color w:val="000000"/>
        </w:rPr>
        <w:t xml:space="preserve"> </w:t>
      </w:r>
      <w:r w:rsidRPr="00934AF3">
        <w:rPr>
          <w:b/>
          <w:bCs/>
          <w:i/>
          <w:iCs/>
          <w:color w:val="000000"/>
        </w:rPr>
        <w:t>Закрытое акционерное общество «Персей</w:t>
      </w:r>
      <w:r w:rsidRPr="005B2C5A">
        <w:rPr>
          <w:b/>
          <w:bCs/>
          <w:i/>
          <w:iCs/>
          <w:color w:val="000000"/>
        </w:rPr>
        <w:t>»</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ЗАО «Персей»</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127051, Москва, Цветной Бульвар, дом 2, этаж 1</w:t>
      </w:r>
    </w:p>
    <w:p w:rsidR="005B2C5A" w:rsidRPr="005B2C5A" w:rsidRDefault="005B2C5A" w:rsidP="00467072">
      <w:pPr>
        <w:ind w:left="200"/>
        <w:rPr>
          <w:b/>
          <w:bCs/>
          <w:i/>
          <w:iCs/>
          <w:color w:val="000000"/>
        </w:rPr>
      </w:pPr>
      <w:r w:rsidRPr="005B2C5A">
        <w:rPr>
          <w:color w:val="000000"/>
        </w:rPr>
        <w:t>ИНН:</w:t>
      </w:r>
      <w:r w:rsidRPr="005B2C5A">
        <w:rPr>
          <w:b/>
          <w:bCs/>
          <w:i/>
          <w:iCs/>
          <w:color w:val="000000"/>
        </w:rPr>
        <w:t xml:space="preserve"> 7710957069</w:t>
      </w:r>
    </w:p>
    <w:p w:rsidR="005B2C5A" w:rsidRPr="005B2C5A" w:rsidRDefault="005B2C5A" w:rsidP="00467072">
      <w:pPr>
        <w:ind w:left="200"/>
        <w:rPr>
          <w:b/>
          <w:bCs/>
          <w:i/>
          <w:iCs/>
          <w:color w:val="000000"/>
        </w:rPr>
      </w:pPr>
      <w:r w:rsidRPr="005B2C5A">
        <w:rPr>
          <w:color w:val="000000"/>
        </w:rPr>
        <w:t>ОГРН:</w:t>
      </w:r>
      <w:r w:rsidRPr="005B2C5A">
        <w:rPr>
          <w:b/>
          <w:bCs/>
          <w:i/>
          <w:iCs/>
          <w:color w:val="000000"/>
        </w:rPr>
        <w:t xml:space="preserve"> 1147746139617</w:t>
      </w:r>
    </w:p>
    <w:p w:rsidR="005B2C5A" w:rsidRPr="005B2C5A" w:rsidRDefault="005B2C5A" w:rsidP="00467072">
      <w:pPr>
        <w:ind w:left="200"/>
        <w:rPr>
          <w:color w:val="000000"/>
        </w:rPr>
      </w:pPr>
      <w:r w:rsidRPr="005B2C5A">
        <w:rPr>
          <w:color w:val="000000"/>
        </w:rPr>
        <w:t>Доля лица, предоставившего обеспечение, в уставном капитале коммерческой организации:</w:t>
      </w:r>
      <w:r w:rsidRPr="005B2C5A">
        <w:rPr>
          <w:b/>
          <w:bCs/>
          <w:i/>
          <w:iCs/>
          <w:color w:val="000000"/>
        </w:rPr>
        <w:t xml:space="preserve"> </w:t>
      </w:r>
      <w:r w:rsidRPr="005B2C5A">
        <w:rPr>
          <w:b/>
          <w:i/>
        </w:rPr>
        <w:t>100</w:t>
      </w:r>
      <w:r w:rsidRPr="005B2C5A">
        <w:rPr>
          <w:b/>
          <w:bCs/>
          <w:i/>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GARDIN</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ГАРДИН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bCs/>
          <w:iCs/>
          <w:color w:val="000000"/>
        </w:rPr>
      </w:pPr>
    </w:p>
    <w:p w:rsidR="005B2C5A" w:rsidRPr="005B2C5A" w:rsidRDefault="005B2C5A" w:rsidP="00467072">
      <w:pPr>
        <w:ind w:left="200"/>
        <w:rPr>
          <w:color w:val="000000"/>
        </w:rPr>
      </w:pPr>
      <w:r w:rsidRPr="005B2C5A">
        <w:rPr>
          <w:color w:val="000000"/>
        </w:rPr>
        <w:t>Полное фирменное наименование:</w:t>
      </w:r>
      <w:r w:rsidRPr="005B2C5A">
        <w:rPr>
          <w:b/>
          <w:bCs/>
          <w:i/>
          <w:iCs/>
          <w:color w:val="000000"/>
        </w:rPr>
        <w:t xml:space="preserve"> </w:t>
      </w:r>
      <w:r w:rsidRPr="005B2C5A">
        <w:rPr>
          <w:b/>
          <w:bCs/>
          <w:i/>
          <w:iCs/>
          <w:color w:val="000000"/>
          <w:lang w:val="en-US"/>
        </w:rPr>
        <w:t>PIEVA</w:t>
      </w:r>
      <w:r w:rsidRPr="005B2C5A">
        <w:rPr>
          <w:b/>
          <w:bCs/>
          <w:i/>
          <w:iCs/>
          <w:color w:val="000000"/>
        </w:rPr>
        <w:t xml:space="preserve"> </w:t>
      </w:r>
      <w:r w:rsidRPr="005B2C5A">
        <w:rPr>
          <w:b/>
          <w:bCs/>
          <w:i/>
          <w:iCs/>
          <w:color w:val="000000"/>
          <w:lang w:val="en-US"/>
        </w:rPr>
        <w:t>LIMITED</w:t>
      </w:r>
      <w:r w:rsidRPr="005B2C5A">
        <w:rPr>
          <w:b/>
          <w:bCs/>
          <w:i/>
          <w:iCs/>
          <w:color w:val="000000"/>
        </w:rPr>
        <w:t xml:space="preserve"> (написание на русском языке – ПИЕВА ЛИМИТЕД)</w:t>
      </w:r>
    </w:p>
    <w:p w:rsidR="005B2C5A" w:rsidRPr="005B2C5A" w:rsidRDefault="005B2C5A" w:rsidP="00467072">
      <w:pPr>
        <w:ind w:left="200"/>
        <w:rPr>
          <w:color w:val="000000"/>
        </w:rPr>
      </w:pPr>
      <w:r w:rsidRPr="005B2C5A">
        <w:rPr>
          <w:color w:val="000000"/>
        </w:rPr>
        <w:t>Сокращенное фирменное наименование:</w:t>
      </w:r>
      <w:r w:rsidRPr="005B2C5A">
        <w:rPr>
          <w:b/>
          <w:bCs/>
          <w:i/>
          <w:iCs/>
          <w:color w:val="000000"/>
        </w:rPr>
        <w:t xml:space="preserve"> отсутствует</w:t>
      </w:r>
    </w:p>
    <w:p w:rsidR="005B2C5A" w:rsidRPr="005B2C5A" w:rsidRDefault="005B2C5A" w:rsidP="00467072">
      <w:pPr>
        <w:ind w:left="198"/>
        <w:rPr>
          <w:b/>
          <w:bCs/>
          <w:i/>
          <w:iCs/>
          <w:color w:val="000000"/>
        </w:rPr>
      </w:pPr>
      <w:r w:rsidRPr="005B2C5A">
        <w:rPr>
          <w:color w:val="000000"/>
        </w:rPr>
        <w:t>Место нахождения</w:t>
      </w:r>
      <w:r w:rsidRPr="005B2C5A">
        <w:rPr>
          <w:b/>
          <w:bCs/>
          <w:i/>
          <w:iCs/>
          <w:color w:val="000000"/>
        </w:rPr>
        <w:t xml:space="preserve"> Спиру Киприану 18, 2 этаж, 1075, Никосия, Кипр</w:t>
      </w:r>
    </w:p>
    <w:p w:rsidR="005B2C5A" w:rsidRPr="005B2C5A" w:rsidRDefault="005B2C5A" w:rsidP="00467072">
      <w:pPr>
        <w:ind w:left="200"/>
        <w:rPr>
          <w:i/>
          <w:color w:val="000000"/>
        </w:rPr>
      </w:pPr>
      <w:r w:rsidRPr="005B2C5A">
        <w:rPr>
          <w:color w:val="000000"/>
        </w:rPr>
        <w:t xml:space="preserve">Доля лица, предоставившего обеспечение, в уставном капитале коммерческой организации: </w:t>
      </w:r>
      <w:r w:rsidRPr="005B2C5A">
        <w:rPr>
          <w:b/>
          <w:i/>
          <w:color w:val="000000"/>
        </w:rPr>
        <w:t>100</w:t>
      </w:r>
      <w:r w:rsidRPr="005B2C5A">
        <w:rPr>
          <w:b/>
          <w:bCs/>
          <w:iCs/>
          <w:color w:val="000000"/>
        </w:rPr>
        <w:t>%</w:t>
      </w:r>
    </w:p>
    <w:p w:rsidR="005B2C5A" w:rsidRPr="005B2C5A" w:rsidRDefault="005B2C5A" w:rsidP="00467072">
      <w:pPr>
        <w:ind w:left="200"/>
        <w:rPr>
          <w:color w:val="000000"/>
        </w:rPr>
      </w:pPr>
      <w:r w:rsidRPr="005B2C5A">
        <w:rPr>
          <w:color w:val="000000"/>
        </w:rPr>
        <w:t>Доля участия лица в уставном капитале лица, предоставившего обеспечение:</w:t>
      </w:r>
      <w:r w:rsidRPr="005B2C5A">
        <w:rPr>
          <w:b/>
          <w:bCs/>
          <w:i/>
          <w:iCs/>
          <w:color w:val="000000"/>
        </w:rPr>
        <w:t xml:space="preserve"> 0%</w:t>
      </w:r>
    </w:p>
    <w:p w:rsidR="005B2C5A" w:rsidRPr="005B2C5A" w:rsidRDefault="005B2C5A" w:rsidP="00467072">
      <w:pPr>
        <w:ind w:left="200"/>
        <w:rPr>
          <w:b/>
          <w:bCs/>
          <w:i/>
          <w:iCs/>
          <w:color w:val="000000"/>
        </w:rPr>
      </w:pPr>
      <w:r w:rsidRPr="005B2C5A">
        <w:rPr>
          <w:color w:val="000000"/>
        </w:rPr>
        <w:t>Доля принадлежащих лицу обыкновенных акций лица, предоставившего обеспечение:</w:t>
      </w:r>
      <w:r w:rsidRPr="005B2C5A">
        <w:rPr>
          <w:b/>
          <w:bCs/>
          <w:i/>
          <w:iCs/>
          <w:color w:val="000000"/>
        </w:rPr>
        <w:t xml:space="preserve"> 0%</w:t>
      </w:r>
    </w:p>
    <w:p w:rsidR="005B2C5A" w:rsidRPr="005B2C5A" w:rsidRDefault="005B2C5A" w:rsidP="00467072">
      <w:pPr>
        <w:ind w:left="200"/>
        <w:rPr>
          <w:color w:val="000000"/>
        </w:rPr>
      </w:pPr>
    </w:p>
    <w:p w:rsidR="00673A96" w:rsidRPr="00144C28" w:rsidRDefault="00673A96" w:rsidP="00467072">
      <w:pPr>
        <w:pStyle w:val="2"/>
      </w:pPr>
      <w:r w:rsidRPr="00144C28">
        <w:t>8.1.5. Сведения о существенных сделках, совершенных лицом, предоставившим обеспечение</w:t>
      </w:r>
    </w:p>
    <w:p w:rsidR="00C613CB" w:rsidRPr="00AA2272" w:rsidRDefault="001D2746" w:rsidP="00467072">
      <w:pPr>
        <w:ind w:left="200"/>
        <w:rPr>
          <w:b/>
          <w:color w:val="FF0000"/>
        </w:rPr>
      </w:pPr>
      <w:r w:rsidRPr="00144C28">
        <w:rPr>
          <w:b/>
          <w:bCs/>
          <w:i/>
          <w:iCs/>
        </w:rPr>
        <w:t>Указанные сделки в течение данного периода не совершались</w:t>
      </w:r>
      <w:r w:rsidR="00144C28" w:rsidRPr="00144C28">
        <w:rPr>
          <w:b/>
          <w:bCs/>
          <w:i/>
          <w:iCs/>
        </w:rPr>
        <w:t>.</w:t>
      </w:r>
    </w:p>
    <w:p w:rsidR="00C613CB" w:rsidRDefault="00C613CB" w:rsidP="00467072">
      <w:pPr>
        <w:ind w:left="200"/>
      </w:pPr>
    </w:p>
    <w:p w:rsidR="00673A96" w:rsidRPr="00D616E6" w:rsidRDefault="00D012CA" w:rsidP="00467072">
      <w:pPr>
        <w:pStyle w:val="2"/>
      </w:pPr>
      <w:r w:rsidRPr="00D012CA">
        <w:t>8.1.6. Сведения о кредитных рейтингах лица, предоставившего обеспечение</w:t>
      </w:r>
    </w:p>
    <w:p w:rsidR="00C944CC" w:rsidRDefault="00C944CC" w:rsidP="00467072">
      <w:pPr>
        <w:ind w:left="200"/>
        <w:jc w:val="both"/>
      </w:pPr>
    </w:p>
    <w:p w:rsidR="00C944CC" w:rsidRPr="00B62911" w:rsidRDefault="00C944CC" w:rsidP="00467072">
      <w:pPr>
        <w:ind w:left="200"/>
        <w:jc w:val="both"/>
      </w:pPr>
      <w:r w:rsidRPr="00B62911">
        <w:t>В случае присвоения лицу, предоставившему обеспечение, и (или) ценным бумагам лица, предоставившего обеспечение, кредитного рейтинга (рейтингов), по каждому из известных лицу, предоставившему обеспечение, кредитных рейтингов за последний завершенный отчетный год, а также за период с даты начала текущего года, до даты окончания отчетного квартала, указываются</w:t>
      </w:r>
    </w:p>
    <w:p w:rsidR="00C944CC" w:rsidRPr="00B62911" w:rsidRDefault="00C944CC" w:rsidP="00467072">
      <w:pPr>
        <w:spacing w:before="240"/>
        <w:ind w:left="198"/>
      </w:pPr>
      <w:r w:rsidRPr="00B62911">
        <w:t>Объект присвоения рейтинга:</w:t>
      </w:r>
      <w:r w:rsidRPr="00B62911">
        <w:rPr>
          <w:rStyle w:val="Subst"/>
        </w:rPr>
        <w:t xml:space="preserve"> лицо, предоставившее обеспечение</w:t>
      </w:r>
    </w:p>
    <w:p w:rsidR="00C944CC" w:rsidRPr="00B62911" w:rsidRDefault="00C944CC" w:rsidP="00467072">
      <w:pPr>
        <w:pStyle w:val="SubHeading"/>
        <w:spacing w:before="20"/>
        <w:ind w:left="198"/>
      </w:pPr>
      <w:r w:rsidRPr="00B62911">
        <w:t>Организация, присвоившая кредитный рейтинг</w:t>
      </w:r>
    </w:p>
    <w:p w:rsidR="00C944CC" w:rsidRPr="00B62911" w:rsidRDefault="00C944CC" w:rsidP="00467072">
      <w:pPr>
        <w:ind w:left="400"/>
      </w:pPr>
      <w:r w:rsidRPr="00B62911">
        <w:t>Полное фирменное наименование:</w:t>
      </w:r>
      <w:r w:rsidRPr="00B62911">
        <w:rPr>
          <w:rStyle w:val="Subst"/>
        </w:rPr>
        <w:t xml:space="preserve"> Standard &amp; Poor’s Rating Services</w:t>
      </w:r>
    </w:p>
    <w:p w:rsidR="00C944CC" w:rsidRPr="00B62911" w:rsidRDefault="00C944CC" w:rsidP="00467072">
      <w:pPr>
        <w:ind w:left="400"/>
      </w:pPr>
      <w:r w:rsidRPr="00B62911">
        <w:t>Сокращенное фирменное наименование:</w:t>
      </w:r>
      <w:r w:rsidRPr="00B62911">
        <w:rPr>
          <w:rStyle w:val="Subst"/>
        </w:rPr>
        <w:t xml:space="preserve"> S&amp;P</w:t>
      </w:r>
    </w:p>
    <w:p w:rsidR="00C944CC" w:rsidRPr="00B62911" w:rsidRDefault="00C944CC" w:rsidP="00467072">
      <w:pPr>
        <w:ind w:left="400"/>
      </w:pPr>
      <w:r w:rsidRPr="00B62911">
        <w:t>Место нахождения:</w:t>
      </w:r>
      <w:r w:rsidRPr="00B62911">
        <w:rPr>
          <w:rStyle w:val="Subst"/>
        </w:rPr>
        <w:t xml:space="preserve"> 20 Canada Square Canary Wharf London, United Kingdom E14 5LH</w:t>
      </w:r>
    </w:p>
    <w:p w:rsidR="00C944CC" w:rsidRPr="00B62911" w:rsidRDefault="00C944CC" w:rsidP="00467072">
      <w:pPr>
        <w:ind w:left="200"/>
      </w:pPr>
      <w:r w:rsidRPr="00B62911">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r w:rsidRPr="00B62911">
        <w:br/>
      </w:r>
      <w:r w:rsidRPr="00B62911">
        <w:rPr>
          <w:rStyle w:val="Subst"/>
        </w:rPr>
        <w:t>методика присвоения кредитного рейтинга находится в свободном дос</w:t>
      </w:r>
      <w:r>
        <w:rPr>
          <w:rStyle w:val="Subst"/>
        </w:rPr>
        <w:t>т</w:t>
      </w:r>
      <w:r w:rsidRPr="00B62911">
        <w:rPr>
          <w:rStyle w:val="Subst"/>
        </w:rPr>
        <w:t>упе по следующим адресам:</w:t>
      </w:r>
      <w:r w:rsidRPr="00B62911">
        <w:rPr>
          <w:rStyle w:val="Subst"/>
        </w:rPr>
        <w:br/>
      </w:r>
      <w:r w:rsidRPr="008F56BA">
        <w:rPr>
          <w:rStyle w:val="Subst"/>
        </w:rPr>
        <w:t>https://www.standardandpoors.com/ru_RU/web/guest/ratings/ratings-criteria/-/articles/criteria/general/filter/all</w:t>
      </w:r>
      <w:r w:rsidRPr="00B62911">
        <w:rPr>
          <w:rStyle w:val="Subst"/>
        </w:rPr>
        <w:br/>
      </w:r>
      <w:r w:rsidRPr="008F56BA">
        <w:rPr>
          <w:rStyle w:val="Subst"/>
        </w:rPr>
        <w:t>https://www.standardandpoors.com/en_US/web/guest/ratings/ratings-criteria/-/articles/criteria/general/filter/all</w:t>
      </w:r>
    </w:p>
    <w:p w:rsidR="00C944CC" w:rsidRPr="00B62911" w:rsidRDefault="00C944CC" w:rsidP="00467072">
      <w:pPr>
        <w:ind w:left="200"/>
      </w:pPr>
      <w:r w:rsidRPr="00967B96">
        <w:t>Значение кредитного рейтинга на дату окончания отчетного квартала:</w:t>
      </w:r>
      <w:r w:rsidRPr="00967B96">
        <w:rPr>
          <w:rStyle w:val="Subst"/>
        </w:rPr>
        <w:t xml:space="preserve"> долгосрочный кредитный рейтинг </w:t>
      </w:r>
      <w:r>
        <w:rPr>
          <w:rStyle w:val="Subst"/>
        </w:rPr>
        <w:t>ССС</w:t>
      </w:r>
      <w:r w:rsidRPr="00967B96">
        <w:rPr>
          <w:rStyle w:val="Subst"/>
        </w:rPr>
        <w:t xml:space="preserve">, </w:t>
      </w:r>
      <w:r w:rsidRPr="00737A85">
        <w:rPr>
          <w:rStyle w:val="Subst"/>
        </w:rPr>
        <w:t>прогноз «</w:t>
      </w:r>
      <w:r w:rsidR="00D012CA" w:rsidRPr="00D012CA">
        <w:rPr>
          <w:rStyle w:val="Subst"/>
        </w:rPr>
        <w:t>Негативный</w:t>
      </w:r>
      <w:r w:rsidRPr="00737A85">
        <w:rPr>
          <w:rStyle w:val="Subst"/>
        </w:rPr>
        <w:t>»</w:t>
      </w:r>
    </w:p>
    <w:p w:rsidR="00C944CC" w:rsidRPr="00B62911" w:rsidRDefault="00C944CC" w:rsidP="00467072">
      <w:pPr>
        <w:pStyle w:val="SubHeading"/>
        <w:ind w:left="200"/>
        <w:jc w:val="both"/>
      </w:pPr>
      <w:r w:rsidRPr="00B62911">
        <w:t>История изменения значений кредитного рейтинга за последний завершенный отчетный год,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C944CC" w:rsidRPr="00EE5EE9" w:rsidRDefault="00C944CC" w:rsidP="00467072">
      <w:pPr>
        <w:spacing w:before="0" w:after="0"/>
        <w:rPr>
          <w:sz w:val="16"/>
          <w:szCs w:val="16"/>
        </w:rPr>
      </w:pPr>
    </w:p>
    <w:tbl>
      <w:tblPr>
        <w:tblW w:w="0" w:type="auto"/>
        <w:tblLayout w:type="fixed"/>
        <w:tblCellMar>
          <w:left w:w="72" w:type="dxa"/>
          <w:right w:w="72" w:type="dxa"/>
        </w:tblCellMar>
        <w:tblLook w:val="0000"/>
      </w:tblPr>
      <w:tblGrid>
        <w:gridCol w:w="1572"/>
        <w:gridCol w:w="7680"/>
      </w:tblGrid>
      <w:tr w:rsidR="00C944CC" w:rsidRPr="00EE5EE9" w:rsidTr="003C76AC">
        <w:tc>
          <w:tcPr>
            <w:tcW w:w="1572" w:type="dxa"/>
            <w:tcBorders>
              <w:top w:val="double" w:sz="6" w:space="0" w:color="auto"/>
              <w:left w:val="double" w:sz="6" w:space="0" w:color="auto"/>
              <w:bottom w:val="single" w:sz="6" w:space="0" w:color="auto"/>
              <w:right w:val="single" w:sz="6" w:space="0" w:color="auto"/>
            </w:tcBorders>
          </w:tcPr>
          <w:p w:rsidR="00C944CC" w:rsidRPr="00EE5EE9" w:rsidRDefault="00C944CC" w:rsidP="00467072">
            <w:pPr>
              <w:jc w:val="center"/>
            </w:pPr>
            <w:r w:rsidRPr="00EE5EE9">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C944CC" w:rsidRPr="00EE5EE9" w:rsidRDefault="00C944CC" w:rsidP="00467072">
            <w:pPr>
              <w:jc w:val="center"/>
            </w:pPr>
            <w:r w:rsidRPr="00EE5EE9">
              <w:t>Значения кредитного рейтинга</w:t>
            </w:r>
          </w:p>
        </w:tc>
      </w:tr>
      <w:tr w:rsidR="00C944CC" w:rsidRPr="00562B33" w:rsidTr="003C76AC">
        <w:tc>
          <w:tcPr>
            <w:tcW w:w="1572" w:type="dxa"/>
            <w:tcBorders>
              <w:top w:val="single" w:sz="6" w:space="0" w:color="auto"/>
              <w:left w:val="double" w:sz="6" w:space="0" w:color="auto"/>
              <w:bottom w:val="single" w:sz="6" w:space="0" w:color="auto"/>
              <w:right w:val="single" w:sz="6" w:space="0" w:color="auto"/>
            </w:tcBorders>
          </w:tcPr>
          <w:p w:rsidR="00C944CC" w:rsidRPr="00562B33" w:rsidRDefault="00C944CC" w:rsidP="00467072">
            <w:r w:rsidRPr="00562B33">
              <w:t>01.07.2014</w:t>
            </w:r>
          </w:p>
        </w:tc>
        <w:tc>
          <w:tcPr>
            <w:tcW w:w="7680" w:type="dxa"/>
            <w:tcBorders>
              <w:top w:val="single" w:sz="6" w:space="0" w:color="auto"/>
              <w:left w:val="single" w:sz="6" w:space="0" w:color="auto"/>
              <w:bottom w:val="single" w:sz="6" w:space="0" w:color="auto"/>
              <w:right w:val="double" w:sz="6" w:space="0" w:color="auto"/>
            </w:tcBorders>
          </w:tcPr>
          <w:p w:rsidR="00C944CC" w:rsidRPr="00562B33" w:rsidRDefault="00C944CC" w:rsidP="00467072">
            <w:r w:rsidRPr="00562B33">
              <w:rPr>
                <w:rStyle w:val="Subst"/>
              </w:rPr>
              <w:t>долгосрочный кредитный рейтинг B+, прогноз «Стабильный»</w:t>
            </w:r>
            <w:r w:rsidRPr="00562B33">
              <w:rPr>
                <w:rStyle w:val="Subst"/>
                <w:color w:val="FF0000"/>
              </w:rPr>
              <w:t xml:space="preserve"> </w:t>
            </w:r>
            <w:r w:rsidRPr="00562B33">
              <w:rPr>
                <w:rStyle w:val="Subst"/>
              </w:rPr>
              <w:t>(рейтинг присвоен впервые)</w:t>
            </w:r>
          </w:p>
        </w:tc>
      </w:tr>
      <w:tr w:rsidR="00C944CC" w:rsidRPr="00EE5EE9" w:rsidTr="003C76AC">
        <w:tc>
          <w:tcPr>
            <w:tcW w:w="1572" w:type="dxa"/>
            <w:tcBorders>
              <w:top w:val="single" w:sz="6" w:space="0" w:color="auto"/>
              <w:left w:val="double" w:sz="6" w:space="0" w:color="auto"/>
              <w:bottom w:val="single" w:sz="6" w:space="0" w:color="auto"/>
              <w:right w:val="single" w:sz="6" w:space="0" w:color="auto"/>
            </w:tcBorders>
          </w:tcPr>
          <w:p w:rsidR="00C944CC" w:rsidRPr="00562B33" w:rsidRDefault="00C944CC" w:rsidP="00467072">
            <w:r>
              <w:t>16.04.</w:t>
            </w:r>
            <w:r w:rsidRPr="00562B33">
              <w:t>2015 г.</w:t>
            </w:r>
          </w:p>
        </w:tc>
        <w:tc>
          <w:tcPr>
            <w:tcW w:w="7680" w:type="dxa"/>
            <w:tcBorders>
              <w:top w:val="single" w:sz="6" w:space="0" w:color="auto"/>
              <w:left w:val="single" w:sz="6" w:space="0" w:color="auto"/>
              <w:bottom w:val="single" w:sz="6" w:space="0" w:color="auto"/>
              <w:right w:val="double" w:sz="6" w:space="0" w:color="auto"/>
            </w:tcBorders>
          </w:tcPr>
          <w:p w:rsidR="00C944CC" w:rsidRPr="00EE5EE9" w:rsidRDefault="00C944CC" w:rsidP="00467072">
            <w:r w:rsidRPr="00562B33">
              <w:rPr>
                <w:rStyle w:val="Subst"/>
              </w:rPr>
              <w:t>долгосрочный кредитный рейтинг B+, прогноз «Негативный»</w:t>
            </w:r>
            <w:r>
              <w:rPr>
                <w:rStyle w:val="Subst"/>
              </w:rPr>
              <w:t xml:space="preserve"> </w:t>
            </w:r>
          </w:p>
        </w:tc>
      </w:tr>
      <w:tr w:rsidR="00C944CC" w:rsidRPr="00EE5EE9" w:rsidTr="003C76AC">
        <w:tc>
          <w:tcPr>
            <w:tcW w:w="1572" w:type="dxa"/>
            <w:tcBorders>
              <w:top w:val="single" w:sz="6" w:space="0" w:color="auto"/>
              <w:left w:val="double" w:sz="6" w:space="0" w:color="auto"/>
              <w:bottom w:val="single" w:sz="6" w:space="0" w:color="auto"/>
              <w:right w:val="single" w:sz="6" w:space="0" w:color="auto"/>
            </w:tcBorders>
          </w:tcPr>
          <w:p w:rsidR="00C944CC" w:rsidRDefault="00C944CC" w:rsidP="00467072">
            <w:r>
              <w:rPr>
                <w:lang w:val="en-US"/>
              </w:rPr>
              <w:t>01</w:t>
            </w:r>
            <w:r>
              <w:t>.</w:t>
            </w:r>
            <w:r>
              <w:rPr>
                <w:lang w:val="en-US"/>
              </w:rPr>
              <w:t>07</w:t>
            </w:r>
            <w:r>
              <w:t>.</w:t>
            </w:r>
            <w:r>
              <w:rPr>
                <w:lang w:val="en-US"/>
              </w:rPr>
              <w:t>2016</w:t>
            </w:r>
          </w:p>
        </w:tc>
        <w:tc>
          <w:tcPr>
            <w:tcW w:w="7680" w:type="dxa"/>
            <w:tcBorders>
              <w:top w:val="single" w:sz="6" w:space="0" w:color="auto"/>
              <w:left w:val="single" w:sz="6" w:space="0" w:color="auto"/>
              <w:bottom w:val="single" w:sz="6" w:space="0" w:color="auto"/>
              <w:right w:val="double" w:sz="6" w:space="0" w:color="auto"/>
            </w:tcBorders>
          </w:tcPr>
          <w:p w:rsidR="00C944CC" w:rsidRPr="00562B33" w:rsidRDefault="00C944CC" w:rsidP="00467072">
            <w:pPr>
              <w:rPr>
                <w:rStyle w:val="Subst"/>
              </w:rPr>
            </w:pPr>
            <w:r w:rsidRPr="00562B33">
              <w:rPr>
                <w:rStyle w:val="Subst"/>
              </w:rPr>
              <w:t>долгосрочный кредитный рейтинг B+, прогноз «Негативный»</w:t>
            </w:r>
            <w:r>
              <w:rPr>
                <w:rStyle w:val="Subst"/>
              </w:rPr>
              <w:t xml:space="preserve"> (подтверждение рейтинга)</w:t>
            </w:r>
          </w:p>
        </w:tc>
      </w:tr>
      <w:tr w:rsidR="00C944CC" w:rsidRPr="00EE5EE9" w:rsidTr="003C76AC">
        <w:tc>
          <w:tcPr>
            <w:tcW w:w="1572" w:type="dxa"/>
            <w:tcBorders>
              <w:top w:val="single" w:sz="6" w:space="0" w:color="auto"/>
              <w:left w:val="double" w:sz="6" w:space="0" w:color="auto"/>
              <w:bottom w:val="single" w:sz="6" w:space="0" w:color="auto"/>
              <w:right w:val="single" w:sz="6" w:space="0" w:color="auto"/>
            </w:tcBorders>
          </w:tcPr>
          <w:p w:rsidR="00C944CC" w:rsidRPr="009B1AF6" w:rsidRDefault="00C944CC" w:rsidP="00467072">
            <w:pPr>
              <w:rPr>
                <w:highlight w:val="green"/>
                <w:lang w:val="en-US"/>
              </w:rPr>
            </w:pPr>
            <w:r w:rsidRPr="009B1AF6">
              <w:rPr>
                <w:lang w:val="en-US"/>
              </w:rPr>
              <w:t>21.06.2017</w:t>
            </w:r>
          </w:p>
        </w:tc>
        <w:tc>
          <w:tcPr>
            <w:tcW w:w="7680" w:type="dxa"/>
            <w:tcBorders>
              <w:top w:val="single" w:sz="6" w:space="0" w:color="auto"/>
              <w:left w:val="single" w:sz="6" w:space="0" w:color="auto"/>
              <w:bottom w:val="single" w:sz="6" w:space="0" w:color="auto"/>
              <w:right w:val="double" w:sz="6" w:space="0" w:color="auto"/>
            </w:tcBorders>
          </w:tcPr>
          <w:p w:rsidR="00C944CC" w:rsidRPr="00562B33" w:rsidRDefault="00C944CC" w:rsidP="00467072">
            <w:pPr>
              <w:rPr>
                <w:rStyle w:val="Subst"/>
              </w:rPr>
            </w:pPr>
            <w:r w:rsidRPr="00562B33">
              <w:rPr>
                <w:rStyle w:val="Subst"/>
              </w:rPr>
              <w:t xml:space="preserve">долгосрочный кредитный рейтинг B+, прогноз </w:t>
            </w:r>
            <w:r>
              <w:rPr>
                <w:rStyle w:val="Subst"/>
              </w:rPr>
              <w:t xml:space="preserve">изменен с </w:t>
            </w:r>
            <w:r w:rsidRPr="00562B33">
              <w:rPr>
                <w:rStyle w:val="Subst"/>
              </w:rPr>
              <w:t>«Негативн</w:t>
            </w:r>
            <w:r>
              <w:rPr>
                <w:rStyle w:val="Subst"/>
              </w:rPr>
              <w:t>ого</w:t>
            </w:r>
            <w:r w:rsidRPr="00562B33">
              <w:rPr>
                <w:rStyle w:val="Subst"/>
              </w:rPr>
              <w:t>»</w:t>
            </w:r>
            <w:r>
              <w:rPr>
                <w:rStyle w:val="Subst"/>
              </w:rPr>
              <w:t xml:space="preserve"> на </w:t>
            </w:r>
            <w:r w:rsidRPr="00562B33">
              <w:rPr>
                <w:rStyle w:val="Subst"/>
              </w:rPr>
              <w:t>«Стабильный»</w:t>
            </w:r>
          </w:p>
        </w:tc>
      </w:tr>
      <w:tr w:rsidR="00C944CC" w:rsidRPr="00EE5EE9" w:rsidTr="003C76AC">
        <w:tc>
          <w:tcPr>
            <w:tcW w:w="1572" w:type="dxa"/>
            <w:tcBorders>
              <w:top w:val="single" w:sz="6" w:space="0" w:color="auto"/>
              <w:left w:val="double" w:sz="6" w:space="0" w:color="auto"/>
              <w:bottom w:val="single" w:sz="6" w:space="0" w:color="auto"/>
              <w:right w:val="single" w:sz="6" w:space="0" w:color="auto"/>
            </w:tcBorders>
          </w:tcPr>
          <w:p w:rsidR="00C944CC" w:rsidRPr="009B1AF6" w:rsidRDefault="00C944CC" w:rsidP="00467072">
            <w:pPr>
              <w:rPr>
                <w:lang w:val="en-US"/>
              </w:rPr>
            </w:pPr>
            <w:r>
              <w:t>20.02.2018</w:t>
            </w:r>
          </w:p>
        </w:tc>
        <w:tc>
          <w:tcPr>
            <w:tcW w:w="7680" w:type="dxa"/>
            <w:tcBorders>
              <w:top w:val="single" w:sz="6" w:space="0" w:color="auto"/>
              <w:left w:val="single" w:sz="6" w:space="0" w:color="auto"/>
              <w:bottom w:val="single" w:sz="6" w:space="0" w:color="auto"/>
              <w:right w:val="double" w:sz="6" w:space="0" w:color="auto"/>
            </w:tcBorders>
          </w:tcPr>
          <w:p w:rsidR="00C944CC" w:rsidRPr="00562B33" w:rsidRDefault="00C944CC" w:rsidP="00467072">
            <w:pPr>
              <w:rPr>
                <w:rStyle w:val="Subst"/>
              </w:rPr>
            </w:pPr>
            <w:r w:rsidRPr="00562B33">
              <w:rPr>
                <w:rStyle w:val="Subst"/>
              </w:rPr>
              <w:t>д</w:t>
            </w:r>
            <w:r>
              <w:rPr>
                <w:rStyle w:val="Subst"/>
              </w:rPr>
              <w:t>олгосрочный кредитный рейтинг B</w:t>
            </w:r>
            <w:r w:rsidRPr="00562B33">
              <w:rPr>
                <w:rStyle w:val="Subst"/>
              </w:rPr>
              <w:t xml:space="preserve">, прогноз </w:t>
            </w:r>
            <w:r>
              <w:rPr>
                <w:rStyle w:val="Subst"/>
              </w:rPr>
              <w:t xml:space="preserve">изменен со </w:t>
            </w:r>
            <w:r w:rsidRPr="00562B33">
              <w:rPr>
                <w:rStyle w:val="Subst"/>
              </w:rPr>
              <w:t>«</w:t>
            </w:r>
            <w:r>
              <w:rPr>
                <w:rStyle w:val="Subst"/>
              </w:rPr>
              <w:t>Стабильного</w:t>
            </w:r>
            <w:r w:rsidRPr="00562B33">
              <w:rPr>
                <w:rStyle w:val="Subst"/>
              </w:rPr>
              <w:t>»</w:t>
            </w:r>
            <w:r>
              <w:rPr>
                <w:rStyle w:val="Subst"/>
              </w:rPr>
              <w:t xml:space="preserve"> на </w:t>
            </w:r>
            <w:r w:rsidRPr="00562B33">
              <w:rPr>
                <w:rStyle w:val="Subst"/>
              </w:rPr>
              <w:t>«</w:t>
            </w:r>
            <w:r>
              <w:rPr>
                <w:rStyle w:val="Subst"/>
              </w:rPr>
              <w:t>Негативный</w:t>
            </w:r>
            <w:r w:rsidRPr="00562B33">
              <w:rPr>
                <w:rStyle w:val="Subst"/>
              </w:rPr>
              <w:t>»</w:t>
            </w:r>
          </w:p>
        </w:tc>
      </w:tr>
      <w:tr w:rsidR="00C944CC" w:rsidRPr="00EE5EE9" w:rsidTr="003C76AC">
        <w:tc>
          <w:tcPr>
            <w:tcW w:w="1572" w:type="dxa"/>
            <w:tcBorders>
              <w:top w:val="single" w:sz="6" w:space="0" w:color="auto"/>
              <w:left w:val="double" w:sz="6" w:space="0" w:color="auto"/>
              <w:bottom w:val="single" w:sz="6" w:space="0" w:color="auto"/>
              <w:right w:val="single" w:sz="6" w:space="0" w:color="auto"/>
            </w:tcBorders>
          </w:tcPr>
          <w:p w:rsidR="00C944CC" w:rsidRPr="00E2578F" w:rsidRDefault="00C944CC" w:rsidP="00467072">
            <w:r>
              <w:t>12.03.2018</w:t>
            </w:r>
          </w:p>
        </w:tc>
        <w:tc>
          <w:tcPr>
            <w:tcW w:w="7680" w:type="dxa"/>
            <w:tcBorders>
              <w:top w:val="single" w:sz="6" w:space="0" w:color="auto"/>
              <w:left w:val="single" w:sz="6" w:space="0" w:color="auto"/>
              <w:bottom w:val="single" w:sz="6" w:space="0" w:color="auto"/>
              <w:right w:val="double" w:sz="6" w:space="0" w:color="auto"/>
            </w:tcBorders>
          </w:tcPr>
          <w:p w:rsidR="00C944CC" w:rsidRPr="00562B33" w:rsidRDefault="00C944CC" w:rsidP="00467072">
            <w:pPr>
              <w:rPr>
                <w:rStyle w:val="Subst"/>
              </w:rPr>
            </w:pPr>
            <w:r w:rsidRPr="00562B33">
              <w:rPr>
                <w:rStyle w:val="Subst"/>
              </w:rPr>
              <w:t>д</w:t>
            </w:r>
            <w:r>
              <w:rPr>
                <w:rStyle w:val="Subst"/>
              </w:rPr>
              <w:t>олгосрочный кредитный рейтинг B</w:t>
            </w:r>
            <w:r w:rsidRPr="00562B33">
              <w:rPr>
                <w:rStyle w:val="Subst"/>
              </w:rPr>
              <w:t>, прогноз «</w:t>
            </w:r>
            <w:r>
              <w:rPr>
                <w:rStyle w:val="Subst"/>
              </w:rPr>
              <w:t>Негативный</w:t>
            </w:r>
            <w:r w:rsidRPr="00562B33">
              <w:rPr>
                <w:rStyle w:val="Subst"/>
              </w:rPr>
              <w:t>»</w:t>
            </w:r>
            <w:r>
              <w:rPr>
                <w:rStyle w:val="Subst"/>
              </w:rPr>
              <w:t xml:space="preserve"> (подтверждение рейтинга)</w:t>
            </w:r>
          </w:p>
        </w:tc>
      </w:tr>
      <w:tr w:rsidR="00C944CC" w:rsidRPr="00EE5EE9" w:rsidTr="00C944CC">
        <w:tc>
          <w:tcPr>
            <w:tcW w:w="1572" w:type="dxa"/>
            <w:tcBorders>
              <w:top w:val="single" w:sz="6" w:space="0" w:color="auto"/>
              <w:left w:val="double" w:sz="6" w:space="0" w:color="auto"/>
              <w:bottom w:val="single" w:sz="6" w:space="0" w:color="auto"/>
              <w:right w:val="single" w:sz="6" w:space="0" w:color="auto"/>
            </w:tcBorders>
          </w:tcPr>
          <w:p w:rsidR="00C944CC" w:rsidRPr="00E2578F" w:rsidRDefault="00C944CC" w:rsidP="00467072">
            <w:r>
              <w:t>13.06.2018</w:t>
            </w:r>
          </w:p>
        </w:tc>
        <w:tc>
          <w:tcPr>
            <w:tcW w:w="7680" w:type="dxa"/>
            <w:tcBorders>
              <w:top w:val="single" w:sz="6" w:space="0" w:color="auto"/>
              <w:left w:val="single" w:sz="6" w:space="0" w:color="auto"/>
              <w:bottom w:val="single" w:sz="6" w:space="0" w:color="auto"/>
              <w:right w:val="double" w:sz="6" w:space="0" w:color="auto"/>
            </w:tcBorders>
          </w:tcPr>
          <w:p w:rsidR="00C944CC" w:rsidRPr="00562B33" w:rsidRDefault="00C944CC" w:rsidP="00467072">
            <w:pPr>
              <w:rPr>
                <w:rStyle w:val="Subst"/>
              </w:rPr>
            </w:pPr>
            <w:r w:rsidRPr="00967B96">
              <w:rPr>
                <w:rStyle w:val="Subst"/>
              </w:rPr>
              <w:t xml:space="preserve">долгосрочный кредитный рейтинг B-, прогноз «Негативный» </w:t>
            </w:r>
            <w:r w:rsidRPr="00160607">
              <w:rPr>
                <w:rStyle w:val="Subst"/>
              </w:rPr>
              <w:t>(пересмотр рейтинга)</w:t>
            </w:r>
            <w:r w:rsidRPr="00160607">
              <w:rPr>
                <w:rStyle w:val="Subst"/>
                <w:color w:val="FF0000"/>
              </w:rPr>
              <w:t xml:space="preserve"> </w:t>
            </w:r>
          </w:p>
        </w:tc>
      </w:tr>
      <w:tr w:rsidR="00C944CC" w:rsidRPr="00EE5EE9" w:rsidTr="003C76AC">
        <w:tc>
          <w:tcPr>
            <w:tcW w:w="1572" w:type="dxa"/>
            <w:tcBorders>
              <w:top w:val="single" w:sz="6" w:space="0" w:color="auto"/>
              <w:left w:val="double" w:sz="6" w:space="0" w:color="auto"/>
              <w:bottom w:val="double" w:sz="6" w:space="0" w:color="auto"/>
              <w:right w:val="single" w:sz="6" w:space="0" w:color="auto"/>
            </w:tcBorders>
          </w:tcPr>
          <w:p w:rsidR="00C944CC" w:rsidRDefault="00C944CC" w:rsidP="00467072">
            <w:r>
              <w:t>14.12.2018</w:t>
            </w:r>
          </w:p>
        </w:tc>
        <w:tc>
          <w:tcPr>
            <w:tcW w:w="7680" w:type="dxa"/>
            <w:tcBorders>
              <w:top w:val="single" w:sz="6" w:space="0" w:color="auto"/>
              <w:left w:val="single" w:sz="6" w:space="0" w:color="auto"/>
              <w:bottom w:val="double" w:sz="6" w:space="0" w:color="auto"/>
              <w:right w:val="double" w:sz="6" w:space="0" w:color="auto"/>
            </w:tcBorders>
          </w:tcPr>
          <w:p w:rsidR="00C944CC" w:rsidRPr="00967B96" w:rsidRDefault="00C944CC" w:rsidP="00467072">
            <w:pPr>
              <w:rPr>
                <w:rStyle w:val="Subst"/>
              </w:rPr>
            </w:pPr>
            <w:r w:rsidRPr="00967B96">
              <w:rPr>
                <w:rStyle w:val="Subst"/>
              </w:rPr>
              <w:t xml:space="preserve">долгосрочный кредитный рейтинг </w:t>
            </w:r>
            <w:r>
              <w:rPr>
                <w:rStyle w:val="Subst"/>
              </w:rPr>
              <w:t>ССС</w:t>
            </w:r>
            <w:r w:rsidRPr="00967B96">
              <w:rPr>
                <w:rStyle w:val="Subst"/>
              </w:rPr>
              <w:t xml:space="preserve">, </w:t>
            </w:r>
            <w:r w:rsidRPr="00737A85">
              <w:rPr>
                <w:rStyle w:val="Subst"/>
              </w:rPr>
              <w:t>прогноз «</w:t>
            </w:r>
            <w:r w:rsidR="00D012CA" w:rsidRPr="00D012CA">
              <w:rPr>
                <w:rStyle w:val="Subst"/>
              </w:rPr>
              <w:t>Негативный</w:t>
            </w:r>
            <w:r w:rsidRPr="00737A85">
              <w:rPr>
                <w:rStyle w:val="Subst"/>
              </w:rPr>
              <w:t>» (</w:t>
            </w:r>
            <w:r w:rsidRPr="00160607">
              <w:rPr>
                <w:rStyle w:val="Subst"/>
              </w:rPr>
              <w:t>пересмотр рейтинга)</w:t>
            </w:r>
          </w:p>
        </w:tc>
      </w:tr>
    </w:tbl>
    <w:p w:rsidR="00C944CC" w:rsidRPr="006506DD" w:rsidRDefault="00C944CC" w:rsidP="00467072">
      <w:pPr>
        <w:ind w:left="200"/>
      </w:pPr>
    </w:p>
    <w:p w:rsidR="00C944CC" w:rsidRPr="00B62911" w:rsidRDefault="00C944CC" w:rsidP="00467072">
      <w:pPr>
        <w:spacing w:before="240"/>
        <w:ind w:left="198"/>
      </w:pPr>
      <w:r w:rsidRPr="00B62911">
        <w:t>Объект присвоения рейтинга:</w:t>
      </w:r>
      <w:r w:rsidRPr="00B62911">
        <w:rPr>
          <w:rStyle w:val="Subst"/>
        </w:rPr>
        <w:t xml:space="preserve"> лицо, предоставившее обеспечение</w:t>
      </w:r>
    </w:p>
    <w:p w:rsidR="00C944CC" w:rsidRPr="00B62911" w:rsidRDefault="00C944CC" w:rsidP="00467072">
      <w:pPr>
        <w:pStyle w:val="SubHeading"/>
        <w:spacing w:before="20"/>
        <w:ind w:left="198"/>
      </w:pPr>
      <w:r w:rsidRPr="00B62911">
        <w:t>Организация, присвоившая кредитный рейтинг</w:t>
      </w:r>
    </w:p>
    <w:p w:rsidR="00C944CC" w:rsidRPr="004228C6" w:rsidRDefault="00C944CC" w:rsidP="00467072">
      <w:pPr>
        <w:ind w:left="400"/>
      </w:pPr>
      <w:r w:rsidRPr="00B62911">
        <w:t>Полное фирменное наименование:</w:t>
      </w:r>
      <w:r w:rsidRPr="00B62911">
        <w:rPr>
          <w:rStyle w:val="Subst"/>
        </w:rPr>
        <w:t xml:space="preserve"> </w:t>
      </w:r>
      <w:r w:rsidRPr="00A81BE8">
        <w:rPr>
          <w:rStyle w:val="Subst"/>
          <w:lang w:val="en-US"/>
        </w:rPr>
        <w:t>Moody</w:t>
      </w:r>
      <w:r w:rsidRPr="00A81BE8">
        <w:rPr>
          <w:rStyle w:val="Subst"/>
        </w:rPr>
        <w:t>’</w:t>
      </w:r>
      <w:r w:rsidRPr="00A81BE8">
        <w:rPr>
          <w:rStyle w:val="Subst"/>
          <w:lang w:val="en-US"/>
        </w:rPr>
        <w:t>s</w:t>
      </w:r>
      <w:r w:rsidRPr="00A81BE8">
        <w:rPr>
          <w:rStyle w:val="Subst"/>
        </w:rPr>
        <w:t xml:space="preserve"> </w:t>
      </w:r>
      <w:r w:rsidRPr="00A81BE8">
        <w:rPr>
          <w:rStyle w:val="Subst"/>
          <w:lang w:val="en-US"/>
        </w:rPr>
        <w:t>investors</w:t>
      </w:r>
      <w:r w:rsidRPr="00A81BE8">
        <w:rPr>
          <w:rStyle w:val="Subst"/>
        </w:rPr>
        <w:t xml:space="preserve"> </w:t>
      </w:r>
      <w:r w:rsidRPr="00A81BE8">
        <w:rPr>
          <w:rStyle w:val="Subst"/>
          <w:lang w:val="en-US"/>
        </w:rPr>
        <w:t>service</w:t>
      </w:r>
    </w:p>
    <w:p w:rsidR="00C944CC" w:rsidRPr="004228C6" w:rsidRDefault="00C944CC" w:rsidP="00467072">
      <w:pPr>
        <w:ind w:left="400"/>
      </w:pPr>
      <w:r w:rsidRPr="00B62911">
        <w:t>Сокращенное фирменное наименование:</w:t>
      </w:r>
      <w:r w:rsidRPr="00B62911">
        <w:rPr>
          <w:rStyle w:val="Subst"/>
        </w:rPr>
        <w:t xml:space="preserve"> </w:t>
      </w:r>
      <w:r>
        <w:rPr>
          <w:rStyle w:val="Subst"/>
          <w:lang w:val="en-US"/>
        </w:rPr>
        <w:t>Moody</w:t>
      </w:r>
      <w:r w:rsidRPr="004228C6">
        <w:rPr>
          <w:rStyle w:val="Subst"/>
        </w:rPr>
        <w:t>’</w:t>
      </w:r>
      <w:r>
        <w:rPr>
          <w:rStyle w:val="Subst"/>
          <w:lang w:val="en-US"/>
        </w:rPr>
        <w:t>s</w:t>
      </w:r>
    </w:p>
    <w:p w:rsidR="00C944CC" w:rsidRPr="00364B5A" w:rsidRDefault="00C944CC" w:rsidP="00467072">
      <w:pPr>
        <w:ind w:left="400"/>
      </w:pPr>
      <w:r w:rsidRPr="00B62911">
        <w:t>Место</w:t>
      </w:r>
      <w:r w:rsidRPr="00364B5A">
        <w:t xml:space="preserve"> </w:t>
      </w:r>
      <w:r w:rsidRPr="00B62911">
        <w:t>нахождения</w:t>
      </w:r>
      <w:r w:rsidRPr="00364B5A">
        <w:t>:</w:t>
      </w:r>
      <w:r w:rsidRPr="00364B5A">
        <w:rPr>
          <w:rStyle w:val="Subst"/>
        </w:rPr>
        <w:t xml:space="preserve"> </w:t>
      </w:r>
      <w:r w:rsidRPr="000D5D14">
        <w:rPr>
          <w:rStyle w:val="Subst"/>
          <w:lang w:val="en-US"/>
        </w:rPr>
        <w:t>One</w:t>
      </w:r>
      <w:r w:rsidRPr="00364B5A">
        <w:rPr>
          <w:rStyle w:val="Subst"/>
        </w:rPr>
        <w:t xml:space="preserve"> </w:t>
      </w:r>
      <w:r w:rsidRPr="000D5D14">
        <w:rPr>
          <w:rStyle w:val="Subst"/>
          <w:lang w:val="en-US"/>
        </w:rPr>
        <w:t>Canada</w:t>
      </w:r>
      <w:r w:rsidRPr="00364B5A">
        <w:rPr>
          <w:rStyle w:val="Subst"/>
        </w:rPr>
        <w:t xml:space="preserve"> </w:t>
      </w:r>
      <w:r w:rsidRPr="000D5D14">
        <w:rPr>
          <w:rStyle w:val="Subst"/>
          <w:lang w:val="en-US"/>
        </w:rPr>
        <w:t>Square</w:t>
      </w:r>
      <w:r w:rsidRPr="00364B5A">
        <w:rPr>
          <w:rStyle w:val="Subst"/>
        </w:rPr>
        <w:t xml:space="preserve"> </w:t>
      </w:r>
      <w:r w:rsidRPr="000D5D14">
        <w:rPr>
          <w:rStyle w:val="Subst"/>
          <w:lang w:val="en-US"/>
        </w:rPr>
        <w:t>Canary</w:t>
      </w:r>
      <w:r w:rsidRPr="00364B5A">
        <w:rPr>
          <w:rStyle w:val="Subst"/>
        </w:rPr>
        <w:t xml:space="preserve"> </w:t>
      </w:r>
      <w:r w:rsidRPr="000D5D14">
        <w:rPr>
          <w:rStyle w:val="Subst"/>
          <w:lang w:val="en-US"/>
        </w:rPr>
        <w:t>Wharf</w:t>
      </w:r>
      <w:r w:rsidRPr="00364B5A">
        <w:rPr>
          <w:rStyle w:val="Subst"/>
        </w:rPr>
        <w:t xml:space="preserve"> </w:t>
      </w:r>
      <w:r w:rsidRPr="000D5D14">
        <w:rPr>
          <w:rStyle w:val="Subst"/>
          <w:lang w:val="en-US"/>
        </w:rPr>
        <w:t>London</w:t>
      </w:r>
      <w:r w:rsidRPr="00364B5A">
        <w:rPr>
          <w:rStyle w:val="Subst"/>
        </w:rPr>
        <w:t xml:space="preserve">, </w:t>
      </w:r>
      <w:r>
        <w:rPr>
          <w:rStyle w:val="Subst"/>
          <w:lang w:val="en-US"/>
        </w:rPr>
        <w:t>United</w:t>
      </w:r>
      <w:r w:rsidRPr="00364B5A">
        <w:rPr>
          <w:rStyle w:val="Subst"/>
        </w:rPr>
        <w:t xml:space="preserve"> </w:t>
      </w:r>
      <w:r>
        <w:rPr>
          <w:rStyle w:val="Subst"/>
          <w:lang w:val="en-US"/>
        </w:rPr>
        <w:t>Kingdom</w:t>
      </w:r>
      <w:r w:rsidRPr="00364B5A">
        <w:rPr>
          <w:rStyle w:val="Subst"/>
        </w:rPr>
        <w:t xml:space="preserve"> </w:t>
      </w:r>
      <w:r w:rsidRPr="000D5D14">
        <w:rPr>
          <w:rStyle w:val="Subst"/>
          <w:lang w:val="en-US"/>
        </w:rPr>
        <w:t>E</w:t>
      </w:r>
      <w:r w:rsidRPr="00364B5A">
        <w:rPr>
          <w:rStyle w:val="Subst"/>
        </w:rPr>
        <w:t>14 5</w:t>
      </w:r>
      <w:r w:rsidRPr="000D5D14">
        <w:rPr>
          <w:rStyle w:val="Subst"/>
          <w:lang w:val="en-US"/>
        </w:rPr>
        <w:t>FA</w:t>
      </w:r>
    </w:p>
    <w:p w:rsidR="00C944CC" w:rsidRDefault="00C944CC" w:rsidP="00467072">
      <w:pPr>
        <w:ind w:left="200"/>
        <w:rPr>
          <w:rStyle w:val="Subst"/>
        </w:rPr>
      </w:pPr>
      <w:r w:rsidRPr="00B62911">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C944CC" w:rsidRPr="00E716D2" w:rsidRDefault="00C944CC" w:rsidP="00467072">
      <w:pPr>
        <w:ind w:left="200"/>
        <w:rPr>
          <w:b/>
          <w:i/>
        </w:rPr>
      </w:pPr>
      <w:r w:rsidRPr="00B62911">
        <w:rPr>
          <w:rStyle w:val="Subst"/>
        </w:rPr>
        <w:t>методика присвоения кредитного рейтинга находится в свободном дос</w:t>
      </w:r>
      <w:r>
        <w:rPr>
          <w:rStyle w:val="Subst"/>
        </w:rPr>
        <w:t>т</w:t>
      </w:r>
      <w:r w:rsidRPr="00B62911">
        <w:rPr>
          <w:rStyle w:val="Subst"/>
        </w:rPr>
        <w:t>упе по следующим адресам:</w:t>
      </w:r>
      <w:r>
        <w:rPr>
          <w:rStyle w:val="Subst"/>
        </w:rPr>
        <w:br/>
      </w:r>
      <w:hyperlink r:id="rId8" w:history="1">
        <w:r w:rsidRPr="00E716D2">
          <w:rPr>
            <w:rStyle w:val="af2"/>
            <w:b/>
            <w:i/>
          </w:rPr>
          <w:t>http://www.</w:t>
        </w:r>
        <w:r w:rsidRPr="00E716D2">
          <w:rPr>
            <w:rStyle w:val="af2"/>
            <w:b/>
            <w:i/>
            <w:lang w:val="en-US"/>
          </w:rPr>
          <w:t>moody</w:t>
        </w:r>
        <w:r w:rsidRPr="00E716D2">
          <w:rPr>
            <w:rStyle w:val="af2"/>
            <w:b/>
            <w:i/>
          </w:rPr>
          <w:t>s.com</w:t>
        </w:r>
      </w:hyperlink>
    </w:p>
    <w:p w:rsidR="00C944CC" w:rsidRPr="00B62911" w:rsidRDefault="00C944CC" w:rsidP="00467072">
      <w:pPr>
        <w:ind w:left="200"/>
      </w:pPr>
      <w:r w:rsidRPr="003B6038">
        <w:t xml:space="preserve">Значение </w:t>
      </w:r>
      <w:r w:rsidRPr="000876C5">
        <w:t>кредитного рейтинга на дату окончания отчетного квартала:</w:t>
      </w:r>
      <w:r w:rsidRPr="000876C5">
        <w:rPr>
          <w:rStyle w:val="Subst"/>
        </w:rPr>
        <w:t xml:space="preserve"> корпоративный рейтинг B3, прогноз </w:t>
      </w:r>
      <w:r w:rsidRPr="00160607">
        <w:rPr>
          <w:rStyle w:val="Subst"/>
        </w:rPr>
        <w:t xml:space="preserve">«негативный» </w:t>
      </w:r>
    </w:p>
    <w:p w:rsidR="00C944CC" w:rsidRPr="00B62911" w:rsidRDefault="00C944CC" w:rsidP="00467072">
      <w:pPr>
        <w:pStyle w:val="SubHeading"/>
        <w:ind w:left="200"/>
        <w:jc w:val="both"/>
      </w:pPr>
      <w:r w:rsidRPr="00B62911">
        <w:t>История изменения значений кредитного рейтинга за последний завершенный отчетный год,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C944CC" w:rsidRPr="00EE5EE9" w:rsidRDefault="00C944CC" w:rsidP="00467072">
      <w:pPr>
        <w:spacing w:before="0" w:after="0"/>
        <w:rPr>
          <w:sz w:val="16"/>
          <w:szCs w:val="16"/>
        </w:rPr>
      </w:pPr>
    </w:p>
    <w:tbl>
      <w:tblPr>
        <w:tblW w:w="0" w:type="auto"/>
        <w:tblLayout w:type="fixed"/>
        <w:tblCellMar>
          <w:left w:w="72" w:type="dxa"/>
          <w:right w:w="72" w:type="dxa"/>
        </w:tblCellMar>
        <w:tblLook w:val="0000"/>
      </w:tblPr>
      <w:tblGrid>
        <w:gridCol w:w="1572"/>
        <w:gridCol w:w="7680"/>
      </w:tblGrid>
      <w:tr w:rsidR="00C944CC" w:rsidRPr="00EE5EE9" w:rsidTr="003C76AC">
        <w:tc>
          <w:tcPr>
            <w:tcW w:w="1572" w:type="dxa"/>
            <w:tcBorders>
              <w:top w:val="double" w:sz="6" w:space="0" w:color="auto"/>
              <w:left w:val="double" w:sz="6" w:space="0" w:color="auto"/>
              <w:bottom w:val="single" w:sz="6" w:space="0" w:color="auto"/>
              <w:right w:val="single" w:sz="6" w:space="0" w:color="auto"/>
            </w:tcBorders>
          </w:tcPr>
          <w:p w:rsidR="00C944CC" w:rsidRPr="00EE5EE9" w:rsidRDefault="00C944CC" w:rsidP="00467072">
            <w:pPr>
              <w:jc w:val="center"/>
            </w:pPr>
            <w:r w:rsidRPr="00EE5EE9">
              <w:t>Дата присвоения</w:t>
            </w:r>
          </w:p>
        </w:tc>
        <w:tc>
          <w:tcPr>
            <w:tcW w:w="7680" w:type="dxa"/>
            <w:tcBorders>
              <w:top w:val="double" w:sz="6" w:space="0" w:color="auto"/>
              <w:left w:val="single" w:sz="6" w:space="0" w:color="auto"/>
              <w:bottom w:val="single" w:sz="6" w:space="0" w:color="auto"/>
              <w:right w:val="double" w:sz="6" w:space="0" w:color="auto"/>
            </w:tcBorders>
          </w:tcPr>
          <w:p w:rsidR="00C944CC" w:rsidRPr="00EE5EE9" w:rsidRDefault="00C944CC" w:rsidP="00467072">
            <w:pPr>
              <w:jc w:val="center"/>
            </w:pPr>
            <w:r w:rsidRPr="00EE5EE9">
              <w:t>Значения кредитного рейтинга</w:t>
            </w:r>
          </w:p>
        </w:tc>
      </w:tr>
      <w:tr w:rsidR="00C944CC" w:rsidRPr="00EE5EE9" w:rsidTr="003C76AC">
        <w:tc>
          <w:tcPr>
            <w:tcW w:w="1572" w:type="dxa"/>
            <w:tcBorders>
              <w:top w:val="single" w:sz="6" w:space="0" w:color="auto"/>
              <w:left w:val="double" w:sz="6" w:space="0" w:color="auto"/>
              <w:bottom w:val="single" w:sz="6" w:space="0" w:color="auto"/>
              <w:right w:val="single" w:sz="6" w:space="0" w:color="auto"/>
            </w:tcBorders>
          </w:tcPr>
          <w:p w:rsidR="00C944CC" w:rsidRPr="00562B33" w:rsidRDefault="00C944CC" w:rsidP="00467072">
            <w:r>
              <w:t>02.09.2016</w:t>
            </w:r>
          </w:p>
        </w:tc>
        <w:tc>
          <w:tcPr>
            <w:tcW w:w="7680" w:type="dxa"/>
            <w:tcBorders>
              <w:top w:val="single" w:sz="6" w:space="0" w:color="auto"/>
              <w:left w:val="single" w:sz="6" w:space="0" w:color="auto"/>
              <w:bottom w:val="single" w:sz="6" w:space="0" w:color="auto"/>
              <w:right w:val="double" w:sz="6" w:space="0" w:color="auto"/>
            </w:tcBorders>
          </w:tcPr>
          <w:p w:rsidR="00C944CC" w:rsidRPr="00562B33" w:rsidRDefault="00C944CC" w:rsidP="00467072">
            <w:r>
              <w:rPr>
                <w:rStyle w:val="Subst"/>
              </w:rPr>
              <w:t>корпоративный</w:t>
            </w:r>
            <w:r w:rsidRPr="00562B33">
              <w:rPr>
                <w:rStyle w:val="Subst"/>
              </w:rPr>
              <w:t xml:space="preserve"> рейтинг B</w:t>
            </w:r>
            <w:r>
              <w:rPr>
                <w:rStyle w:val="Subst"/>
              </w:rPr>
              <w:t>1</w:t>
            </w:r>
            <w:r w:rsidRPr="00562B33">
              <w:rPr>
                <w:rStyle w:val="Subst"/>
              </w:rPr>
              <w:t>, прогноз «Стабильный»</w:t>
            </w:r>
            <w:r w:rsidRPr="00562B33">
              <w:rPr>
                <w:rStyle w:val="Subst"/>
                <w:color w:val="FF0000"/>
              </w:rPr>
              <w:t xml:space="preserve"> </w:t>
            </w:r>
            <w:r w:rsidRPr="00562B33">
              <w:rPr>
                <w:rStyle w:val="Subst"/>
              </w:rPr>
              <w:t>(рейтинг присвоен впервые)</w:t>
            </w:r>
          </w:p>
        </w:tc>
      </w:tr>
      <w:tr w:rsidR="00C944CC" w:rsidRPr="00EE5EE9" w:rsidTr="003C76AC">
        <w:tc>
          <w:tcPr>
            <w:tcW w:w="1572" w:type="dxa"/>
            <w:tcBorders>
              <w:top w:val="single" w:sz="6" w:space="0" w:color="auto"/>
              <w:left w:val="double" w:sz="6" w:space="0" w:color="auto"/>
              <w:bottom w:val="single" w:sz="6" w:space="0" w:color="auto"/>
              <w:right w:val="single" w:sz="6" w:space="0" w:color="auto"/>
            </w:tcBorders>
          </w:tcPr>
          <w:p w:rsidR="00C944CC" w:rsidRDefault="00C944CC" w:rsidP="00467072">
            <w:r>
              <w:t>25.09.2017</w:t>
            </w:r>
          </w:p>
        </w:tc>
        <w:tc>
          <w:tcPr>
            <w:tcW w:w="7680" w:type="dxa"/>
            <w:tcBorders>
              <w:top w:val="single" w:sz="6" w:space="0" w:color="auto"/>
              <w:left w:val="single" w:sz="6" w:space="0" w:color="auto"/>
              <w:bottom w:val="single" w:sz="6" w:space="0" w:color="auto"/>
              <w:right w:val="double" w:sz="6" w:space="0" w:color="auto"/>
            </w:tcBorders>
          </w:tcPr>
          <w:p w:rsidR="00C944CC" w:rsidRDefault="00C944CC" w:rsidP="00467072">
            <w:pPr>
              <w:rPr>
                <w:rStyle w:val="Subst"/>
              </w:rPr>
            </w:pPr>
            <w:r>
              <w:rPr>
                <w:rStyle w:val="Subst"/>
              </w:rPr>
              <w:t>корпоративный</w:t>
            </w:r>
            <w:r w:rsidRPr="00562B33">
              <w:rPr>
                <w:rStyle w:val="Subst"/>
              </w:rPr>
              <w:t xml:space="preserve"> рейтинг B</w:t>
            </w:r>
            <w:r>
              <w:rPr>
                <w:rStyle w:val="Subst"/>
              </w:rPr>
              <w:t>1</w:t>
            </w:r>
            <w:r w:rsidRPr="00562B33">
              <w:rPr>
                <w:rStyle w:val="Subst"/>
              </w:rPr>
              <w:t>, прогноз «Стабильный»</w:t>
            </w:r>
            <w:r>
              <w:rPr>
                <w:rStyle w:val="Subst"/>
              </w:rPr>
              <w:t xml:space="preserve"> (подтверждение рейтинга)</w:t>
            </w:r>
          </w:p>
        </w:tc>
      </w:tr>
      <w:tr w:rsidR="00C944CC" w:rsidRPr="00EE5EE9" w:rsidTr="003C76AC">
        <w:tc>
          <w:tcPr>
            <w:tcW w:w="1572" w:type="dxa"/>
            <w:tcBorders>
              <w:top w:val="single" w:sz="6" w:space="0" w:color="auto"/>
              <w:left w:val="double" w:sz="6" w:space="0" w:color="auto"/>
              <w:bottom w:val="single" w:sz="6" w:space="0" w:color="auto"/>
              <w:right w:val="single" w:sz="6" w:space="0" w:color="auto"/>
            </w:tcBorders>
          </w:tcPr>
          <w:p w:rsidR="00C944CC" w:rsidRDefault="00C944CC" w:rsidP="00467072">
            <w:r>
              <w:t>15.02.2018</w:t>
            </w:r>
          </w:p>
        </w:tc>
        <w:tc>
          <w:tcPr>
            <w:tcW w:w="7680" w:type="dxa"/>
            <w:tcBorders>
              <w:top w:val="single" w:sz="6" w:space="0" w:color="auto"/>
              <w:left w:val="single" w:sz="6" w:space="0" w:color="auto"/>
              <w:bottom w:val="single" w:sz="6" w:space="0" w:color="auto"/>
              <w:right w:val="double" w:sz="6" w:space="0" w:color="auto"/>
            </w:tcBorders>
          </w:tcPr>
          <w:p w:rsidR="00C944CC" w:rsidRDefault="00C944CC" w:rsidP="00467072">
            <w:pPr>
              <w:rPr>
                <w:rStyle w:val="Subst"/>
              </w:rPr>
            </w:pPr>
            <w:r>
              <w:rPr>
                <w:rStyle w:val="Subst"/>
              </w:rPr>
              <w:t>корпоративный</w:t>
            </w:r>
            <w:r w:rsidRPr="00562B33">
              <w:rPr>
                <w:rStyle w:val="Subst"/>
              </w:rPr>
              <w:t xml:space="preserve"> рейтинг B</w:t>
            </w:r>
            <w:r>
              <w:rPr>
                <w:rStyle w:val="Subst"/>
              </w:rPr>
              <w:t>1</w:t>
            </w:r>
            <w:r w:rsidRPr="00562B33">
              <w:rPr>
                <w:rStyle w:val="Subst"/>
              </w:rPr>
              <w:t>, прогноз «Стабильный»</w:t>
            </w:r>
            <w:r>
              <w:rPr>
                <w:rStyle w:val="Subst"/>
              </w:rPr>
              <w:t xml:space="preserve"> (подтверждение рейтинга)</w:t>
            </w:r>
          </w:p>
        </w:tc>
      </w:tr>
      <w:tr w:rsidR="00C944CC" w:rsidRPr="00EE5EE9" w:rsidTr="003C76AC">
        <w:tc>
          <w:tcPr>
            <w:tcW w:w="1572" w:type="dxa"/>
            <w:tcBorders>
              <w:top w:val="single" w:sz="6" w:space="0" w:color="auto"/>
              <w:left w:val="double" w:sz="6" w:space="0" w:color="auto"/>
              <w:bottom w:val="double" w:sz="6" w:space="0" w:color="auto"/>
              <w:right w:val="single" w:sz="6" w:space="0" w:color="auto"/>
            </w:tcBorders>
          </w:tcPr>
          <w:p w:rsidR="00C944CC" w:rsidRDefault="00C944CC" w:rsidP="00467072">
            <w:r>
              <w:t>15.05.2018</w:t>
            </w:r>
          </w:p>
        </w:tc>
        <w:tc>
          <w:tcPr>
            <w:tcW w:w="7680" w:type="dxa"/>
            <w:tcBorders>
              <w:top w:val="single" w:sz="6" w:space="0" w:color="auto"/>
              <w:left w:val="single" w:sz="6" w:space="0" w:color="auto"/>
              <w:bottom w:val="double" w:sz="6" w:space="0" w:color="auto"/>
              <w:right w:val="double" w:sz="6" w:space="0" w:color="auto"/>
            </w:tcBorders>
          </w:tcPr>
          <w:p w:rsidR="00C944CC" w:rsidRDefault="00C944CC" w:rsidP="00467072">
            <w:pPr>
              <w:rPr>
                <w:rStyle w:val="Subst"/>
              </w:rPr>
            </w:pPr>
            <w:r>
              <w:rPr>
                <w:rStyle w:val="Subst"/>
              </w:rPr>
              <w:t>корпоративный</w:t>
            </w:r>
            <w:r w:rsidRPr="00562B33">
              <w:rPr>
                <w:rStyle w:val="Subst"/>
              </w:rPr>
              <w:t xml:space="preserve"> рейтинг B</w:t>
            </w:r>
            <w:r>
              <w:rPr>
                <w:rStyle w:val="Subst"/>
              </w:rPr>
              <w:t>3</w:t>
            </w:r>
            <w:r w:rsidRPr="00562B33">
              <w:rPr>
                <w:rStyle w:val="Subst"/>
              </w:rPr>
              <w:t xml:space="preserve">, прогноз </w:t>
            </w:r>
            <w:r>
              <w:rPr>
                <w:rStyle w:val="Subst"/>
              </w:rPr>
              <w:t>«</w:t>
            </w:r>
            <w:r w:rsidRPr="000876C5">
              <w:rPr>
                <w:rStyle w:val="Subst"/>
              </w:rPr>
              <w:t xml:space="preserve">Негативный» </w:t>
            </w:r>
            <w:r w:rsidRPr="00160607">
              <w:rPr>
                <w:rStyle w:val="Subst"/>
              </w:rPr>
              <w:t>(пересмотр рейтинга)</w:t>
            </w:r>
            <w:r w:rsidRPr="00160607">
              <w:rPr>
                <w:rStyle w:val="Subst"/>
                <w:color w:val="FF0000"/>
              </w:rPr>
              <w:t xml:space="preserve"> </w:t>
            </w:r>
          </w:p>
        </w:tc>
      </w:tr>
    </w:tbl>
    <w:p w:rsidR="00AA2272" w:rsidRDefault="00AA2272" w:rsidP="00467072">
      <w:pPr>
        <w:ind w:left="200"/>
        <w:jc w:val="both"/>
      </w:pPr>
    </w:p>
    <w:p w:rsidR="00673A96" w:rsidRPr="00DC4100" w:rsidRDefault="00EA46D6" w:rsidP="00467072">
      <w:pPr>
        <w:pStyle w:val="2"/>
      </w:pPr>
      <w:r w:rsidRPr="00EA46D6">
        <w:t>8.2. Сведения о каждой категории (типе) акций лица, предоставившего обеспечение</w:t>
      </w:r>
    </w:p>
    <w:p w:rsidR="000B7C66" w:rsidRDefault="00AA2272" w:rsidP="00467072">
      <w:pPr>
        <w:ind w:left="200"/>
        <w:rPr>
          <w:bCs/>
          <w:iCs/>
          <w:color w:val="000000"/>
        </w:rPr>
      </w:pPr>
      <w:r w:rsidRPr="00E7675E">
        <w:rPr>
          <w:rStyle w:val="Subst"/>
        </w:rPr>
        <w:t>Изменения в составе информации настоящего пункта в отчетном квартале не происходили</w:t>
      </w:r>
      <w:r>
        <w:rPr>
          <w:rStyle w:val="Subst"/>
        </w:rPr>
        <w:t xml:space="preserve"> </w:t>
      </w:r>
    </w:p>
    <w:p w:rsidR="0010623C" w:rsidRPr="005D283E" w:rsidRDefault="0010623C" w:rsidP="00467072">
      <w:pPr>
        <w:ind w:left="200"/>
        <w:rPr>
          <w:bCs/>
          <w:iCs/>
          <w:color w:val="000000"/>
        </w:rPr>
      </w:pPr>
    </w:p>
    <w:p w:rsidR="00673A96" w:rsidRPr="00D616E6" w:rsidRDefault="00673A96" w:rsidP="00467072">
      <w:pPr>
        <w:pStyle w:val="2"/>
      </w:pPr>
      <w:r w:rsidRPr="00D616E6">
        <w:t>8.3. Сведения о предыдущих выпусках эмиссионных ценных бумаг лица, предоставившего обеспечение, за исключением акций лица, предоставившего обеспечение</w:t>
      </w:r>
    </w:p>
    <w:p w:rsidR="00673A96" w:rsidRPr="00D616E6" w:rsidRDefault="00673A96" w:rsidP="00467072">
      <w:pPr>
        <w:pStyle w:val="2"/>
      </w:pPr>
      <w:r w:rsidRPr="00D616E6">
        <w:t>8.3.1. Сведения о выпусках, все ценные бумаги которых погашены (аннулированы)</w:t>
      </w:r>
    </w:p>
    <w:p w:rsidR="00673A96" w:rsidRDefault="00673A96" w:rsidP="00467072">
      <w:pPr>
        <w:ind w:left="200"/>
      </w:pPr>
      <w:r>
        <w:rPr>
          <w:rStyle w:val="Subst"/>
        </w:rPr>
        <w:t>Указанных выпусков нет</w:t>
      </w:r>
    </w:p>
    <w:p w:rsidR="00673A96" w:rsidRPr="00D616E6" w:rsidRDefault="00673A96" w:rsidP="00467072">
      <w:pPr>
        <w:pStyle w:val="2"/>
      </w:pPr>
      <w:r w:rsidRPr="00D616E6">
        <w:t>8.3.2. Сведения о выпусках, ценные бумаги которых не являются погашенными</w:t>
      </w:r>
    </w:p>
    <w:p w:rsidR="00673A96" w:rsidRDefault="00673A96" w:rsidP="00467072">
      <w:pPr>
        <w:ind w:left="200"/>
      </w:pPr>
      <w:r>
        <w:rPr>
          <w:rStyle w:val="Subst"/>
        </w:rPr>
        <w:t>Указанных выпусков нет</w:t>
      </w:r>
    </w:p>
    <w:p w:rsidR="00673A96" w:rsidRPr="00D616E6" w:rsidRDefault="00673A96" w:rsidP="00467072">
      <w:pPr>
        <w:pStyle w:val="2"/>
      </w:pPr>
      <w:r w:rsidRPr="002424DC">
        <w:t>8.4. Сведения о лице (лицах), предоставившем (предоставивших) обеспечение по облигациям выпуска</w:t>
      </w:r>
    </w:p>
    <w:p w:rsidR="00673A96" w:rsidRDefault="00673A96" w:rsidP="00467072">
      <w:pPr>
        <w:ind w:left="200"/>
      </w:pPr>
      <w:r>
        <w:rPr>
          <w:rStyle w:val="Subst"/>
        </w:rPr>
        <w:t>Лицо, предоставившее обеспечение, не регистрировал проспект облигаций с обеспечением, допуск к торгам на фондовой бирже биржевых облигаций не осуществлялся</w:t>
      </w:r>
    </w:p>
    <w:p w:rsidR="00673A96" w:rsidRPr="00D616E6" w:rsidRDefault="00673A96" w:rsidP="00467072">
      <w:pPr>
        <w:pStyle w:val="2"/>
      </w:pPr>
      <w:r w:rsidRPr="00D616E6">
        <w:t>8.4.1. Условия обеспечения исполнения обязательств по облигациям с ипотечным покрытием</w:t>
      </w:r>
    </w:p>
    <w:p w:rsidR="00673A96" w:rsidRDefault="00673A96" w:rsidP="00467072">
      <w:pPr>
        <w:ind w:left="200"/>
      </w:pPr>
      <w:r>
        <w:rPr>
          <w:rStyle w:val="Subst"/>
        </w:rPr>
        <w:t>Лицо, предоставившее обеспечение, не размещал облигации с ипотечным покрытием, обязательства по которым еще не исполнены</w:t>
      </w:r>
    </w:p>
    <w:p w:rsidR="008F6B38" w:rsidRPr="008F6B38" w:rsidRDefault="008F6B38" w:rsidP="00467072">
      <w:pPr>
        <w:pStyle w:val="2"/>
      </w:pPr>
      <w:r w:rsidRPr="008F6B38">
        <w:t>8.4.2. Дополнительные сведения о залоговом обеспечении денежными требованиями по облигациям лица, предоставившего обеспечение, с залоговым обеспечением денежными требованиями</w:t>
      </w:r>
    </w:p>
    <w:p w:rsidR="008F6B38" w:rsidRPr="008F6B38" w:rsidRDefault="008F6B38" w:rsidP="00467072">
      <w:pPr>
        <w:ind w:left="200"/>
      </w:pPr>
      <w:r w:rsidRPr="008F6B38">
        <w:rPr>
          <w:b/>
          <w:bCs/>
          <w:i/>
          <w:iCs/>
        </w:rPr>
        <w:t>Лицо, предоставившее обеспечение, не размещал облигации с залоговым обеспечением денежными требованиями, обязательства по которым еще не исполнены</w:t>
      </w:r>
    </w:p>
    <w:p w:rsidR="00673A96" w:rsidRPr="00D616E6" w:rsidRDefault="00673A96" w:rsidP="00467072">
      <w:pPr>
        <w:pStyle w:val="2"/>
      </w:pPr>
      <w:r w:rsidRPr="00D616E6">
        <w:t>8.5. Сведения об организациях, осуществляющих учет прав на эмиссионные ценные бумаги лица, предоставившего обеспечение</w:t>
      </w:r>
    </w:p>
    <w:p w:rsidR="00673A96" w:rsidRDefault="00673A96" w:rsidP="00467072">
      <w:pPr>
        <w:ind w:left="200"/>
      </w:pPr>
    </w:p>
    <w:p w:rsidR="00673A96" w:rsidRDefault="00673A96" w:rsidP="00467072">
      <w:pPr>
        <w:ind w:left="200"/>
        <w:jc w:val="both"/>
      </w:pPr>
      <w:r>
        <w:t>Лицо, осуществляющее ведение реестра владельцев именных ценных бумаг лица, предоставившего обеспечение:</w:t>
      </w:r>
      <w:r>
        <w:rPr>
          <w:rStyle w:val="Subst"/>
        </w:rPr>
        <w:t xml:space="preserve"> </w:t>
      </w:r>
      <w:r w:rsidR="003562A2">
        <w:rPr>
          <w:rStyle w:val="Subst"/>
        </w:rPr>
        <w:t>поручитель осуществляет ведение реестра самостоятельно</w:t>
      </w:r>
    </w:p>
    <w:p w:rsidR="00673A96" w:rsidRDefault="00673A96" w:rsidP="00467072">
      <w:pPr>
        <w:ind w:left="200"/>
      </w:pPr>
    </w:p>
    <w:p w:rsidR="00673A96" w:rsidRPr="00D616E6" w:rsidRDefault="00673A96" w:rsidP="00467072">
      <w:pPr>
        <w:pStyle w:val="2"/>
      </w:pPr>
      <w:r w:rsidRPr="00D616E6">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673A96" w:rsidRDefault="00673A96" w:rsidP="00467072">
      <w:pPr>
        <w:ind w:left="200"/>
      </w:pPr>
      <w:r w:rsidRPr="002424DC">
        <w:rPr>
          <w:rStyle w:val="Subst"/>
        </w:rPr>
        <w:t>Настоящее положение не применимо,</w:t>
      </w:r>
      <w:r>
        <w:rPr>
          <w:rStyle w:val="Subst"/>
        </w:rPr>
        <w:t xml:space="preserve"> т.к. законодательством Республики Кипр меры валютного контроля не определены законодательными актами.</w:t>
      </w:r>
    </w:p>
    <w:p w:rsidR="00673A96" w:rsidRPr="00082681" w:rsidRDefault="00673A96" w:rsidP="00467072">
      <w:pPr>
        <w:pStyle w:val="2"/>
      </w:pPr>
      <w:r w:rsidRPr="00082681">
        <w:t>8.</w:t>
      </w:r>
      <w:r w:rsidR="00082681" w:rsidRPr="00082681">
        <w:t>7</w:t>
      </w:r>
      <w:r w:rsidRPr="00082681">
        <w:t>. Сведения об объявленных (начисленных) и о выплаченных дивидендах по акциям лица, предоставившего обеспечение, а также о доходах по облигациям лица, предоставившего обеспечение</w:t>
      </w:r>
    </w:p>
    <w:p w:rsidR="00673A96" w:rsidRPr="00780BE2" w:rsidRDefault="00D012CA" w:rsidP="00467072">
      <w:pPr>
        <w:pStyle w:val="2"/>
      </w:pPr>
      <w:r w:rsidRPr="00D012CA">
        <w:t>8.7.1. Сведения об объявленных и выплаченных дивидендах по акциям лица, предоставившего обеспечение</w:t>
      </w:r>
    </w:p>
    <w:p w:rsidR="00C944CC" w:rsidRPr="00AA2272" w:rsidRDefault="00C944CC" w:rsidP="00467072">
      <w:pPr>
        <w:ind w:left="200"/>
        <w:rPr>
          <w:bCs/>
          <w:iCs/>
          <w:color w:val="000000"/>
        </w:rPr>
      </w:pPr>
      <w:r w:rsidRPr="00B156A5">
        <w:rPr>
          <w:rStyle w:val="Subst"/>
        </w:rPr>
        <w:t>Изменения в составе информации настоящего пункта в отчетном квартале не происходили</w:t>
      </w:r>
      <w:r>
        <w:rPr>
          <w:rStyle w:val="Subst"/>
        </w:rPr>
        <w:t xml:space="preserve"> </w:t>
      </w:r>
    </w:p>
    <w:p w:rsidR="00A9531B" w:rsidRPr="003907DE" w:rsidRDefault="00A9531B" w:rsidP="00467072">
      <w:pPr>
        <w:ind w:left="200"/>
        <w:jc w:val="both"/>
        <w:rPr>
          <w:color w:val="000000"/>
        </w:rPr>
      </w:pPr>
    </w:p>
    <w:p w:rsidR="004369AD" w:rsidRPr="004369AD" w:rsidRDefault="004369AD" w:rsidP="00467072">
      <w:pPr>
        <w:pStyle w:val="2"/>
      </w:pPr>
      <w:r w:rsidRPr="00113F93">
        <w:t>8.7.2. Сведения о начисленных и выплаченных доходах по облигациям эмитента</w:t>
      </w:r>
    </w:p>
    <w:p w:rsidR="00673A96" w:rsidRDefault="00673A96" w:rsidP="00467072">
      <w:pPr>
        <w:ind w:left="200"/>
      </w:pPr>
      <w:r>
        <w:rPr>
          <w:rStyle w:val="Subst"/>
        </w:rPr>
        <w:t>Лицо, предоставившее обеспечение, не осуществлял эмиссию облигаций</w:t>
      </w:r>
    </w:p>
    <w:p w:rsidR="00673A96" w:rsidRPr="00D616E6" w:rsidRDefault="00673A96" w:rsidP="00467072">
      <w:pPr>
        <w:pStyle w:val="2"/>
      </w:pPr>
      <w:r w:rsidRPr="00D616E6">
        <w:t>8.</w:t>
      </w:r>
      <w:r w:rsidR="004369AD">
        <w:t>8</w:t>
      </w:r>
      <w:r w:rsidRPr="00D616E6">
        <w:t>. Иные сведения</w:t>
      </w:r>
    </w:p>
    <w:p w:rsidR="00466BF2" w:rsidRPr="00C5180D" w:rsidRDefault="00466BF2" w:rsidP="00467072">
      <w:pPr>
        <w:ind w:left="200"/>
        <w:jc w:val="both"/>
        <w:rPr>
          <w:rStyle w:val="Subst"/>
          <w:b w:val="0"/>
          <w:i w:val="0"/>
          <w:highlight w:val="green"/>
        </w:rPr>
      </w:pPr>
    </w:p>
    <w:p w:rsidR="00466BF2" w:rsidRPr="00B62911" w:rsidRDefault="00466BF2" w:rsidP="00467072">
      <w:pPr>
        <w:ind w:left="200"/>
        <w:jc w:val="both"/>
        <w:rPr>
          <w:rStyle w:val="Subst"/>
        </w:rPr>
      </w:pPr>
      <w:r w:rsidRPr="00B62911">
        <w:rPr>
          <w:rStyle w:val="Subst"/>
        </w:rPr>
        <w:t>По тексту настоящего ежеквартального отчета:</w:t>
      </w:r>
    </w:p>
    <w:p w:rsidR="00466BF2" w:rsidRPr="00B62911" w:rsidRDefault="00466BF2" w:rsidP="00467072">
      <w:pPr>
        <w:ind w:left="200"/>
        <w:jc w:val="both"/>
        <w:rPr>
          <w:rStyle w:val="Subst"/>
        </w:rPr>
      </w:pPr>
      <w:r w:rsidRPr="00B62911">
        <w:rPr>
          <w:rStyle w:val="Subst"/>
        </w:rPr>
        <w:t>– термины «Поручитель», «Компания» «Компания «О1 Пропертиз» относятся к частной акционерной компании с ограниченной ответственностью «О1 Пропертиз Лимитед»;</w:t>
      </w:r>
    </w:p>
    <w:p w:rsidR="00466BF2" w:rsidRPr="00B62911" w:rsidRDefault="00466BF2" w:rsidP="00467072">
      <w:pPr>
        <w:ind w:left="200"/>
        <w:jc w:val="both"/>
        <w:rPr>
          <w:rStyle w:val="Subst"/>
        </w:rPr>
      </w:pPr>
      <w:r w:rsidRPr="00B62911">
        <w:rPr>
          <w:rStyle w:val="Subst"/>
        </w:rPr>
        <w:t>– Поручитель и его дочерние компании совместно именуются «Группа», «Группа «О1 Пропертиз».</w:t>
      </w:r>
    </w:p>
    <w:p w:rsidR="00466BF2" w:rsidRPr="00B62911" w:rsidRDefault="00466BF2" w:rsidP="00467072">
      <w:pPr>
        <w:ind w:left="200"/>
        <w:jc w:val="both"/>
        <w:rPr>
          <w:rStyle w:val="Subst"/>
        </w:rPr>
      </w:pPr>
      <w:r w:rsidRPr="00B62911">
        <w:rPr>
          <w:rStyle w:val="Subst"/>
        </w:rPr>
        <w:t>Поручитель является иностранной компанией, учрежденной на Кипре в соответствии с Законом «О компаниях» Республики Кипр (Гл. 113 Свода законов Республики Кипр).</w:t>
      </w:r>
    </w:p>
    <w:p w:rsidR="00466BF2" w:rsidRPr="00EB278C" w:rsidRDefault="00466BF2" w:rsidP="00467072">
      <w:pPr>
        <w:ind w:left="200"/>
        <w:jc w:val="both"/>
        <w:rPr>
          <w:rStyle w:val="Subst"/>
        </w:rPr>
      </w:pPr>
      <w:r w:rsidRPr="00EB278C">
        <w:rPr>
          <w:rStyle w:val="Subst"/>
        </w:rPr>
        <w:t xml:space="preserve">Ведение бухгалтерского учета </w:t>
      </w:r>
      <w:r>
        <w:rPr>
          <w:rStyle w:val="Subst"/>
        </w:rPr>
        <w:t xml:space="preserve">и составление отчетности </w:t>
      </w:r>
      <w:r w:rsidRPr="00EB278C">
        <w:rPr>
          <w:rStyle w:val="Subst"/>
        </w:rPr>
        <w:t>осуществляется в соответствии с Международ</w:t>
      </w:r>
      <w:r>
        <w:rPr>
          <w:rStyle w:val="Subst"/>
        </w:rPr>
        <w:t>н</w:t>
      </w:r>
      <w:r w:rsidRPr="00EB278C">
        <w:rPr>
          <w:rStyle w:val="Subst"/>
        </w:rPr>
        <w:t>ыми стандартами финансовой отчетности, принятыми на территории Европейского Союза (МСФО).</w:t>
      </w:r>
    </w:p>
    <w:p w:rsidR="00466BF2" w:rsidRPr="00EB278C" w:rsidRDefault="00466BF2" w:rsidP="00467072">
      <w:pPr>
        <w:ind w:left="200"/>
        <w:jc w:val="both"/>
        <w:rPr>
          <w:rStyle w:val="Subst"/>
        </w:rPr>
      </w:pPr>
      <w:r w:rsidRPr="00EB278C">
        <w:rPr>
          <w:rStyle w:val="Subst"/>
        </w:rPr>
        <w:t>Поручит</w:t>
      </w:r>
      <w:r w:rsidRPr="000625A7">
        <w:rPr>
          <w:rStyle w:val="Subst"/>
        </w:rPr>
        <w:t>ель в соответствии с законодательством Республики Кипр не сос</w:t>
      </w:r>
      <w:r w:rsidRPr="00EB278C">
        <w:rPr>
          <w:rStyle w:val="Subst"/>
        </w:rPr>
        <w:t xml:space="preserve">тавляет </w:t>
      </w:r>
      <w:r>
        <w:rPr>
          <w:rStyle w:val="Subst"/>
        </w:rPr>
        <w:t>индивидуальную</w:t>
      </w:r>
      <w:r w:rsidRPr="00EB278C">
        <w:rPr>
          <w:rStyle w:val="Subst"/>
        </w:rPr>
        <w:t xml:space="preserve"> промежуточную финансовую отчетность за 3, 6 и 9 месяцев</w:t>
      </w:r>
      <w:r>
        <w:rPr>
          <w:rStyle w:val="Subst"/>
        </w:rPr>
        <w:t>, а также консолидированную промежуточную финансовую отчетность за 3 и 9 месяцев</w:t>
      </w:r>
      <w:r w:rsidRPr="00EB278C">
        <w:rPr>
          <w:rStyle w:val="Subst"/>
        </w:rPr>
        <w:t>.</w:t>
      </w:r>
    </w:p>
    <w:p w:rsidR="00466BF2" w:rsidRPr="00EB278C" w:rsidRDefault="00466BF2" w:rsidP="00467072">
      <w:pPr>
        <w:ind w:left="200"/>
        <w:jc w:val="both"/>
        <w:rPr>
          <w:rStyle w:val="Subst"/>
        </w:rPr>
      </w:pPr>
      <w:r w:rsidRPr="00EB278C">
        <w:rPr>
          <w:rStyle w:val="Subst"/>
        </w:rPr>
        <w:t>Поручитель составляет консолидированную отчетность Группы «О1 Пропертиз» за год и за 6 месяцев. Валютой представления консолидированной отчетности является доллар США («долл. США»). Отдельная финансовая отчетность каждой из компаний, входящих в Группу, подготавливается в валюте основной экономической среды, в которой она осуществляет свою деятельность (функциональная валюта). Функциональной валютой Компании и ее дочерних компаний, владеющих объектами недвижимости на территории Российской Федерации, является российский рубль («руб.»).</w:t>
      </w:r>
    </w:p>
    <w:p w:rsidR="00466BF2" w:rsidRDefault="00466BF2" w:rsidP="00467072">
      <w:pPr>
        <w:ind w:left="200"/>
      </w:pPr>
    </w:p>
    <w:p w:rsidR="00673A96" w:rsidRPr="00D616E6" w:rsidRDefault="00673A96" w:rsidP="00467072">
      <w:pPr>
        <w:pStyle w:val="2"/>
      </w:pPr>
      <w:r w:rsidRPr="00D616E6">
        <w:t>8.</w:t>
      </w:r>
      <w:r w:rsidR="004369AD">
        <w:t>9</w:t>
      </w:r>
      <w:r w:rsidRPr="00D616E6">
        <w:t>. Сведения о представляемых ценных бумагах и лице, предоставившем обеспечение, представляемых ценных бумаг, право собственности на которые удостоверяется российскими депозитарными расписками</w:t>
      </w:r>
    </w:p>
    <w:p w:rsidR="00673A96" w:rsidRDefault="00673A96" w:rsidP="00467072">
      <w:pPr>
        <w:ind w:left="200"/>
        <w:rPr>
          <w:rStyle w:val="Subst"/>
        </w:rPr>
      </w:pPr>
      <w:r>
        <w:rPr>
          <w:rStyle w:val="Subst"/>
        </w:rPr>
        <w:t>Лицо, предоставившее обеспечение, не является эмитентом, представляемых ценных бумаг, право собственности на которые удостоверяется российскими депозитарными расписками</w:t>
      </w:r>
    </w:p>
    <w:p w:rsidR="00466BF2" w:rsidRDefault="00466BF2" w:rsidP="00467072"/>
    <w:p w:rsidR="00466BF2" w:rsidRDefault="00466BF2" w:rsidP="00467072"/>
    <w:p w:rsidR="00C944CC" w:rsidRDefault="00C944CC" w:rsidP="00467072">
      <w:r>
        <w:br w:type="page"/>
      </w:r>
    </w:p>
    <w:p w:rsidR="00C944CC" w:rsidRPr="000335A5" w:rsidRDefault="00C944CC" w:rsidP="00467072">
      <w:pPr>
        <w:spacing w:before="0"/>
        <w:outlineLvl w:val="1"/>
        <w:rPr>
          <w:b/>
          <w:bCs/>
          <w:sz w:val="22"/>
          <w:szCs w:val="22"/>
        </w:rPr>
      </w:pPr>
      <w:r w:rsidRPr="000335A5">
        <w:rPr>
          <w:b/>
          <w:bCs/>
          <w:sz w:val="22"/>
          <w:szCs w:val="22"/>
        </w:rPr>
        <w:t xml:space="preserve">Приложение к ежеквартальному отчету. </w:t>
      </w:r>
      <w:r w:rsidRPr="00EF0D02">
        <w:rPr>
          <w:b/>
          <w:bCs/>
          <w:sz w:val="22"/>
          <w:szCs w:val="22"/>
        </w:rPr>
        <w:t>Промежуточная сводная бухгалтерская (консолидированная финансовая) отчетность</w:t>
      </w:r>
      <w:r w:rsidRPr="000335A5">
        <w:rPr>
          <w:b/>
          <w:bCs/>
          <w:sz w:val="22"/>
          <w:szCs w:val="22"/>
        </w:rPr>
        <w:t xml:space="preserve">, составленная в соответствии с Международными стандартами финансовой отчетности либо </w:t>
      </w:r>
      <w:r w:rsidRPr="00EF0D02">
        <w:rPr>
          <w:b/>
          <w:bCs/>
          <w:sz w:val="22"/>
          <w:szCs w:val="22"/>
        </w:rPr>
        <w:t>либо иными, отличными от МСФО, международно признанными правилами</w:t>
      </w:r>
      <w:r>
        <w:rPr>
          <w:b/>
          <w:bCs/>
          <w:sz w:val="22"/>
          <w:szCs w:val="22"/>
        </w:rPr>
        <w:t>.</w:t>
      </w:r>
    </w:p>
    <w:p w:rsidR="00C944CC" w:rsidRDefault="00C944CC" w:rsidP="00467072">
      <w:pPr>
        <w:ind w:left="200"/>
      </w:pPr>
    </w:p>
    <w:p w:rsidR="00C944CC" w:rsidRDefault="00C944CC" w:rsidP="00467072">
      <w:pPr>
        <w:ind w:left="200"/>
      </w:pPr>
    </w:p>
    <w:p w:rsidR="00C944CC" w:rsidRDefault="00C944CC" w:rsidP="00467072"/>
    <w:p w:rsidR="00C944CC" w:rsidRDefault="00C944CC" w:rsidP="00467072"/>
    <w:p w:rsidR="00C944CC" w:rsidRDefault="00C944CC" w:rsidP="00467072"/>
    <w:p w:rsidR="00C944CC" w:rsidRDefault="00C944CC" w:rsidP="00467072"/>
    <w:p w:rsidR="00466BF2" w:rsidRDefault="00466BF2" w:rsidP="00467072"/>
    <w:sectPr w:rsidR="00466BF2" w:rsidSect="00673A96">
      <w:footerReference w:type="default" r:id="rId9"/>
      <w:pgSz w:w="11907" w:h="16840" w:code="9"/>
      <w:pgMar w:top="1134" w:right="1134" w:bottom="1134" w:left="1418"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5BC5C" w15:done="0"/>
  <w15:commentEx w15:paraId="76844744" w15:done="0"/>
  <w15:commentEx w15:paraId="4CF1F6E5" w15:done="0"/>
  <w15:commentEx w15:paraId="6E5E72D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5C" w:rsidRDefault="00BC0E5C">
      <w:pPr>
        <w:spacing w:before="0" w:after="0"/>
      </w:pPr>
      <w:r>
        <w:separator/>
      </w:r>
    </w:p>
  </w:endnote>
  <w:endnote w:type="continuationSeparator" w:id="0">
    <w:p w:rsidR="00BC0E5C" w:rsidRDefault="00BC0E5C">
      <w:pPr>
        <w:spacing w:before="0" w:after="0"/>
      </w:pPr>
      <w:r>
        <w:continuationSeparator/>
      </w:r>
    </w:p>
  </w:endnote>
  <w:endnote w:type="continuationNotice" w:id="1">
    <w:p w:rsidR="00BC0E5C" w:rsidRDefault="00BC0E5C">
      <w:pPr>
        <w:spacing w:before="0"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Dutch801BT-Bold">
    <w:altName w:val="Times New Roman"/>
    <w:panose1 w:val="00000000000000000000"/>
    <w:charset w:val="00"/>
    <w:family w:val="roman"/>
    <w:notTrueType/>
    <w:pitch w:val="default"/>
    <w:sig w:usb0="00000003" w:usb1="00000000" w:usb2="00000000" w:usb3="00000000" w:csb0="00000001" w:csb1="00000000"/>
  </w:font>
  <w:font w:name="Dutch801BT-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A41" w:rsidRDefault="007C4E57">
    <w:pPr>
      <w:pStyle w:val="af6"/>
      <w:pBdr>
        <w:top w:val="single" w:sz="4" w:space="1" w:color="auto"/>
      </w:pBdr>
      <w:jc w:val="right"/>
    </w:pPr>
    <w:r>
      <w:rPr>
        <w:rFonts w:ascii="Arial" w:hAnsi="Arial"/>
      </w:rPr>
      <w:fldChar w:fldCharType="begin"/>
    </w:r>
    <w:r w:rsidR="00327A41">
      <w:rPr>
        <w:rFonts w:ascii="Arial" w:hAnsi="Arial"/>
      </w:rPr>
      <w:instrText xml:space="preserve"> PAGE   \* MERGEFORMAT </w:instrText>
    </w:r>
    <w:r>
      <w:rPr>
        <w:rFonts w:ascii="Arial" w:hAnsi="Arial"/>
      </w:rPr>
      <w:fldChar w:fldCharType="separate"/>
    </w:r>
    <w:r w:rsidR="00035C59">
      <w:rPr>
        <w:rFonts w:ascii="Arial" w:hAnsi="Arial"/>
        <w:noProof/>
      </w:rPr>
      <w:t>16</w:t>
    </w:r>
    <w:r>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5C" w:rsidRDefault="00BC0E5C">
      <w:pPr>
        <w:spacing w:before="0" w:after="0"/>
      </w:pPr>
      <w:r>
        <w:separator/>
      </w:r>
    </w:p>
  </w:footnote>
  <w:footnote w:type="continuationSeparator" w:id="0">
    <w:p w:rsidR="00BC0E5C" w:rsidRDefault="00BC0E5C">
      <w:pPr>
        <w:spacing w:before="0" w:after="0"/>
      </w:pPr>
      <w:r>
        <w:continuationSeparator/>
      </w:r>
    </w:p>
  </w:footnote>
  <w:footnote w:type="continuationNotice" w:id="1">
    <w:p w:rsidR="00BC0E5C" w:rsidRDefault="00BC0E5C">
      <w:pPr>
        <w:spacing w:before="0" w:after="0"/>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75D"/>
    <w:multiLevelType w:val="hybridMultilevel"/>
    <w:tmpl w:val="53A2BD68"/>
    <w:lvl w:ilvl="0" w:tplc="CCF8CA02">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1">
    <w:nsid w:val="13DE6389"/>
    <w:multiLevelType w:val="hybridMultilevel"/>
    <w:tmpl w:val="AE4C1F96"/>
    <w:lvl w:ilvl="0" w:tplc="17602E50">
      <w:start w:val="1"/>
      <w:numFmt w:val="decimal"/>
      <w:pStyle w:val="ABCNumbered"/>
      <w:lvlText w:val="%1"/>
      <w:lvlJc w:val="left"/>
      <w:pPr>
        <w:tabs>
          <w:tab w:val="num" w:pos="567"/>
        </w:tabs>
        <w:ind w:left="567" w:hanging="567"/>
      </w:pPr>
      <w:rPr>
        <w:rFonts w:cs="Times New Roman" w:hint="default"/>
        <w:b w:val="0"/>
        <w:i w:val="0"/>
        <w:caps w:val="0"/>
        <w:strike w:val="0"/>
        <w:dstrike w:val="0"/>
        <w:vanish w:val="0"/>
        <w:color w:val="auto"/>
        <w:sz w:val="18"/>
        <w:szCs w:val="18"/>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num w:numId="1">
    <w:abstractNumId w:val="2"/>
  </w:num>
  <w:num w:numId="2">
    <w:abstractNumId w:val="1"/>
  </w:num>
  <w:num w:numId="3">
    <w:abstractNumId w:val="0"/>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vrishchev Nikita">
    <w15:presenceInfo w15:providerId="AD" w15:userId="S-1-5-21-3603048679-3028841939-1321962266-191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
  <w:rsids>
    <w:rsidRoot w:val="00E4689E"/>
    <w:rsid w:val="000024A3"/>
    <w:rsid w:val="00004D58"/>
    <w:rsid w:val="000056CD"/>
    <w:rsid w:val="00006181"/>
    <w:rsid w:val="00007200"/>
    <w:rsid w:val="0001272C"/>
    <w:rsid w:val="00012D21"/>
    <w:rsid w:val="00012ED2"/>
    <w:rsid w:val="00013F84"/>
    <w:rsid w:val="000145AF"/>
    <w:rsid w:val="00021C51"/>
    <w:rsid w:val="0002269A"/>
    <w:rsid w:val="00022ACE"/>
    <w:rsid w:val="00023820"/>
    <w:rsid w:val="0002679C"/>
    <w:rsid w:val="0002704C"/>
    <w:rsid w:val="000307AB"/>
    <w:rsid w:val="0003191F"/>
    <w:rsid w:val="00033B80"/>
    <w:rsid w:val="00035C59"/>
    <w:rsid w:val="00036FF7"/>
    <w:rsid w:val="000408E2"/>
    <w:rsid w:val="00040FB6"/>
    <w:rsid w:val="00041071"/>
    <w:rsid w:val="00044422"/>
    <w:rsid w:val="0004474E"/>
    <w:rsid w:val="000449E0"/>
    <w:rsid w:val="00044F33"/>
    <w:rsid w:val="0004729A"/>
    <w:rsid w:val="000477B3"/>
    <w:rsid w:val="000504D8"/>
    <w:rsid w:val="00052088"/>
    <w:rsid w:val="00057FE9"/>
    <w:rsid w:val="00060F44"/>
    <w:rsid w:val="00061E1A"/>
    <w:rsid w:val="000625A7"/>
    <w:rsid w:val="00063047"/>
    <w:rsid w:val="00063FD0"/>
    <w:rsid w:val="00064CFD"/>
    <w:rsid w:val="00064FB3"/>
    <w:rsid w:val="00065F7A"/>
    <w:rsid w:val="00066022"/>
    <w:rsid w:val="000660FE"/>
    <w:rsid w:val="00066E94"/>
    <w:rsid w:val="00070747"/>
    <w:rsid w:val="00072952"/>
    <w:rsid w:val="00075408"/>
    <w:rsid w:val="00076A03"/>
    <w:rsid w:val="00082188"/>
    <w:rsid w:val="00082681"/>
    <w:rsid w:val="00082896"/>
    <w:rsid w:val="000836F7"/>
    <w:rsid w:val="00083807"/>
    <w:rsid w:val="000872A8"/>
    <w:rsid w:val="000876C5"/>
    <w:rsid w:val="00094BDC"/>
    <w:rsid w:val="00096851"/>
    <w:rsid w:val="000A0488"/>
    <w:rsid w:val="000A0B17"/>
    <w:rsid w:val="000A2739"/>
    <w:rsid w:val="000A2849"/>
    <w:rsid w:val="000A45B2"/>
    <w:rsid w:val="000A4CAA"/>
    <w:rsid w:val="000B1E64"/>
    <w:rsid w:val="000B54EF"/>
    <w:rsid w:val="000B5A8E"/>
    <w:rsid w:val="000B7C66"/>
    <w:rsid w:val="000C2957"/>
    <w:rsid w:val="000C529B"/>
    <w:rsid w:val="000C54F2"/>
    <w:rsid w:val="000D7A99"/>
    <w:rsid w:val="000D7B4D"/>
    <w:rsid w:val="000E2E90"/>
    <w:rsid w:val="000E4BDE"/>
    <w:rsid w:val="000E64FE"/>
    <w:rsid w:val="000F0D16"/>
    <w:rsid w:val="000F2720"/>
    <w:rsid w:val="000F3E20"/>
    <w:rsid w:val="000F4621"/>
    <w:rsid w:val="000F4C47"/>
    <w:rsid w:val="000F51AB"/>
    <w:rsid w:val="000F6728"/>
    <w:rsid w:val="000F6760"/>
    <w:rsid w:val="00104149"/>
    <w:rsid w:val="0010529A"/>
    <w:rsid w:val="0010623C"/>
    <w:rsid w:val="00107873"/>
    <w:rsid w:val="001100A4"/>
    <w:rsid w:val="00113F93"/>
    <w:rsid w:val="001140A7"/>
    <w:rsid w:val="00114B1E"/>
    <w:rsid w:val="00117AAE"/>
    <w:rsid w:val="00120C0F"/>
    <w:rsid w:val="00121977"/>
    <w:rsid w:val="00122908"/>
    <w:rsid w:val="00131FB5"/>
    <w:rsid w:val="00132329"/>
    <w:rsid w:val="00134390"/>
    <w:rsid w:val="001366E0"/>
    <w:rsid w:val="0013785F"/>
    <w:rsid w:val="00140420"/>
    <w:rsid w:val="0014043B"/>
    <w:rsid w:val="00140602"/>
    <w:rsid w:val="00144C28"/>
    <w:rsid w:val="00145123"/>
    <w:rsid w:val="001469FB"/>
    <w:rsid w:val="0014734D"/>
    <w:rsid w:val="001478A1"/>
    <w:rsid w:val="00151831"/>
    <w:rsid w:val="00151C23"/>
    <w:rsid w:val="001539C7"/>
    <w:rsid w:val="001546D5"/>
    <w:rsid w:val="00155CA4"/>
    <w:rsid w:val="00156E9E"/>
    <w:rsid w:val="00160607"/>
    <w:rsid w:val="00163EAD"/>
    <w:rsid w:val="00166F17"/>
    <w:rsid w:val="0016763B"/>
    <w:rsid w:val="001702F0"/>
    <w:rsid w:val="0017040F"/>
    <w:rsid w:val="001730E7"/>
    <w:rsid w:val="001760B1"/>
    <w:rsid w:val="00176FDD"/>
    <w:rsid w:val="00177A90"/>
    <w:rsid w:val="00180785"/>
    <w:rsid w:val="00181386"/>
    <w:rsid w:val="0018182F"/>
    <w:rsid w:val="00186927"/>
    <w:rsid w:val="00186F33"/>
    <w:rsid w:val="00190D8D"/>
    <w:rsid w:val="00191939"/>
    <w:rsid w:val="00191EE6"/>
    <w:rsid w:val="001924A4"/>
    <w:rsid w:val="00192508"/>
    <w:rsid w:val="001929DC"/>
    <w:rsid w:val="001936F7"/>
    <w:rsid w:val="00195406"/>
    <w:rsid w:val="0019671A"/>
    <w:rsid w:val="0019712D"/>
    <w:rsid w:val="00197213"/>
    <w:rsid w:val="001A00D8"/>
    <w:rsid w:val="001A17EB"/>
    <w:rsid w:val="001A1BDE"/>
    <w:rsid w:val="001A273E"/>
    <w:rsid w:val="001A2814"/>
    <w:rsid w:val="001A283F"/>
    <w:rsid w:val="001B10EB"/>
    <w:rsid w:val="001B1295"/>
    <w:rsid w:val="001B1E42"/>
    <w:rsid w:val="001B34C3"/>
    <w:rsid w:val="001B407B"/>
    <w:rsid w:val="001B4D2E"/>
    <w:rsid w:val="001B5661"/>
    <w:rsid w:val="001B70D1"/>
    <w:rsid w:val="001C04AA"/>
    <w:rsid w:val="001C0CE7"/>
    <w:rsid w:val="001C3BAE"/>
    <w:rsid w:val="001C4420"/>
    <w:rsid w:val="001C4524"/>
    <w:rsid w:val="001C51D9"/>
    <w:rsid w:val="001D2077"/>
    <w:rsid w:val="001D2164"/>
    <w:rsid w:val="001D2746"/>
    <w:rsid w:val="001D5A45"/>
    <w:rsid w:val="001D5CB0"/>
    <w:rsid w:val="001D6A27"/>
    <w:rsid w:val="001E2C22"/>
    <w:rsid w:val="001E2F32"/>
    <w:rsid w:val="001F06F7"/>
    <w:rsid w:val="001F31C2"/>
    <w:rsid w:val="001F7BD4"/>
    <w:rsid w:val="001F7C93"/>
    <w:rsid w:val="001F7FF6"/>
    <w:rsid w:val="00200785"/>
    <w:rsid w:val="00203950"/>
    <w:rsid w:val="00207A6F"/>
    <w:rsid w:val="0021202E"/>
    <w:rsid w:val="00220475"/>
    <w:rsid w:val="002312A9"/>
    <w:rsid w:val="00232B72"/>
    <w:rsid w:val="00233B46"/>
    <w:rsid w:val="00236615"/>
    <w:rsid w:val="00236C66"/>
    <w:rsid w:val="002424DC"/>
    <w:rsid w:val="00242B9F"/>
    <w:rsid w:val="00243918"/>
    <w:rsid w:val="00243BF9"/>
    <w:rsid w:val="002445B0"/>
    <w:rsid w:val="0025038E"/>
    <w:rsid w:val="00250EAD"/>
    <w:rsid w:val="00250F40"/>
    <w:rsid w:val="0025199B"/>
    <w:rsid w:val="002526FF"/>
    <w:rsid w:val="0025388E"/>
    <w:rsid w:val="00255D95"/>
    <w:rsid w:val="002618E4"/>
    <w:rsid w:val="00263C19"/>
    <w:rsid w:val="0026752E"/>
    <w:rsid w:val="00267F1A"/>
    <w:rsid w:val="002714B3"/>
    <w:rsid w:val="00274392"/>
    <w:rsid w:val="002802AB"/>
    <w:rsid w:val="00290640"/>
    <w:rsid w:val="00292FB7"/>
    <w:rsid w:val="0029681E"/>
    <w:rsid w:val="002A38C1"/>
    <w:rsid w:val="002A3DE0"/>
    <w:rsid w:val="002A45D1"/>
    <w:rsid w:val="002A4D0F"/>
    <w:rsid w:val="002A59D7"/>
    <w:rsid w:val="002A5B9E"/>
    <w:rsid w:val="002B40DA"/>
    <w:rsid w:val="002B44EC"/>
    <w:rsid w:val="002B472A"/>
    <w:rsid w:val="002B572E"/>
    <w:rsid w:val="002B5936"/>
    <w:rsid w:val="002B6191"/>
    <w:rsid w:val="002B7449"/>
    <w:rsid w:val="002B749D"/>
    <w:rsid w:val="002B7CCA"/>
    <w:rsid w:val="002C4D6C"/>
    <w:rsid w:val="002C5673"/>
    <w:rsid w:val="002C646D"/>
    <w:rsid w:val="002C7AD6"/>
    <w:rsid w:val="002D0989"/>
    <w:rsid w:val="002D2978"/>
    <w:rsid w:val="002D49DA"/>
    <w:rsid w:val="002D5545"/>
    <w:rsid w:val="002D73D5"/>
    <w:rsid w:val="002D7732"/>
    <w:rsid w:val="002E1C99"/>
    <w:rsid w:val="002E2383"/>
    <w:rsid w:val="002E5423"/>
    <w:rsid w:val="002E74E3"/>
    <w:rsid w:val="002F1051"/>
    <w:rsid w:val="002F1168"/>
    <w:rsid w:val="002F408B"/>
    <w:rsid w:val="002F4CB7"/>
    <w:rsid w:val="00302D51"/>
    <w:rsid w:val="003036A7"/>
    <w:rsid w:val="003040DA"/>
    <w:rsid w:val="00306561"/>
    <w:rsid w:val="00310654"/>
    <w:rsid w:val="00310E2E"/>
    <w:rsid w:val="00316358"/>
    <w:rsid w:val="00317ECC"/>
    <w:rsid w:val="003214C4"/>
    <w:rsid w:val="00323EFD"/>
    <w:rsid w:val="00324FA5"/>
    <w:rsid w:val="00325464"/>
    <w:rsid w:val="00326788"/>
    <w:rsid w:val="003279F6"/>
    <w:rsid w:val="00327A41"/>
    <w:rsid w:val="00330C03"/>
    <w:rsid w:val="0033125E"/>
    <w:rsid w:val="00333378"/>
    <w:rsid w:val="00333BC8"/>
    <w:rsid w:val="0033735E"/>
    <w:rsid w:val="00341304"/>
    <w:rsid w:val="00342E24"/>
    <w:rsid w:val="003430E6"/>
    <w:rsid w:val="00343588"/>
    <w:rsid w:val="003444D0"/>
    <w:rsid w:val="00346DC3"/>
    <w:rsid w:val="00352412"/>
    <w:rsid w:val="0035397C"/>
    <w:rsid w:val="00354814"/>
    <w:rsid w:val="00355975"/>
    <w:rsid w:val="003562A2"/>
    <w:rsid w:val="00356935"/>
    <w:rsid w:val="00357DEF"/>
    <w:rsid w:val="00361328"/>
    <w:rsid w:val="00361EC3"/>
    <w:rsid w:val="00362181"/>
    <w:rsid w:val="00362FCF"/>
    <w:rsid w:val="00363675"/>
    <w:rsid w:val="003644CC"/>
    <w:rsid w:val="00364B5A"/>
    <w:rsid w:val="00364F2E"/>
    <w:rsid w:val="00365339"/>
    <w:rsid w:val="00365CA2"/>
    <w:rsid w:val="00366271"/>
    <w:rsid w:val="003705F5"/>
    <w:rsid w:val="00370E8D"/>
    <w:rsid w:val="00373DB5"/>
    <w:rsid w:val="003749AF"/>
    <w:rsid w:val="003751F6"/>
    <w:rsid w:val="00383DA4"/>
    <w:rsid w:val="00384361"/>
    <w:rsid w:val="003861B8"/>
    <w:rsid w:val="003869CB"/>
    <w:rsid w:val="00387451"/>
    <w:rsid w:val="003922AF"/>
    <w:rsid w:val="00392AAD"/>
    <w:rsid w:val="0039589F"/>
    <w:rsid w:val="0039593A"/>
    <w:rsid w:val="003A10BA"/>
    <w:rsid w:val="003A11CA"/>
    <w:rsid w:val="003A33D9"/>
    <w:rsid w:val="003A39FB"/>
    <w:rsid w:val="003A4799"/>
    <w:rsid w:val="003A644D"/>
    <w:rsid w:val="003B0C1E"/>
    <w:rsid w:val="003B2AD8"/>
    <w:rsid w:val="003B3FD0"/>
    <w:rsid w:val="003B47CE"/>
    <w:rsid w:val="003B4ABF"/>
    <w:rsid w:val="003C0647"/>
    <w:rsid w:val="003C10A4"/>
    <w:rsid w:val="003C4327"/>
    <w:rsid w:val="003C4A66"/>
    <w:rsid w:val="003C76AC"/>
    <w:rsid w:val="003C77C3"/>
    <w:rsid w:val="003D0853"/>
    <w:rsid w:val="003D7FF9"/>
    <w:rsid w:val="003E5269"/>
    <w:rsid w:val="003F0CE6"/>
    <w:rsid w:val="003F27D8"/>
    <w:rsid w:val="003F2B17"/>
    <w:rsid w:val="003F3152"/>
    <w:rsid w:val="003F5CA6"/>
    <w:rsid w:val="00404160"/>
    <w:rsid w:val="00404AAF"/>
    <w:rsid w:val="0040530E"/>
    <w:rsid w:val="00405469"/>
    <w:rsid w:val="004059B6"/>
    <w:rsid w:val="00406FAF"/>
    <w:rsid w:val="00411FE0"/>
    <w:rsid w:val="00412CD8"/>
    <w:rsid w:val="0041331B"/>
    <w:rsid w:val="00414169"/>
    <w:rsid w:val="004154D5"/>
    <w:rsid w:val="00417EAB"/>
    <w:rsid w:val="004275EB"/>
    <w:rsid w:val="00430848"/>
    <w:rsid w:val="004310CC"/>
    <w:rsid w:val="004312D2"/>
    <w:rsid w:val="00434041"/>
    <w:rsid w:val="004369AD"/>
    <w:rsid w:val="00437590"/>
    <w:rsid w:val="004421B2"/>
    <w:rsid w:val="00442BEC"/>
    <w:rsid w:val="00444B82"/>
    <w:rsid w:val="00445743"/>
    <w:rsid w:val="00447E70"/>
    <w:rsid w:val="00451F43"/>
    <w:rsid w:val="00453545"/>
    <w:rsid w:val="00453943"/>
    <w:rsid w:val="00455E01"/>
    <w:rsid w:val="00457FF2"/>
    <w:rsid w:val="00460C98"/>
    <w:rsid w:val="004613A6"/>
    <w:rsid w:val="0046241C"/>
    <w:rsid w:val="004648A3"/>
    <w:rsid w:val="00464BA1"/>
    <w:rsid w:val="00465263"/>
    <w:rsid w:val="004652CB"/>
    <w:rsid w:val="00466BF2"/>
    <w:rsid w:val="00467072"/>
    <w:rsid w:val="00467BFB"/>
    <w:rsid w:val="0047110B"/>
    <w:rsid w:val="00471C85"/>
    <w:rsid w:val="00472B9E"/>
    <w:rsid w:val="004743E3"/>
    <w:rsid w:val="00480DBC"/>
    <w:rsid w:val="00482456"/>
    <w:rsid w:val="004832ED"/>
    <w:rsid w:val="00483F48"/>
    <w:rsid w:val="004845F4"/>
    <w:rsid w:val="0048550D"/>
    <w:rsid w:val="004900DC"/>
    <w:rsid w:val="004905EF"/>
    <w:rsid w:val="004926D7"/>
    <w:rsid w:val="0049325F"/>
    <w:rsid w:val="00493919"/>
    <w:rsid w:val="004A01A2"/>
    <w:rsid w:val="004A0886"/>
    <w:rsid w:val="004A1BA5"/>
    <w:rsid w:val="004A2A2F"/>
    <w:rsid w:val="004A302C"/>
    <w:rsid w:val="004A340A"/>
    <w:rsid w:val="004A3DAE"/>
    <w:rsid w:val="004A7F60"/>
    <w:rsid w:val="004B0C3C"/>
    <w:rsid w:val="004B281F"/>
    <w:rsid w:val="004B29C6"/>
    <w:rsid w:val="004C50D9"/>
    <w:rsid w:val="004C714D"/>
    <w:rsid w:val="004D0CE7"/>
    <w:rsid w:val="004D0DF7"/>
    <w:rsid w:val="004D0F73"/>
    <w:rsid w:val="004D2371"/>
    <w:rsid w:val="004D26AD"/>
    <w:rsid w:val="004D2FB3"/>
    <w:rsid w:val="004D4904"/>
    <w:rsid w:val="004D4BC2"/>
    <w:rsid w:val="004D7D62"/>
    <w:rsid w:val="004E06B0"/>
    <w:rsid w:val="004E161E"/>
    <w:rsid w:val="004E1685"/>
    <w:rsid w:val="004E1A26"/>
    <w:rsid w:val="004E20B9"/>
    <w:rsid w:val="004E2C7D"/>
    <w:rsid w:val="004E477D"/>
    <w:rsid w:val="004E66AB"/>
    <w:rsid w:val="004E74DF"/>
    <w:rsid w:val="004E788F"/>
    <w:rsid w:val="004F0521"/>
    <w:rsid w:val="004F7B5A"/>
    <w:rsid w:val="00502341"/>
    <w:rsid w:val="0050326A"/>
    <w:rsid w:val="00503752"/>
    <w:rsid w:val="00503FE3"/>
    <w:rsid w:val="005049F4"/>
    <w:rsid w:val="00504ACD"/>
    <w:rsid w:val="00507F08"/>
    <w:rsid w:val="005106A8"/>
    <w:rsid w:val="00510837"/>
    <w:rsid w:val="0051163E"/>
    <w:rsid w:val="00513467"/>
    <w:rsid w:val="005139C9"/>
    <w:rsid w:val="00517028"/>
    <w:rsid w:val="00524BD3"/>
    <w:rsid w:val="00531A3E"/>
    <w:rsid w:val="0053278F"/>
    <w:rsid w:val="00532BC3"/>
    <w:rsid w:val="00535EA1"/>
    <w:rsid w:val="00537A35"/>
    <w:rsid w:val="00540B16"/>
    <w:rsid w:val="00543444"/>
    <w:rsid w:val="0054358F"/>
    <w:rsid w:val="005444DE"/>
    <w:rsid w:val="00544FD3"/>
    <w:rsid w:val="0054684B"/>
    <w:rsid w:val="00547713"/>
    <w:rsid w:val="00553503"/>
    <w:rsid w:val="00555606"/>
    <w:rsid w:val="0055719A"/>
    <w:rsid w:val="00560C96"/>
    <w:rsid w:val="005620BE"/>
    <w:rsid w:val="00562F9E"/>
    <w:rsid w:val="005646A1"/>
    <w:rsid w:val="0056621E"/>
    <w:rsid w:val="00566690"/>
    <w:rsid w:val="00566DBF"/>
    <w:rsid w:val="005701DF"/>
    <w:rsid w:val="00571522"/>
    <w:rsid w:val="00573D51"/>
    <w:rsid w:val="00573F11"/>
    <w:rsid w:val="00574653"/>
    <w:rsid w:val="0058363A"/>
    <w:rsid w:val="00584225"/>
    <w:rsid w:val="00584DBB"/>
    <w:rsid w:val="00586650"/>
    <w:rsid w:val="00590EF1"/>
    <w:rsid w:val="00595D91"/>
    <w:rsid w:val="00597509"/>
    <w:rsid w:val="005A0A13"/>
    <w:rsid w:val="005A0CE0"/>
    <w:rsid w:val="005A2176"/>
    <w:rsid w:val="005A34E7"/>
    <w:rsid w:val="005A34F2"/>
    <w:rsid w:val="005A4B9B"/>
    <w:rsid w:val="005A5CC2"/>
    <w:rsid w:val="005A7E5A"/>
    <w:rsid w:val="005B0157"/>
    <w:rsid w:val="005B1B6D"/>
    <w:rsid w:val="005B2C5A"/>
    <w:rsid w:val="005B387A"/>
    <w:rsid w:val="005B4633"/>
    <w:rsid w:val="005B46CC"/>
    <w:rsid w:val="005B509F"/>
    <w:rsid w:val="005C0A2B"/>
    <w:rsid w:val="005C1BB7"/>
    <w:rsid w:val="005C1FEC"/>
    <w:rsid w:val="005C3A2A"/>
    <w:rsid w:val="005C4983"/>
    <w:rsid w:val="005C6543"/>
    <w:rsid w:val="005C6D3F"/>
    <w:rsid w:val="005D07DD"/>
    <w:rsid w:val="005D14FD"/>
    <w:rsid w:val="005D1E66"/>
    <w:rsid w:val="005D5A4A"/>
    <w:rsid w:val="005D5BFB"/>
    <w:rsid w:val="005E0EEA"/>
    <w:rsid w:val="005E2AD6"/>
    <w:rsid w:val="005E352B"/>
    <w:rsid w:val="005E39D9"/>
    <w:rsid w:val="005E4E24"/>
    <w:rsid w:val="005F1718"/>
    <w:rsid w:val="005F4F7B"/>
    <w:rsid w:val="005F5A73"/>
    <w:rsid w:val="005F5A99"/>
    <w:rsid w:val="005F6A18"/>
    <w:rsid w:val="005F705E"/>
    <w:rsid w:val="006004CC"/>
    <w:rsid w:val="00600817"/>
    <w:rsid w:val="006022A4"/>
    <w:rsid w:val="006025A7"/>
    <w:rsid w:val="00604438"/>
    <w:rsid w:val="00604BA8"/>
    <w:rsid w:val="00606146"/>
    <w:rsid w:val="006106E2"/>
    <w:rsid w:val="00610915"/>
    <w:rsid w:val="00610A3E"/>
    <w:rsid w:val="00610A83"/>
    <w:rsid w:val="00612B7B"/>
    <w:rsid w:val="00614120"/>
    <w:rsid w:val="006143EA"/>
    <w:rsid w:val="00623478"/>
    <w:rsid w:val="00624331"/>
    <w:rsid w:val="00630DF3"/>
    <w:rsid w:val="0063102B"/>
    <w:rsid w:val="00631D75"/>
    <w:rsid w:val="00632460"/>
    <w:rsid w:val="00632B83"/>
    <w:rsid w:val="00635878"/>
    <w:rsid w:val="00636803"/>
    <w:rsid w:val="00636CCB"/>
    <w:rsid w:val="006371AA"/>
    <w:rsid w:val="00637BCB"/>
    <w:rsid w:val="00642004"/>
    <w:rsid w:val="006424AB"/>
    <w:rsid w:val="00643506"/>
    <w:rsid w:val="00645EDD"/>
    <w:rsid w:val="006464F0"/>
    <w:rsid w:val="006466FD"/>
    <w:rsid w:val="00646E5A"/>
    <w:rsid w:val="006514C3"/>
    <w:rsid w:val="00651E7A"/>
    <w:rsid w:val="0065520D"/>
    <w:rsid w:val="006566E9"/>
    <w:rsid w:val="00663A89"/>
    <w:rsid w:val="00664AD5"/>
    <w:rsid w:val="00664FDE"/>
    <w:rsid w:val="00666259"/>
    <w:rsid w:val="0066651A"/>
    <w:rsid w:val="00670C44"/>
    <w:rsid w:val="00672173"/>
    <w:rsid w:val="00673A96"/>
    <w:rsid w:val="00676E2D"/>
    <w:rsid w:val="00683221"/>
    <w:rsid w:val="006838D8"/>
    <w:rsid w:val="00684B4B"/>
    <w:rsid w:val="00690D1B"/>
    <w:rsid w:val="006925A4"/>
    <w:rsid w:val="0069298A"/>
    <w:rsid w:val="006951A7"/>
    <w:rsid w:val="006A5387"/>
    <w:rsid w:val="006A566B"/>
    <w:rsid w:val="006B0C30"/>
    <w:rsid w:val="006B3848"/>
    <w:rsid w:val="006B644E"/>
    <w:rsid w:val="006B6661"/>
    <w:rsid w:val="006B6678"/>
    <w:rsid w:val="006C005F"/>
    <w:rsid w:val="006C244D"/>
    <w:rsid w:val="006C3916"/>
    <w:rsid w:val="006C4250"/>
    <w:rsid w:val="006C57AB"/>
    <w:rsid w:val="006C5C65"/>
    <w:rsid w:val="006C7FEB"/>
    <w:rsid w:val="006D0EF0"/>
    <w:rsid w:val="006D439E"/>
    <w:rsid w:val="006D558B"/>
    <w:rsid w:val="006D65C1"/>
    <w:rsid w:val="006D7ACE"/>
    <w:rsid w:val="006E25BA"/>
    <w:rsid w:val="006E2D14"/>
    <w:rsid w:val="006E2D67"/>
    <w:rsid w:val="006E4585"/>
    <w:rsid w:val="006E4B48"/>
    <w:rsid w:val="006E53C6"/>
    <w:rsid w:val="006E607D"/>
    <w:rsid w:val="006E6139"/>
    <w:rsid w:val="006E6704"/>
    <w:rsid w:val="006E6A8B"/>
    <w:rsid w:val="006F02C6"/>
    <w:rsid w:val="006F2461"/>
    <w:rsid w:val="006F3953"/>
    <w:rsid w:val="006F3A92"/>
    <w:rsid w:val="00701B63"/>
    <w:rsid w:val="00701F80"/>
    <w:rsid w:val="00710D6E"/>
    <w:rsid w:val="00713E1B"/>
    <w:rsid w:val="00713F77"/>
    <w:rsid w:val="0071526D"/>
    <w:rsid w:val="0071558F"/>
    <w:rsid w:val="00720960"/>
    <w:rsid w:val="00721E24"/>
    <w:rsid w:val="00723EA0"/>
    <w:rsid w:val="0072758B"/>
    <w:rsid w:val="0073498F"/>
    <w:rsid w:val="007352D1"/>
    <w:rsid w:val="00737A85"/>
    <w:rsid w:val="00737AED"/>
    <w:rsid w:val="00741B16"/>
    <w:rsid w:val="00745EDC"/>
    <w:rsid w:val="00753B8E"/>
    <w:rsid w:val="0075446B"/>
    <w:rsid w:val="00754652"/>
    <w:rsid w:val="00755D0A"/>
    <w:rsid w:val="0075675A"/>
    <w:rsid w:val="00756FC5"/>
    <w:rsid w:val="0075727D"/>
    <w:rsid w:val="00760E2E"/>
    <w:rsid w:val="00761B88"/>
    <w:rsid w:val="00761CFF"/>
    <w:rsid w:val="00762106"/>
    <w:rsid w:val="00766325"/>
    <w:rsid w:val="00766798"/>
    <w:rsid w:val="00770CEF"/>
    <w:rsid w:val="00770E1B"/>
    <w:rsid w:val="007722FC"/>
    <w:rsid w:val="007730B6"/>
    <w:rsid w:val="007733A4"/>
    <w:rsid w:val="007736DB"/>
    <w:rsid w:val="007739E2"/>
    <w:rsid w:val="007751B0"/>
    <w:rsid w:val="00775AEF"/>
    <w:rsid w:val="007777C5"/>
    <w:rsid w:val="00780269"/>
    <w:rsid w:val="00780BE2"/>
    <w:rsid w:val="007814B5"/>
    <w:rsid w:val="00781F6E"/>
    <w:rsid w:val="007836DB"/>
    <w:rsid w:val="00790B42"/>
    <w:rsid w:val="00791856"/>
    <w:rsid w:val="0079337C"/>
    <w:rsid w:val="0079476C"/>
    <w:rsid w:val="00794E73"/>
    <w:rsid w:val="007975FE"/>
    <w:rsid w:val="007A5FCD"/>
    <w:rsid w:val="007B086B"/>
    <w:rsid w:val="007B0966"/>
    <w:rsid w:val="007B0EF8"/>
    <w:rsid w:val="007B1B3C"/>
    <w:rsid w:val="007B632F"/>
    <w:rsid w:val="007B7A5E"/>
    <w:rsid w:val="007C0610"/>
    <w:rsid w:val="007C145F"/>
    <w:rsid w:val="007C2FCD"/>
    <w:rsid w:val="007C4846"/>
    <w:rsid w:val="007C4E57"/>
    <w:rsid w:val="007C4EE9"/>
    <w:rsid w:val="007C5352"/>
    <w:rsid w:val="007C5431"/>
    <w:rsid w:val="007D243D"/>
    <w:rsid w:val="007D4201"/>
    <w:rsid w:val="007D7DC4"/>
    <w:rsid w:val="007D7E7B"/>
    <w:rsid w:val="007E0481"/>
    <w:rsid w:val="007E0E0C"/>
    <w:rsid w:val="007E10B5"/>
    <w:rsid w:val="007E21F5"/>
    <w:rsid w:val="007E32F9"/>
    <w:rsid w:val="007E55DE"/>
    <w:rsid w:val="007E6DD5"/>
    <w:rsid w:val="007E71BB"/>
    <w:rsid w:val="007F08C7"/>
    <w:rsid w:val="007F1D29"/>
    <w:rsid w:val="007F3E69"/>
    <w:rsid w:val="007F5358"/>
    <w:rsid w:val="007F5BFA"/>
    <w:rsid w:val="007F6D07"/>
    <w:rsid w:val="007F75D1"/>
    <w:rsid w:val="007F7A45"/>
    <w:rsid w:val="008007D3"/>
    <w:rsid w:val="00800FEB"/>
    <w:rsid w:val="008019F2"/>
    <w:rsid w:val="008036E3"/>
    <w:rsid w:val="0080398A"/>
    <w:rsid w:val="00803995"/>
    <w:rsid w:val="00803D7C"/>
    <w:rsid w:val="00807315"/>
    <w:rsid w:val="00811232"/>
    <w:rsid w:val="008131CF"/>
    <w:rsid w:val="008150EA"/>
    <w:rsid w:val="008203D6"/>
    <w:rsid w:val="00821275"/>
    <w:rsid w:val="00821356"/>
    <w:rsid w:val="00821E62"/>
    <w:rsid w:val="00822B09"/>
    <w:rsid w:val="00824006"/>
    <w:rsid w:val="00827B58"/>
    <w:rsid w:val="00831CBE"/>
    <w:rsid w:val="00834487"/>
    <w:rsid w:val="00834DCA"/>
    <w:rsid w:val="008376D8"/>
    <w:rsid w:val="0084614F"/>
    <w:rsid w:val="0085027C"/>
    <w:rsid w:val="00850FB6"/>
    <w:rsid w:val="008534D4"/>
    <w:rsid w:val="00853C0F"/>
    <w:rsid w:val="00861845"/>
    <w:rsid w:val="0086209F"/>
    <w:rsid w:val="00870BF4"/>
    <w:rsid w:val="008717C3"/>
    <w:rsid w:val="00872C73"/>
    <w:rsid w:val="00873742"/>
    <w:rsid w:val="00873B86"/>
    <w:rsid w:val="00874089"/>
    <w:rsid w:val="0087482A"/>
    <w:rsid w:val="00875FF2"/>
    <w:rsid w:val="00876FE2"/>
    <w:rsid w:val="0088084D"/>
    <w:rsid w:val="008826D7"/>
    <w:rsid w:val="00884C20"/>
    <w:rsid w:val="00890699"/>
    <w:rsid w:val="00891153"/>
    <w:rsid w:val="008916EB"/>
    <w:rsid w:val="00893F2B"/>
    <w:rsid w:val="00893F4E"/>
    <w:rsid w:val="008946B5"/>
    <w:rsid w:val="0089572C"/>
    <w:rsid w:val="008975FE"/>
    <w:rsid w:val="008A3EC5"/>
    <w:rsid w:val="008A611F"/>
    <w:rsid w:val="008A7E86"/>
    <w:rsid w:val="008B2647"/>
    <w:rsid w:val="008B449F"/>
    <w:rsid w:val="008B4B48"/>
    <w:rsid w:val="008B79AE"/>
    <w:rsid w:val="008C1CA7"/>
    <w:rsid w:val="008C3496"/>
    <w:rsid w:val="008C406E"/>
    <w:rsid w:val="008C4D6E"/>
    <w:rsid w:val="008C4EFB"/>
    <w:rsid w:val="008C72C8"/>
    <w:rsid w:val="008C7784"/>
    <w:rsid w:val="008D054E"/>
    <w:rsid w:val="008D606C"/>
    <w:rsid w:val="008E0036"/>
    <w:rsid w:val="008E2206"/>
    <w:rsid w:val="008E298A"/>
    <w:rsid w:val="008E5E5E"/>
    <w:rsid w:val="008E6B7C"/>
    <w:rsid w:val="008E7378"/>
    <w:rsid w:val="008F0459"/>
    <w:rsid w:val="008F1991"/>
    <w:rsid w:val="008F2719"/>
    <w:rsid w:val="008F420C"/>
    <w:rsid w:val="008F4CAE"/>
    <w:rsid w:val="008F54A8"/>
    <w:rsid w:val="008F6B38"/>
    <w:rsid w:val="008F71C0"/>
    <w:rsid w:val="008F73D8"/>
    <w:rsid w:val="008F74A7"/>
    <w:rsid w:val="009015ED"/>
    <w:rsid w:val="009044C2"/>
    <w:rsid w:val="009062F0"/>
    <w:rsid w:val="00907254"/>
    <w:rsid w:val="0091310A"/>
    <w:rsid w:val="00914944"/>
    <w:rsid w:val="00914B86"/>
    <w:rsid w:val="00917C9A"/>
    <w:rsid w:val="00921085"/>
    <w:rsid w:val="00921AAC"/>
    <w:rsid w:val="00924ADC"/>
    <w:rsid w:val="00924CE6"/>
    <w:rsid w:val="0092603A"/>
    <w:rsid w:val="00926904"/>
    <w:rsid w:val="00926AC3"/>
    <w:rsid w:val="0093050E"/>
    <w:rsid w:val="009313C7"/>
    <w:rsid w:val="0093231A"/>
    <w:rsid w:val="00934AF3"/>
    <w:rsid w:val="00934DBC"/>
    <w:rsid w:val="0093674F"/>
    <w:rsid w:val="0093689A"/>
    <w:rsid w:val="00936C41"/>
    <w:rsid w:val="00941DBE"/>
    <w:rsid w:val="00941F8C"/>
    <w:rsid w:val="00942884"/>
    <w:rsid w:val="009439C3"/>
    <w:rsid w:val="00944666"/>
    <w:rsid w:val="00945360"/>
    <w:rsid w:val="00945404"/>
    <w:rsid w:val="009514C3"/>
    <w:rsid w:val="00951583"/>
    <w:rsid w:val="009526FF"/>
    <w:rsid w:val="0095584C"/>
    <w:rsid w:val="0095700E"/>
    <w:rsid w:val="00961578"/>
    <w:rsid w:val="009622D4"/>
    <w:rsid w:val="0096334F"/>
    <w:rsid w:val="0096372C"/>
    <w:rsid w:val="00964E5A"/>
    <w:rsid w:val="00964EF6"/>
    <w:rsid w:val="009674AA"/>
    <w:rsid w:val="00967B96"/>
    <w:rsid w:val="00970023"/>
    <w:rsid w:val="00970493"/>
    <w:rsid w:val="0097314F"/>
    <w:rsid w:val="00973C6C"/>
    <w:rsid w:val="00975233"/>
    <w:rsid w:val="00976105"/>
    <w:rsid w:val="009820CB"/>
    <w:rsid w:val="00982E4D"/>
    <w:rsid w:val="00985EB1"/>
    <w:rsid w:val="00986769"/>
    <w:rsid w:val="00986FBF"/>
    <w:rsid w:val="0098743E"/>
    <w:rsid w:val="009910C8"/>
    <w:rsid w:val="009945A7"/>
    <w:rsid w:val="00994D6A"/>
    <w:rsid w:val="009979F2"/>
    <w:rsid w:val="00997B27"/>
    <w:rsid w:val="009A281D"/>
    <w:rsid w:val="009A29CF"/>
    <w:rsid w:val="009A3EA4"/>
    <w:rsid w:val="009A3FB3"/>
    <w:rsid w:val="009A4681"/>
    <w:rsid w:val="009A55DF"/>
    <w:rsid w:val="009A6812"/>
    <w:rsid w:val="009B18D8"/>
    <w:rsid w:val="009B4CF1"/>
    <w:rsid w:val="009C2C75"/>
    <w:rsid w:val="009C48AD"/>
    <w:rsid w:val="009C5FF1"/>
    <w:rsid w:val="009D08CA"/>
    <w:rsid w:val="009D18F8"/>
    <w:rsid w:val="009D2497"/>
    <w:rsid w:val="009D2A4E"/>
    <w:rsid w:val="009D470C"/>
    <w:rsid w:val="009D5065"/>
    <w:rsid w:val="009D6C5A"/>
    <w:rsid w:val="009E076F"/>
    <w:rsid w:val="009E1250"/>
    <w:rsid w:val="009E1523"/>
    <w:rsid w:val="009E1568"/>
    <w:rsid w:val="009E2D9A"/>
    <w:rsid w:val="009E494F"/>
    <w:rsid w:val="009E6F51"/>
    <w:rsid w:val="009F16C4"/>
    <w:rsid w:val="009F322D"/>
    <w:rsid w:val="009F3B39"/>
    <w:rsid w:val="009F4611"/>
    <w:rsid w:val="009F5D3E"/>
    <w:rsid w:val="009F7F89"/>
    <w:rsid w:val="00A02FCE"/>
    <w:rsid w:val="00A03F95"/>
    <w:rsid w:val="00A065A7"/>
    <w:rsid w:val="00A06E5D"/>
    <w:rsid w:val="00A07599"/>
    <w:rsid w:val="00A10287"/>
    <w:rsid w:val="00A12F54"/>
    <w:rsid w:val="00A13E81"/>
    <w:rsid w:val="00A16AAF"/>
    <w:rsid w:val="00A17725"/>
    <w:rsid w:val="00A20A9C"/>
    <w:rsid w:val="00A2191E"/>
    <w:rsid w:val="00A23129"/>
    <w:rsid w:val="00A257A3"/>
    <w:rsid w:val="00A26A16"/>
    <w:rsid w:val="00A3007E"/>
    <w:rsid w:val="00A30B85"/>
    <w:rsid w:val="00A31E1D"/>
    <w:rsid w:val="00A32B03"/>
    <w:rsid w:val="00A32B3C"/>
    <w:rsid w:val="00A32E0C"/>
    <w:rsid w:val="00A33240"/>
    <w:rsid w:val="00A3373A"/>
    <w:rsid w:val="00A33E29"/>
    <w:rsid w:val="00A347B4"/>
    <w:rsid w:val="00A35467"/>
    <w:rsid w:val="00A36E25"/>
    <w:rsid w:val="00A37682"/>
    <w:rsid w:val="00A378A0"/>
    <w:rsid w:val="00A4013B"/>
    <w:rsid w:val="00A44D30"/>
    <w:rsid w:val="00A53D2C"/>
    <w:rsid w:val="00A549B3"/>
    <w:rsid w:val="00A54D59"/>
    <w:rsid w:val="00A551C7"/>
    <w:rsid w:val="00A5783D"/>
    <w:rsid w:val="00A57CDB"/>
    <w:rsid w:val="00A61CA3"/>
    <w:rsid w:val="00A62110"/>
    <w:rsid w:val="00A627D5"/>
    <w:rsid w:val="00A6701A"/>
    <w:rsid w:val="00A672AE"/>
    <w:rsid w:val="00A67449"/>
    <w:rsid w:val="00A7281C"/>
    <w:rsid w:val="00A73993"/>
    <w:rsid w:val="00A74497"/>
    <w:rsid w:val="00A74BCE"/>
    <w:rsid w:val="00A75959"/>
    <w:rsid w:val="00A75B09"/>
    <w:rsid w:val="00A76CE2"/>
    <w:rsid w:val="00A77204"/>
    <w:rsid w:val="00A802AA"/>
    <w:rsid w:val="00A80B4C"/>
    <w:rsid w:val="00A86498"/>
    <w:rsid w:val="00A86EA6"/>
    <w:rsid w:val="00A9531B"/>
    <w:rsid w:val="00A9637B"/>
    <w:rsid w:val="00AA02A4"/>
    <w:rsid w:val="00AA082F"/>
    <w:rsid w:val="00AA2272"/>
    <w:rsid w:val="00AA2A8D"/>
    <w:rsid w:val="00AA2EFC"/>
    <w:rsid w:val="00AA6C92"/>
    <w:rsid w:val="00AA7DBA"/>
    <w:rsid w:val="00AA7DFA"/>
    <w:rsid w:val="00AB00EB"/>
    <w:rsid w:val="00AB13BF"/>
    <w:rsid w:val="00AB179D"/>
    <w:rsid w:val="00AB2572"/>
    <w:rsid w:val="00AB3DE2"/>
    <w:rsid w:val="00AB493B"/>
    <w:rsid w:val="00AB537B"/>
    <w:rsid w:val="00AC1C33"/>
    <w:rsid w:val="00AC1DEC"/>
    <w:rsid w:val="00AC3A6B"/>
    <w:rsid w:val="00AC48C1"/>
    <w:rsid w:val="00AC5EF2"/>
    <w:rsid w:val="00AC708D"/>
    <w:rsid w:val="00AC79D8"/>
    <w:rsid w:val="00AD23ED"/>
    <w:rsid w:val="00AD51BA"/>
    <w:rsid w:val="00AD5F75"/>
    <w:rsid w:val="00AE19E6"/>
    <w:rsid w:val="00AE2511"/>
    <w:rsid w:val="00AE2925"/>
    <w:rsid w:val="00AE33ED"/>
    <w:rsid w:val="00AE556F"/>
    <w:rsid w:val="00AF1535"/>
    <w:rsid w:val="00AF1826"/>
    <w:rsid w:val="00AF18BE"/>
    <w:rsid w:val="00AF5B01"/>
    <w:rsid w:val="00AF6622"/>
    <w:rsid w:val="00AF7250"/>
    <w:rsid w:val="00B007B8"/>
    <w:rsid w:val="00B00F00"/>
    <w:rsid w:val="00B0184E"/>
    <w:rsid w:val="00B05286"/>
    <w:rsid w:val="00B06DE8"/>
    <w:rsid w:val="00B113D3"/>
    <w:rsid w:val="00B116B3"/>
    <w:rsid w:val="00B12168"/>
    <w:rsid w:val="00B13176"/>
    <w:rsid w:val="00B13562"/>
    <w:rsid w:val="00B13A2E"/>
    <w:rsid w:val="00B156A5"/>
    <w:rsid w:val="00B170D4"/>
    <w:rsid w:val="00B20A36"/>
    <w:rsid w:val="00B23E28"/>
    <w:rsid w:val="00B25D79"/>
    <w:rsid w:val="00B32440"/>
    <w:rsid w:val="00B3336F"/>
    <w:rsid w:val="00B33E0A"/>
    <w:rsid w:val="00B36A0B"/>
    <w:rsid w:val="00B36FEB"/>
    <w:rsid w:val="00B40335"/>
    <w:rsid w:val="00B418F2"/>
    <w:rsid w:val="00B47057"/>
    <w:rsid w:val="00B534CF"/>
    <w:rsid w:val="00B55231"/>
    <w:rsid w:val="00B601B0"/>
    <w:rsid w:val="00B61273"/>
    <w:rsid w:val="00B630CE"/>
    <w:rsid w:val="00B6662A"/>
    <w:rsid w:val="00B667EA"/>
    <w:rsid w:val="00B6760F"/>
    <w:rsid w:val="00B67D42"/>
    <w:rsid w:val="00B70E9C"/>
    <w:rsid w:val="00B71841"/>
    <w:rsid w:val="00B71EE2"/>
    <w:rsid w:val="00B7475C"/>
    <w:rsid w:val="00B76096"/>
    <w:rsid w:val="00B779FF"/>
    <w:rsid w:val="00B83D93"/>
    <w:rsid w:val="00B87E83"/>
    <w:rsid w:val="00B90DE8"/>
    <w:rsid w:val="00B9144B"/>
    <w:rsid w:val="00B91B28"/>
    <w:rsid w:val="00B929ED"/>
    <w:rsid w:val="00B9394D"/>
    <w:rsid w:val="00B95982"/>
    <w:rsid w:val="00B9698E"/>
    <w:rsid w:val="00B97EEE"/>
    <w:rsid w:val="00BA2D93"/>
    <w:rsid w:val="00BA2E5B"/>
    <w:rsid w:val="00BA4AB3"/>
    <w:rsid w:val="00BA6A73"/>
    <w:rsid w:val="00BA7BF0"/>
    <w:rsid w:val="00BB45D2"/>
    <w:rsid w:val="00BB5F33"/>
    <w:rsid w:val="00BB6429"/>
    <w:rsid w:val="00BC0E5C"/>
    <w:rsid w:val="00BC2541"/>
    <w:rsid w:val="00BC43DA"/>
    <w:rsid w:val="00BC54E3"/>
    <w:rsid w:val="00BC663C"/>
    <w:rsid w:val="00BC6B04"/>
    <w:rsid w:val="00BC7AFE"/>
    <w:rsid w:val="00BD2B85"/>
    <w:rsid w:val="00BD6353"/>
    <w:rsid w:val="00BE1226"/>
    <w:rsid w:val="00BE249E"/>
    <w:rsid w:val="00BE2ED3"/>
    <w:rsid w:val="00BE377D"/>
    <w:rsid w:val="00BE37AE"/>
    <w:rsid w:val="00BE4465"/>
    <w:rsid w:val="00BE45C4"/>
    <w:rsid w:val="00BE45F1"/>
    <w:rsid w:val="00BE5729"/>
    <w:rsid w:val="00BE5818"/>
    <w:rsid w:val="00BE6063"/>
    <w:rsid w:val="00BE6D05"/>
    <w:rsid w:val="00BE6FBC"/>
    <w:rsid w:val="00BF4007"/>
    <w:rsid w:val="00BF4541"/>
    <w:rsid w:val="00BF64FB"/>
    <w:rsid w:val="00BF7DE9"/>
    <w:rsid w:val="00C048F1"/>
    <w:rsid w:val="00C05E4D"/>
    <w:rsid w:val="00C06D64"/>
    <w:rsid w:val="00C10283"/>
    <w:rsid w:val="00C10F9C"/>
    <w:rsid w:val="00C138E5"/>
    <w:rsid w:val="00C147CA"/>
    <w:rsid w:val="00C15208"/>
    <w:rsid w:val="00C1726B"/>
    <w:rsid w:val="00C204CE"/>
    <w:rsid w:val="00C2105A"/>
    <w:rsid w:val="00C21540"/>
    <w:rsid w:val="00C222F5"/>
    <w:rsid w:val="00C300C7"/>
    <w:rsid w:val="00C3057D"/>
    <w:rsid w:val="00C334F0"/>
    <w:rsid w:val="00C40EC1"/>
    <w:rsid w:val="00C4170D"/>
    <w:rsid w:val="00C42813"/>
    <w:rsid w:val="00C434C8"/>
    <w:rsid w:val="00C4375D"/>
    <w:rsid w:val="00C44500"/>
    <w:rsid w:val="00C461FE"/>
    <w:rsid w:val="00C467F8"/>
    <w:rsid w:val="00C5001B"/>
    <w:rsid w:val="00C5180D"/>
    <w:rsid w:val="00C52433"/>
    <w:rsid w:val="00C53D3E"/>
    <w:rsid w:val="00C54E5C"/>
    <w:rsid w:val="00C56713"/>
    <w:rsid w:val="00C57FB6"/>
    <w:rsid w:val="00C613CB"/>
    <w:rsid w:val="00C62555"/>
    <w:rsid w:val="00C66940"/>
    <w:rsid w:val="00C715CF"/>
    <w:rsid w:val="00C74711"/>
    <w:rsid w:val="00C748EF"/>
    <w:rsid w:val="00C838F9"/>
    <w:rsid w:val="00C85187"/>
    <w:rsid w:val="00C87617"/>
    <w:rsid w:val="00C91C90"/>
    <w:rsid w:val="00C944CC"/>
    <w:rsid w:val="00C945EE"/>
    <w:rsid w:val="00C94639"/>
    <w:rsid w:val="00C95B65"/>
    <w:rsid w:val="00C97774"/>
    <w:rsid w:val="00CA0B1E"/>
    <w:rsid w:val="00CA1620"/>
    <w:rsid w:val="00CA1C36"/>
    <w:rsid w:val="00CA1E70"/>
    <w:rsid w:val="00CA42D0"/>
    <w:rsid w:val="00CA4F2F"/>
    <w:rsid w:val="00CA7022"/>
    <w:rsid w:val="00CB085F"/>
    <w:rsid w:val="00CB3E96"/>
    <w:rsid w:val="00CB4CBA"/>
    <w:rsid w:val="00CB762E"/>
    <w:rsid w:val="00CB77ED"/>
    <w:rsid w:val="00CC029D"/>
    <w:rsid w:val="00CC1BD5"/>
    <w:rsid w:val="00CD1C01"/>
    <w:rsid w:val="00CD31C7"/>
    <w:rsid w:val="00CD3ADA"/>
    <w:rsid w:val="00CD3C04"/>
    <w:rsid w:val="00CD4F80"/>
    <w:rsid w:val="00CE2F50"/>
    <w:rsid w:val="00CE34F0"/>
    <w:rsid w:val="00CE3684"/>
    <w:rsid w:val="00CE3FF8"/>
    <w:rsid w:val="00CF0482"/>
    <w:rsid w:val="00CF1EE9"/>
    <w:rsid w:val="00CF6BF9"/>
    <w:rsid w:val="00D00731"/>
    <w:rsid w:val="00D00AAD"/>
    <w:rsid w:val="00D012AF"/>
    <w:rsid w:val="00D012CA"/>
    <w:rsid w:val="00D041AA"/>
    <w:rsid w:val="00D07909"/>
    <w:rsid w:val="00D106FB"/>
    <w:rsid w:val="00D108EE"/>
    <w:rsid w:val="00D118D1"/>
    <w:rsid w:val="00D12F87"/>
    <w:rsid w:val="00D15B9D"/>
    <w:rsid w:val="00D15F73"/>
    <w:rsid w:val="00D16191"/>
    <w:rsid w:val="00D1662B"/>
    <w:rsid w:val="00D17346"/>
    <w:rsid w:val="00D20E86"/>
    <w:rsid w:val="00D21C6E"/>
    <w:rsid w:val="00D2481E"/>
    <w:rsid w:val="00D266E0"/>
    <w:rsid w:val="00D26E07"/>
    <w:rsid w:val="00D27AE7"/>
    <w:rsid w:val="00D3004B"/>
    <w:rsid w:val="00D30809"/>
    <w:rsid w:val="00D31369"/>
    <w:rsid w:val="00D32C07"/>
    <w:rsid w:val="00D34DAA"/>
    <w:rsid w:val="00D36757"/>
    <w:rsid w:val="00D479AE"/>
    <w:rsid w:val="00D50A9E"/>
    <w:rsid w:val="00D51217"/>
    <w:rsid w:val="00D51522"/>
    <w:rsid w:val="00D54BD5"/>
    <w:rsid w:val="00D55A5D"/>
    <w:rsid w:val="00D616E6"/>
    <w:rsid w:val="00D6187B"/>
    <w:rsid w:val="00D63795"/>
    <w:rsid w:val="00D64AFA"/>
    <w:rsid w:val="00D66EFE"/>
    <w:rsid w:val="00D705EF"/>
    <w:rsid w:val="00D70EA3"/>
    <w:rsid w:val="00D72E96"/>
    <w:rsid w:val="00D760EC"/>
    <w:rsid w:val="00D82556"/>
    <w:rsid w:val="00D84633"/>
    <w:rsid w:val="00D848E6"/>
    <w:rsid w:val="00D84C45"/>
    <w:rsid w:val="00D850CC"/>
    <w:rsid w:val="00D8740C"/>
    <w:rsid w:val="00D90BC9"/>
    <w:rsid w:val="00D91591"/>
    <w:rsid w:val="00D920FD"/>
    <w:rsid w:val="00D9566D"/>
    <w:rsid w:val="00D96402"/>
    <w:rsid w:val="00D97166"/>
    <w:rsid w:val="00DA0770"/>
    <w:rsid w:val="00DA130D"/>
    <w:rsid w:val="00DA1375"/>
    <w:rsid w:val="00DA3A3A"/>
    <w:rsid w:val="00DA489B"/>
    <w:rsid w:val="00DA4CB7"/>
    <w:rsid w:val="00DA5517"/>
    <w:rsid w:val="00DA69D0"/>
    <w:rsid w:val="00DA6BAD"/>
    <w:rsid w:val="00DB0F8A"/>
    <w:rsid w:val="00DB0FC7"/>
    <w:rsid w:val="00DB459D"/>
    <w:rsid w:val="00DB71C7"/>
    <w:rsid w:val="00DB7902"/>
    <w:rsid w:val="00DC0520"/>
    <w:rsid w:val="00DC0D37"/>
    <w:rsid w:val="00DC1259"/>
    <w:rsid w:val="00DC4100"/>
    <w:rsid w:val="00DC6BDD"/>
    <w:rsid w:val="00DC7548"/>
    <w:rsid w:val="00DD1248"/>
    <w:rsid w:val="00DD1369"/>
    <w:rsid w:val="00DD3FF6"/>
    <w:rsid w:val="00DD40A1"/>
    <w:rsid w:val="00DD664A"/>
    <w:rsid w:val="00DD715A"/>
    <w:rsid w:val="00DE06AC"/>
    <w:rsid w:val="00DE1D99"/>
    <w:rsid w:val="00DF0C0A"/>
    <w:rsid w:val="00DF0C27"/>
    <w:rsid w:val="00DF1840"/>
    <w:rsid w:val="00DF3CAF"/>
    <w:rsid w:val="00DF49E0"/>
    <w:rsid w:val="00DF75C4"/>
    <w:rsid w:val="00DF7B3E"/>
    <w:rsid w:val="00E01FB3"/>
    <w:rsid w:val="00E030E9"/>
    <w:rsid w:val="00E0375F"/>
    <w:rsid w:val="00E03FBD"/>
    <w:rsid w:val="00E11791"/>
    <w:rsid w:val="00E14155"/>
    <w:rsid w:val="00E1445C"/>
    <w:rsid w:val="00E14D6A"/>
    <w:rsid w:val="00E17498"/>
    <w:rsid w:val="00E17BFE"/>
    <w:rsid w:val="00E207FD"/>
    <w:rsid w:val="00E20936"/>
    <w:rsid w:val="00E20A25"/>
    <w:rsid w:val="00E22008"/>
    <w:rsid w:val="00E22BA4"/>
    <w:rsid w:val="00E243A5"/>
    <w:rsid w:val="00E2578F"/>
    <w:rsid w:val="00E34CB0"/>
    <w:rsid w:val="00E36759"/>
    <w:rsid w:val="00E41D53"/>
    <w:rsid w:val="00E4356B"/>
    <w:rsid w:val="00E43EFB"/>
    <w:rsid w:val="00E45720"/>
    <w:rsid w:val="00E4689E"/>
    <w:rsid w:val="00E50162"/>
    <w:rsid w:val="00E503C8"/>
    <w:rsid w:val="00E509D2"/>
    <w:rsid w:val="00E602A8"/>
    <w:rsid w:val="00E60716"/>
    <w:rsid w:val="00E622F1"/>
    <w:rsid w:val="00E626EE"/>
    <w:rsid w:val="00E6295C"/>
    <w:rsid w:val="00E70957"/>
    <w:rsid w:val="00E716D2"/>
    <w:rsid w:val="00E73EDB"/>
    <w:rsid w:val="00E741A7"/>
    <w:rsid w:val="00E745AB"/>
    <w:rsid w:val="00E76DCB"/>
    <w:rsid w:val="00E803B9"/>
    <w:rsid w:val="00E80F53"/>
    <w:rsid w:val="00E82187"/>
    <w:rsid w:val="00E83B06"/>
    <w:rsid w:val="00E845FF"/>
    <w:rsid w:val="00E86E25"/>
    <w:rsid w:val="00E87B15"/>
    <w:rsid w:val="00E87D33"/>
    <w:rsid w:val="00E902E2"/>
    <w:rsid w:val="00E9076D"/>
    <w:rsid w:val="00E9154D"/>
    <w:rsid w:val="00E934B5"/>
    <w:rsid w:val="00E95D3E"/>
    <w:rsid w:val="00E96A83"/>
    <w:rsid w:val="00E97CA1"/>
    <w:rsid w:val="00EA1519"/>
    <w:rsid w:val="00EA16F8"/>
    <w:rsid w:val="00EA46D6"/>
    <w:rsid w:val="00EA4AC0"/>
    <w:rsid w:val="00EA6416"/>
    <w:rsid w:val="00EB19C6"/>
    <w:rsid w:val="00EB1A2A"/>
    <w:rsid w:val="00EB1FE4"/>
    <w:rsid w:val="00EB24A1"/>
    <w:rsid w:val="00EB278C"/>
    <w:rsid w:val="00EB2F9F"/>
    <w:rsid w:val="00EB7FDA"/>
    <w:rsid w:val="00EC285F"/>
    <w:rsid w:val="00EC4DDF"/>
    <w:rsid w:val="00EC615E"/>
    <w:rsid w:val="00EC64A7"/>
    <w:rsid w:val="00EC7A33"/>
    <w:rsid w:val="00EC7F71"/>
    <w:rsid w:val="00ED0F71"/>
    <w:rsid w:val="00ED1DE4"/>
    <w:rsid w:val="00ED2F39"/>
    <w:rsid w:val="00EE04E0"/>
    <w:rsid w:val="00EE2F6E"/>
    <w:rsid w:val="00EE4ED5"/>
    <w:rsid w:val="00EE6116"/>
    <w:rsid w:val="00EE61FC"/>
    <w:rsid w:val="00EF0436"/>
    <w:rsid w:val="00EF186F"/>
    <w:rsid w:val="00EF1A16"/>
    <w:rsid w:val="00EF6A59"/>
    <w:rsid w:val="00EF7965"/>
    <w:rsid w:val="00F003E8"/>
    <w:rsid w:val="00F0080F"/>
    <w:rsid w:val="00F00F12"/>
    <w:rsid w:val="00F010D4"/>
    <w:rsid w:val="00F03750"/>
    <w:rsid w:val="00F039E4"/>
    <w:rsid w:val="00F044D5"/>
    <w:rsid w:val="00F0632F"/>
    <w:rsid w:val="00F10D1A"/>
    <w:rsid w:val="00F11049"/>
    <w:rsid w:val="00F13D63"/>
    <w:rsid w:val="00F146B0"/>
    <w:rsid w:val="00F229C0"/>
    <w:rsid w:val="00F2522D"/>
    <w:rsid w:val="00F25AEF"/>
    <w:rsid w:val="00F2704B"/>
    <w:rsid w:val="00F31A52"/>
    <w:rsid w:val="00F31A59"/>
    <w:rsid w:val="00F31C20"/>
    <w:rsid w:val="00F32B49"/>
    <w:rsid w:val="00F3312A"/>
    <w:rsid w:val="00F33710"/>
    <w:rsid w:val="00F34770"/>
    <w:rsid w:val="00F36ADE"/>
    <w:rsid w:val="00F372D4"/>
    <w:rsid w:val="00F37F32"/>
    <w:rsid w:val="00F40E30"/>
    <w:rsid w:val="00F4227F"/>
    <w:rsid w:val="00F423E9"/>
    <w:rsid w:val="00F45776"/>
    <w:rsid w:val="00F50AE1"/>
    <w:rsid w:val="00F51222"/>
    <w:rsid w:val="00F51598"/>
    <w:rsid w:val="00F52B9D"/>
    <w:rsid w:val="00F55FC9"/>
    <w:rsid w:val="00F57429"/>
    <w:rsid w:val="00F60510"/>
    <w:rsid w:val="00F61368"/>
    <w:rsid w:val="00F6204C"/>
    <w:rsid w:val="00F635A0"/>
    <w:rsid w:val="00F65627"/>
    <w:rsid w:val="00F676A7"/>
    <w:rsid w:val="00F67D31"/>
    <w:rsid w:val="00F67EF8"/>
    <w:rsid w:val="00F702D5"/>
    <w:rsid w:val="00F72701"/>
    <w:rsid w:val="00F751EE"/>
    <w:rsid w:val="00F760BC"/>
    <w:rsid w:val="00F766BD"/>
    <w:rsid w:val="00F775DD"/>
    <w:rsid w:val="00F8046B"/>
    <w:rsid w:val="00F80F91"/>
    <w:rsid w:val="00F816F5"/>
    <w:rsid w:val="00F83EAD"/>
    <w:rsid w:val="00F87919"/>
    <w:rsid w:val="00F94173"/>
    <w:rsid w:val="00F94C06"/>
    <w:rsid w:val="00F97573"/>
    <w:rsid w:val="00F976E9"/>
    <w:rsid w:val="00FA1425"/>
    <w:rsid w:val="00FA32CB"/>
    <w:rsid w:val="00FA3F0D"/>
    <w:rsid w:val="00FA468E"/>
    <w:rsid w:val="00FA47D7"/>
    <w:rsid w:val="00FA7EDA"/>
    <w:rsid w:val="00FB0B4C"/>
    <w:rsid w:val="00FB0DD8"/>
    <w:rsid w:val="00FB4393"/>
    <w:rsid w:val="00FB5BFF"/>
    <w:rsid w:val="00FB5F35"/>
    <w:rsid w:val="00FB6814"/>
    <w:rsid w:val="00FC19E6"/>
    <w:rsid w:val="00FC39F9"/>
    <w:rsid w:val="00FC3E91"/>
    <w:rsid w:val="00FC4792"/>
    <w:rsid w:val="00FC4CA4"/>
    <w:rsid w:val="00FC6A6F"/>
    <w:rsid w:val="00FC7EB6"/>
    <w:rsid w:val="00FD0FCB"/>
    <w:rsid w:val="00FD21C6"/>
    <w:rsid w:val="00FD5FB2"/>
    <w:rsid w:val="00FE5FF8"/>
    <w:rsid w:val="00FE7EFA"/>
    <w:rsid w:val="00FF0D89"/>
    <w:rsid w:val="00FF202F"/>
    <w:rsid w:val="00FF7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caption" w:qFormat="1"/>
    <w:lsdException w:name="footnote reference"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Classic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153"/>
    <w:pPr>
      <w:widowControl w:val="0"/>
      <w:autoSpaceDE w:val="0"/>
      <w:autoSpaceDN w:val="0"/>
      <w:adjustRightInd w:val="0"/>
      <w:spacing w:before="20" w:after="40"/>
    </w:pPr>
    <w:rPr>
      <w:rFonts w:ascii="Times New Roman" w:hAnsi="Times New Roman"/>
    </w:rPr>
  </w:style>
  <w:style w:type="paragraph" w:styleId="1">
    <w:name w:val="heading 1"/>
    <w:aliases w:val="Section Heading"/>
    <w:basedOn w:val="a"/>
    <w:next w:val="a"/>
    <w:link w:val="10"/>
    <w:uiPriority w:val="99"/>
    <w:qFormat/>
    <w:rsid w:val="00D00AAD"/>
    <w:pPr>
      <w:spacing w:before="360" w:after="120"/>
      <w:jc w:val="center"/>
      <w:outlineLvl w:val="0"/>
    </w:pPr>
    <w:rPr>
      <w:b/>
      <w:bCs/>
      <w:kern w:val="32"/>
      <w:sz w:val="24"/>
      <w:szCs w:val="32"/>
    </w:rPr>
  </w:style>
  <w:style w:type="paragraph" w:styleId="2">
    <w:name w:val="heading 2"/>
    <w:basedOn w:val="a"/>
    <w:next w:val="a"/>
    <w:link w:val="20"/>
    <w:uiPriority w:val="9"/>
    <w:qFormat/>
    <w:rsid w:val="00D00AAD"/>
    <w:pPr>
      <w:spacing w:before="240"/>
      <w:outlineLvl w:val="1"/>
    </w:pPr>
    <w:rPr>
      <w:b/>
      <w:bCs/>
      <w:iCs/>
      <w:sz w:val="22"/>
      <w:szCs w:val="28"/>
    </w:rPr>
  </w:style>
  <w:style w:type="paragraph" w:styleId="3">
    <w:name w:val="heading 3"/>
    <w:basedOn w:val="a"/>
    <w:next w:val="a"/>
    <w:link w:val="30"/>
    <w:uiPriority w:val="9"/>
    <w:unhideWhenUsed/>
    <w:qFormat/>
    <w:rsid w:val="00E34CB0"/>
    <w:pPr>
      <w:spacing w:before="240"/>
      <w:outlineLvl w:val="2"/>
    </w:pPr>
    <w:rPr>
      <w:b/>
      <w:bCs/>
      <w:i/>
    </w:rPr>
  </w:style>
  <w:style w:type="paragraph" w:styleId="4">
    <w:name w:val="heading 4"/>
    <w:basedOn w:val="a"/>
    <w:next w:val="a"/>
    <w:link w:val="40"/>
    <w:uiPriority w:val="9"/>
    <w:qFormat/>
    <w:rsid w:val="00AA082F"/>
    <w:pPr>
      <w:keepNext/>
      <w:widowControl/>
      <w:autoSpaceDE/>
      <w:autoSpaceDN/>
      <w:adjustRightInd/>
      <w:spacing w:before="0" w:after="0" w:line="228" w:lineRule="auto"/>
      <w:jc w:val="both"/>
      <w:outlineLvl w:val="3"/>
    </w:pPr>
    <w:rPr>
      <w:rFonts w:ascii="Calibri" w:hAnsi="Calibri"/>
      <w:b/>
      <w:bCs/>
      <w:snapToGrid w:val="0"/>
      <w:sz w:val="28"/>
      <w:szCs w:val="28"/>
      <w:lang w:val="en-GB"/>
    </w:rPr>
  </w:style>
  <w:style w:type="paragraph" w:styleId="5">
    <w:name w:val="heading 5"/>
    <w:basedOn w:val="a"/>
    <w:next w:val="a"/>
    <w:link w:val="50"/>
    <w:uiPriority w:val="9"/>
    <w:unhideWhenUsed/>
    <w:qFormat/>
    <w:rsid w:val="00AA082F"/>
    <w:pPr>
      <w:spacing w:before="240" w:after="60"/>
      <w:outlineLvl w:val="4"/>
    </w:pPr>
    <w:rPr>
      <w:rFonts w:ascii="Calibri" w:hAnsi="Calibri"/>
      <w:b/>
      <w:bCs/>
      <w:i/>
      <w:iCs/>
      <w:sz w:val="26"/>
      <w:szCs w:val="26"/>
    </w:rPr>
  </w:style>
  <w:style w:type="paragraph" w:styleId="6">
    <w:name w:val="heading 6"/>
    <w:basedOn w:val="a"/>
    <w:next w:val="a"/>
    <w:link w:val="60"/>
    <w:uiPriority w:val="9"/>
    <w:qFormat/>
    <w:rsid w:val="00AA082F"/>
    <w:pPr>
      <w:keepNext/>
      <w:widowControl/>
      <w:tabs>
        <w:tab w:val="decimal" w:pos="2190"/>
      </w:tabs>
      <w:autoSpaceDE/>
      <w:autoSpaceDN/>
      <w:adjustRightInd/>
      <w:spacing w:before="0" w:after="0"/>
      <w:outlineLvl w:val="5"/>
    </w:pPr>
    <w:rPr>
      <w:rFonts w:ascii="Calibri" w:hAnsi="Calibri"/>
      <w:b/>
      <w:bCs/>
      <w:snapToGrid w:val="0"/>
      <w:sz w:val="22"/>
      <w:szCs w:val="22"/>
      <w:lang w:val="en-GB"/>
    </w:rPr>
  </w:style>
  <w:style w:type="paragraph" w:styleId="7">
    <w:name w:val="heading 7"/>
    <w:basedOn w:val="a"/>
    <w:next w:val="a"/>
    <w:link w:val="70"/>
    <w:uiPriority w:val="9"/>
    <w:qFormat/>
    <w:rsid w:val="00AA082F"/>
    <w:pPr>
      <w:keepNext/>
      <w:widowControl/>
      <w:autoSpaceDE/>
      <w:autoSpaceDN/>
      <w:adjustRightInd/>
      <w:spacing w:before="0" w:after="0"/>
      <w:ind w:right="52"/>
      <w:jc w:val="center"/>
      <w:outlineLvl w:val="6"/>
    </w:pPr>
    <w:rPr>
      <w:rFonts w:ascii="Calibri" w:hAnsi="Calibri"/>
      <w:snapToGrid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 Heading Знак"/>
    <w:link w:val="1"/>
    <w:uiPriority w:val="99"/>
    <w:rsid w:val="00D00AAD"/>
    <w:rPr>
      <w:rFonts w:ascii="Times New Roman" w:hAnsi="Times New Roman"/>
      <w:b/>
      <w:bCs/>
      <w:kern w:val="32"/>
      <w:sz w:val="24"/>
      <w:szCs w:val="32"/>
    </w:rPr>
  </w:style>
  <w:style w:type="character" w:customStyle="1" w:styleId="20">
    <w:name w:val="Заголовок 2 Знак"/>
    <w:link w:val="2"/>
    <w:uiPriority w:val="9"/>
    <w:rsid w:val="00D00AAD"/>
    <w:rPr>
      <w:rFonts w:ascii="Times New Roman" w:hAnsi="Times New Roman"/>
      <w:b/>
      <w:bCs/>
      <w:iCs/>
      <w:sz w:val="22"/>
      <w:szCs w:val="28"/>
    </w:rPr>
  </w:style>
  <w:style w:type="character" w:customStyle="1" w:styleId="30">
    <w:name w:val="Заголовок 3 Знак"/>
    <w:link w:val="3"/>
    <w:uiPriority w:val="9"/>
    <w:rsid w:val="00E34CB0"/>
    <w:rPr>
      <w:rFonts w:ascii="Times New Roman" w:hAnsi="Times New Roman"/>
      <w:b/>
      <w:bCs/>
      <w:i/>
    </w:rPr>
  </w:style>
  <w:style w:type="character" w:customStyle="1" w:styleId="40">
    <w:name w:val="Заголовок 4 Знак"/>
    <w:link w:val="4"/>
    <w:uiPriority w:val="9"/>
    <w:rsid w:val="00AA082F"/>
    <w:rPr>
      <w:b/>
      <w:bCs/>
      <w:snapToGrid w:val="0"/>
      <w:sz w:val="28"/>
      <w:szCs w:val="28"/>
      <w:lang w:val="en-GB"/>
    </w:rPr>
  </w:style>
  <w:style w:type="character" w:customStyle="1" w:styleId="50">
    <w:name w:val="Заголовок 5 Знак"/>
    <w:link w:val="5"/>
    <w:uiPriority w:val="9"/>
    <w:rsid w:val="00AA082F"/>
    <w:rPr>
      <w:b/>
      <w:bCs/>
      <w:i/>
      <w:iCs/>
      <w:sz w:val="26"/>
      <w:szCs w:val="26"/>
    </w:rPr>
  </w:style>
  <w:style w:type="character" w:customStyle="1" w:styleId="60">
    <w:name w:val="Заголовок 6 Знак"/>
    <w:link w:val="6"/>
    <w:uiPriority w:val="9"/>
    <w:rsid w:val="00AA082F"/>
    <w:rPr>
      <w:b/>
      <w:bCs/>
      <w:snapToGrid w:val="0"/>
      <w:sz w:val="22"/>
      <w:szCs w:val="22"/>
      <w:lang w:val="en-GB"/>
    </w:rPr>
  </w:style>
  <w:style w:type="character" w:customStyle="1" w:styleId="70">
    <w:name w:val="Заголовок 7 Знак"/>
    <w:link w:val="7"/>
    <w:uiPriority w:val="9"/>
    <w:rsid w:val="00AA082F"/>
    <w:rPr>
      <w:snapToGrid w:val="0"/>
      <w:sz w:val="24"/>
      <w:szCs w:val="24"/>
      <w:lang w:val="en-GB"/>
    </w:rPr>
  </w:style>
  <w:style w:type="paragraph" w:customStyle="1" w:styleId="SubHeading">
    <w:name w:val="Sub Heading"/>
    <w:uiPriority w:val="99"/>
    <w:rsid w:val="00D1662B"/>
    <w:pPr>
      <w:widowControl w:val="0"/>
      <w:autoSpaceDE w:val="0"/>
      <w:autoSpaceDN w:val="0"/>
      <w:adjustRightInd w:val="0"/>
      <w:spacing w:before="240" w:after="40"/>
    </w:pPr>
    <w:rPr>
      <w:rFonts w:ascii="Times New Roman" w:hAnsi="Times New Roman"/>
    </w:rPr>
  </w:style>
  <w:style w:type="paragraph" w:styleId="a3">
    <w:name w:val="Title"/>
    <w:basedOn w:val="a"/>
    <w:next w:val="a"/>
    <w:link w:val="a4"/>
    <w:qFormat/>
    <w:rsid w:val="00D1662B"/>
    <w:pPr>
      <w:spacing w:before="0" w:after="240"/>
      <w:jc w:val="center"/>
    </w:pPr>
    <w:rPr>
      <w:rFonts w:ascii="Cambria" w:hAnsi="Cambria"/>
      <w:b/>
      <w:bCs/>
      <w:kern w:val="28"/>
      <w:sz w:val="32"/>
      <w:szCs w:val="32"/>
    </w:rPr>
  </w:style>
  <w:style w:type="character" w:customStyle="1" w:styleId="a4">
    <w:name w:val="Название Знак"/>
    <w:link w:val="a3"/>
    <w:rsid w:val="00D1662B"/>
    <w:rPr>
      <w:rFonts w:ascii="Cambria" w:eastAsia="Times New Roman" w:hAnsi="Cambria" w:cs="Times New Roman"/>
      <w:b/>
      <w:bCs/>
      <w:kern w:val="28"/>
      <w:sz w:val="32"/>
      <w:szCs w:val="32"/>
    </w:rPr>
  </w:style>
  <w:style w:type="paragraph" w:customStyle="1" w:styleId="SubTitle">
    <w:name w:val="Sub Title"/>
    <w:uiPriority w:val="99"/>
    <w:rsid w:val="00D1662B"/>
    <w:pPr>
      <w:widowControl w:val="0"/>
      <w:autoSpaceDE w:val="0"/>
      <w:autoSpaceDN w:val="0"/>
      <w:adjustRightInd w:val="0"/>
      <w:spacing w:after="240"/>
      <w:jc w:val="center"/>
    </w:pPr>
    <w:rPr>
      <w:rFonts w:ascii="Times New Roman" w:hAnsi="Times New Roman"/>
      <w:b/>
      <w:bCs/>
      <w:sz w:val="24"/>
      <w:szCs w:val="24"/>
    </w:rPr>
  </w:style>
  <w:style w:type="paragraph" w:customStyle="1" w:styleId="SubHeading1">
    <w:name w:val="Sub Heading1"/>
    <w:uiPriority w:val="99"/>
    <w:rsid w:val="00D1662B"/>
    <w:pPr>
      <w:widowControl w:val="0"/>
      <w:autoSpaceDE w:val="0"/>
      <w:autoSpaceDN w:val="0"/>
      <w:adjustRightInd w:val="0"/>
      <w:spacing w:before="80" w:after="20"/>
    </w:pPr>
    <w:rPr>
      <w:rFonts w:ascii="Times New Roman" w:hAnsi="Times New Roman"/>
    </w:rPr>
  </w:style>
  <w:style w:type="paragraph" w:customStyle="1" w:styleId="Headingbalance">
    <w:name w:val="Heading_balance"/>
    <w:uiPriority w:val="99"/>
    <w:rsid w:val="00D1662B"/>
    <w:pPr>
      <w:widowControl w:val="0"/>
      <w:autoSpaceDE w:val="0"/>
      <w:autoSpaceDN w:val="0"/>
      <w:adjustRightInd w:val="0"/>
      <w:spacing w:before="120"/>
      <w:jc w:val="center"/>
    </w:pPr>
    <w:rPr>
      <w:rFonts w:ascii="Times New Roman" w:hAnsi="Times New Roman"/>
      <w:b/>
      <w:bCs/>
    </w:rPr>
  </w:style>
  <w:style w:type="paragraph" w:customStyle="1" w:styleId="SpacedNormal">
    <w:name w:val="Spaced Normal"/>
    <w:uiPriority w:val="99"/>
    <w:rsid w:val="00D1662B"/>
    <w:pPr>
      <w:widowControl w:val="0"/>
      <w:autoSpaceDE w:val="0"/>
      <w:autoSpaceDN w:val="0"/>
      <w:adjustRightInd w:val="0"/>
      <w:spacing w:before="120" w:after="40"/>
    </w:pPr>
    <w:rPr>
      <w:rFonts w:ascii="Times New Roman" w:hAnsi="Times New Roman"/>
    </w:rPr>
  </w:style>
  <w:style w:type="paragraph" w:customStyle="1" w:styleId="ThinDelim">
    <w:name w:val="Thin Delim"/>
    <w:uiPriority w:val="99"/>
    <w:rsid w:val="00D1662B"/>
    <w:pPr>
      <w:widowControl w:val="0"/>
      <w:autoSpaceDE w:val="0"/>
      <w:autoSpaceDN w:val="0"/>
      <w:adjustRightInd w:val="0"/>
    </w:pPr>
    <w:rPr>
      <w:rFonts w:ascii="Times New Roman" w:hAnsi="Times New Roman"/>
      <w:sz w:val="16"/>
      <w:szCs w:val="16"/>
    </w:rPr>
  </w:style>
  <w:style w:type="character" w:customStyle="1" w:styleId="Subst">
    <w:name w:val="Subst"/>
    <w:uiPriority w:val="99"/>
    <w:rsid w:val="00D1662B"/>
    <w:rPr>
      <w:b/>
      <w:bCs/>
      <w:i/>
      <w:iCs/>
    </w:rPr>
  </w:style>
  <w:style w:type="table" w:styleId="a5">
    <w:name w:val="Table Grid"/>
    <w:basedOn w:val="a1"/>
    <w:uiPriority w:val="99"/>
    <w:rsid w:val="009A3E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annotation reference"/>
    <w:uiPriority w:val="99"/>
    <w:semiHidden/>
    <w:unhideWhenUsed/>
    <w:rsid w:val="00766798"/>
    <w:rPr>
      <w:sz w:val="16"/>
      <w:szCs w:val="16"/>
    </w:rPr>
  </w:style>
  <w:style w:type="paragraph" w:styleId="a7">
    <w:name w:val="annotation text"/>
    <w:basedOn w:val="a"/>
    <w:link w:val="a8"/>
    <w:uiPriority w:val="99"/>
    <w:semiHidden/>
    <w:unhideWhenUsed/>
    <w:rsid w:val="00766798"/>
  </w:style>
  <w:style w:type="character" w:customStyle="1" w:styleId="a8">
    <w:name w:val="Текст примечания Знак"/>
    <w:link w:val="a7"/>
    <w:uiPriority w:val="99"/>
    <w:semiHidden/>
    <w:rsid w:val="00766798"/>
    <w:rPr>
      <w:rFonts w:ascii="Times New Roman" w:hAnsi="Times New Roman"/>
    </w:rPr>
  </w:style>
  <w:style w:type="paragraph" w:styleId="a9">
    <w:name w:val="annotation subject"/>
    <w:basedOn w:val="a7"/>
    <w:next w:val="a7"/>
    <w:link w:val="aa"/>
    <w:uiPriority w:val="99"/>
    <w:semiHidden/>
    <w:unhideWhenUsed/>
    <w:rsid w:val="00766798"/>
    <w:rPr>
      <w:b/>
      <w:bCs/>
    </w:rPr>
  </w:style>
  <w:style w:type="character" w:customStyle="1" w:styleId="aa">
    <w:name w:val="Тема примечания Знак"/>
    <w:link w:val="a9"/>
    <w:uiPriority w:val="99"/>
    <w:semiHidden/>
    <w:rsid w:val="00766798"/>
    <w:rPr>
      <w:rFonts w:ascii="Times New Roman" w:hAnsi="Times New Roman"/>
      <w:b/>
      <w:bCs/>
    </w:rPr>
  </w:style>
  <w:style w:type="paragraph" w:styleId="ab">
    <w:name w:val="Revision"/>
    <w:hidden/>
    <w:uiPriority w:val="99"/>
    <w:semiHidden/>
    <w:rsid w:val="00766798"/>
    <w:rPr>
      <w:rFonts w:ascii="Times New Roman" w:hAnsi="Times New Roman"/>
    </w:rPr>
  </w:style>
  <w:style w:type="paragraph" w:styleId="ac">
    <w:name w:val="Balloon Text"/>
    <w:basedOn w:val="a"/>
    <w:link w:val="ad"/>
    <w:uiPriority w:val="99"/>
    <w:semiHidden/>
    <w:unhideWhenUsed/>
    <w:rsid w:val="00766798"/>
    <w:pPr>
      <w:spacing w:before="0" w:after="0"/>
    </w:pPr>
    <w:rPr>
      <w:rFonts w:ascii="Tahoma" w:hAnsi="Tahoma"/>
      <w:sz w:val="16"/>
      <w:szCs w:val="16"/>
    </w:rPr>
  </w:style>
  <w:style w:type="character" w:customStyle="1" w:styleId="ad">
    <w:name w:val="Текст выноски Знак"/>
    <w:link w:val="ac"/>
    <w:uiPriority w:val="99"/>
    <w:semiHidden/>
    <w:rsid w:val="00766798"/>
    <w:rPr>
      <w:rFonts w:ascii="Tahoma" w:hAnsi="Tahoma" w:cs="Tahoma"/>
      <w:sz w:val="16"/>
      <w:szCs w:val="16"/>
    </w:rPr>
  </w:style>
  <w:style w:type="paragraph" w:customStyle="1" w:styleId="11CharChar">
    <w:name w:val="Знак Знак1 Знак Знак Знак1 Знак Знак Знак Знак Char Знак Char Знак"/>
    <w:basedOn w:val="a"/>
    <w:rsid w:val="005F5A99"/>
    <w:pPr>
      <w:widowControl/>
      <w:tabs>
        <w:tab w:val="num" w:pos="360"/>
      </w:tabs>
      <w:autoSpaceDE/>
      <w:autoSpaceDN/>
      <w:adjustRightInd/>
      <w:spacing w:before="0" w:after="160" w:line="240" w:lineRule="exact"/>
    </w:pPr>
    <w:rPr>
      <w:noProof/>
      <w:sz w:val="24"/>
      <w:szCs w:val="24"/>
      <w:lang w:val="en-US"/>
    </w:rPr>
  </w:style>
  <w:style w:type="paragraph" w:customStyle="1" w:styleId="Default">
    <w:name w:val="Default"/>
    <w:rsid w:val="004B281F"/>
    <w:pPr>
      <w:autoSpaceDE w:val="0"/>
      <w:autoSpaceDN w:val="0"/>
      <w:adjustRightInd w:val="0"/>
    </w:pPr>
    <w:rPr>
      <w:rFonts w:ascii="Times New Roman" w:hAnsi="Times New Roman"/>
      <w:color w:val="000000"/>
      <w:sz w:val="24"/>
      <w:szCs w:val="24"/>
    </w:rPr>
  </w:style>
  <w:style w:type="paragraph" w:customStyle="1" w:styleId="CharChar1CharCharCharCharChar">
    <w:name w:val="Char Char1 Знак Char Char Знак Char Char Знак Знак Знак Знак Char Знак Знак Знак"/>
    <w:basedOn w:val="a"/>
    <w:rsid w:val="00E97CA1"/>
    <w:pPr>
      <w:widowControl/>
      <w:tabs>
        <w:tab w:val="num" w:pos="360"/>
      </w:tabs>
      <w:autoSpaceDE/>
      <w:autoSpaceDN/>
      <w:adjustRightInd/>
      <w:spacing w:before="0" w:after="160" w:line="240" w:lineRule="exact"/>
    </w:pPr>
    <w:rPr>
      <w:noProof/>
      <w:sz w:val="24"/>
      <w:szCs w:val="24"/>
      <w:lang w:val="en-US"/>
    </w:rPr>
  </w:style>
  <w:style w:type="character" w:customStyle="1" w:styleId="SUBST0">
    <w:name w:val="__SUBST"/>
    <w:rsid w:val="006A5387"/>
    <w:rPr>
      <w:b/>
      <w:i/>
      <w:sz w:val="22"/>
    </w:rPr>
  </w:style>
  <w:style w:type="paragraph" w:styleId="21">
    <w:name w:val="Body Text 2"/>
    <w:basedOn w:val="a"/>
    <w:link w:val="22"/>
    <w:rsid w:val="006A5387"/>
    <w:pPr>
      <w:autoSpaceDE/>
      <w:autoSpaceDN/>
      <w:adjustRightInd/>
      <w:spacing w:before="0" w:after="120" w:line="480" w:lineRule="auto"/>
      <w:ind w:firstLine="560"/>
    </w:pPr>
    <w:rPr>
      <w:sz w:val="22"/>
      <w:szCs w:val="22"/>
    </w:rPr>
  </w:style>
  <w:style w:type="character" w:customStyle="1" w:styleId="22">
    <w:name w:val="Основной текст 2 Знак"/>
    <w:link w:val="21"/>
    <w:rsid w:val="006A5387"/>
    <w:rPr>
      <w:rFonts w:ascii="Times New Roman" w:hAnsi="Times New Roman"/>
      <w:sz w:val="22"/>
      <w:szCs w:val="22"/>
    </w:rPr>
  </w:style>
  <w:style w:type="character" w:customStyle="1" w:styleId="o1card">
    <w:name w:val="o1_card"/>
    <w:basedOn w:val="a0"/>
    <w:rsid w:val="00524BD3"/>
  </w:style>
  <w:style w:type="character" w:customStyle="1" w:styleId="apple-converted-space">
    <w:name w:val="apple-converted-space"/>
    <w:rsid w:val="00AA082F"/>
  </w:style>
  <w:style w:type="paragraph" w:customStyle="1" w:styleId="ae">
    <w:name w:val="Прижатый влево"/>
    <w:basedOn w:val="a"/>
    <w:next w:val="a"/>
    <w:uiPriority w:val="99"/>
    <w:rsid w:val="00AA082F"/>
    <w:pPr>
      <w:widowControl/>
      <w:spacing w:before="0" w:after="0"/>
    </w:pPr>
    <w:rPr>
      <w:rFonts w:ascii="Arial" w:hAnsi="Arial" w:cs="Arial"/>
      <w:sz w:val="24"/>
      <w:szCs w:val="24"/>
    </w:rPr>
  </w:style>
  <w:style w:type="paragraph" w:styleId="af">
    <w:name w:val="Normal (Web)"/>
    <w:basedOn w:val="a"/>
    <w:uiPriority w:val="99"/>
    <w:unhideWhenUsed/>
    <w:rsid w:val="00AA082F"/>
    <w:pPr>
      <w:widowControl/>
      <w:autoSpaceDE/>
      <w:autoSpaceDN/>
      <w:adjustRightInd/>
      <w:spacing w:before="100" w:beforeAutospacing="1" w:after="100" w:afterAutospacing="1"/>
    </w:pPr>
    <w:rPr>
      <w:sz w:val="24"/>
      <w:szCs w:val="24"/>
    </w:rPr>
  </w:style>
  <w:style w:type="character" w:styleId="af0">
    <w:name w:val="Strong"/>
    <w:uiPriority w:val="22"/>
    <w:qFormat/>
    <w:rsid w:val="00AA082F"/>
    <w:rPr>
      <w:b/>
      <w:bCs/>
    </w:rPr>
  </w:style>
  <w:style w:type="paragraph" w:styleId="af1">
    <w:name w:val="List Paragraph"/>
    <w:basedOn w:val="a"/>
    <w:uiPriority w:val="1"/>
    <w:qFormat/>
    <w:rsid w:val="00AA082F"/>
    <w:pPr>
      <w:autoSpaceDE/>
      <w:autoSpaceDN/>
      <w:adjustRightInd/>
      <w:spacing w:before="0" w:after="0"/>
      <w:ind w:left="720"/>
    </w:pPr>
    <w:rPr>
      <w:rFonts w:ascii="Bookman Old Style" w:hAnsi="Bookman Old Style"/>
      <w:snapToGrid w:val="0"/>
      <w:sz w:val="24"/>
      <w:lang w:val="en-US" w:eastAsia="en-US"/>
    </w:rPr>
  </w:style>
  <w:style w:type="character" w:styleId="af2">
    <w:name w:val="Hyperlink"/>
    <w:uiPriority w:val="99"/>
    <w:unhideWhenUsed/>
    <w:rsid w:val="00AA082F"/>
    <w:rPr>
      <w:color w:val="0000FF"/>
      <w:u w:val="single"/>
    </w:rPr>
  </w:style>
  <w:style w:type="paragraph" w:customStyle="1" w:styleId="af3">
    <w:name w:val="Заголовок"/>
    <w:basedOn w:val="a"/>
    <w:next w:val="a"/>
    <w:uiPriority w:val="99"/>
    <w:rsid w:val="00AA082F"/>
    <w:pPr>
      <w:widowControl/>
      <w:spacing w:before="0" w:after="0"/>
      <w:ind w:firstLine="720"/>
      <w:jc w:val="both"/>
    </w:pPr>
    <w:rPr>
      <w:rFonts w:ascii="Verdana" w:hAnsi="Verdana" w:cs="Verdana"/>
      <w:b/>
      <w:bCs/>
      <w:color w:val="0058A9"/>
      <w:sz w:val="24"/>
      <w:szCs w:val="24"/>
      <w:shd w:val="clear" w:color="auto" w:fill="A2C8A9"/>
    </w:rPr>
  </w:style>
  <w:style w:type="paragraph" w:customStyle="1" w:styleId="Text">
    <w:name w:val="Text"/>
    <w:aliases w:val="1,Text1"/>
    <w:basedOn w:val="a"/>
    <w:link w:val="Text0"/>
    <w:rsid w:val="00AA082F"/>
    <w:pPr>
      <w:widowControl/>
      <w:adjustRightInd/>
      <w:spacing w:before="120" w:after="0"/>
      <w:jc w:val="both"/>
    </w:pPr>
    <w:rPr>
      <w:sz w:val="22"/>
    </w:rPr>
  </w:style>
  <w:style w:type="character" w:customStyle="1" w:styleId="Text0">
    <w:name w:val="Text Знак"/>
    <w:link w:val="Text"/>
    <w:rsid w:val="00AA082F"/>
    <w:rPr>
      <w:rFonts w:ascii="Times New Roman" w:hAnsi="Times New Roman"/>
      <w:sz w:val="22"/>
    </w:rPr>
  </w:style>
  <w:style w:type="paragraph" w:styleId="af4">
    <w:name w:val="header"/>
    <w:basedOn w:val="a"/>
    <w:link w:val="af5"/>
    <w:uiPriority w:val="99"/>
    <w:unhideWhenUsed/>
    <w:rsid w:val="00AA082F"/>
    <w:pPr>
      <w:tabs>
        <w:tab w:val="center" w:pos="4677"/>
        <w:tab w:val="right" w:pos="9355"/>
      </w:tabs>
    </w:pPr>
  </w:style>
  <w:style w:type="character" w:customStyle="1" w:styleId="af5">
    <w:name w:val="Верхний колонтитул Знак"/>
    <w:link w:val="af4"/>
    <w:uiPriority w:val="99"/>
    <w:rsid w:val="00AA082F"/>
    <w:rPr>
      <w:rFonts w:ascii="Times New Roman" w:hAnsi="Times New Roman"/>
    </w:rPr>
  </w:style>
  <w:style w:type="paragraph" w:styleId="af6">
    <w:name w:val="footer"/>
    <w:basedOn w:val="a"/>
    <w:link w:val="af7"/>
    <w:uiPriority w:val="99"/>
    <w:unhideWhenUsed/>
    <w:rsid w:val="00AA082F"/>
    <w:pPr>
      <w:tabs>
        <w:tab w:val="center" w:pos="4677"/>
        <w:tab w:val="right" w:pos="9355"/>
      </w:tabs>
    </w:pPr>
  </w:style>
  <w:style w:type="character" w:customStyle="1" w:styleId="af7">
    <w:name w:val="Нижний колонтитул Знак"/>
    <w:link w:val="af6"/>
    <w:uiPriority w:val="99"/>
    <w:rsid w:val="00AA082F"/>
    <w:rPr>
      <w:rFonts w:ascii="Times New Roman" w:hAnsi="Times New Roman"/>
    </w:rPr>
  </w:style>
  <w:style w:type="paragraph" w:customStyle="1" w:styleId="Bullet">
    <w:name w:val="Bullet"/>
    <w:basedOn w:val="a"/>
    <w:uiPriority w:val="99"/>
    <w:rsid w:val="00AA082F"/>
    <w:pPr>
      <w:widowControl/>
      <w:tabs>
        <w:tab w:val="num" w:pos="360"/>
      </w:tabs>
      <w:autoSpaceDE/>
      <w:autoSpaceDN/>
      <w:adjustRightInd/>
      <w:spacing w:before="0" w:after="0"/>
      <w:ind w:left="360" w:hanging="360"/>
    </w:pPr>
    <w:rPr>
      <w:snapToGrid w:val="0"/>
      <w:lang w:val="en-GB" w:eastAsia="en-US"/>
    </w:rPr>
  </w:style>
  <w:style w:type="paragraph" w:customStyle="1" w:styleId="ABCNotes">
    <w:name w:val="ABC Notes"/>
    <w:basedOn w:val="a"/>
    <w:uiPriority w:val="99"/>
    <w:rsid w:val="00AA082F"/>
    <w:pPr>
      <w:keepNext/>
      <w:keepLines/>
      <w:widowControl/>
      <w:tabs>
        <w:tab w:val="num" w:pos="360"/>
      </w:tabs>
      <w:autoSpaceDE/>
      <w:autoSpaceDN/>
      <w:adjustRightInd/>
      <w:spacing w:before="240" w:after="240"/>
      <w:ind w:left="360" w:hanging="360"/>
    </w:pPr>
    <w:rPr>
      <w:b/>
      <w:snapToGrid w:val="0"/>
      <w:lang w:val="en-GB" w:eastAsia="en-US"/>
    </w:rPr>
  </w:style>
  <w:style w:type="paragraph" w:customStyle="1" w:styleId="Report">
    <w:name w:val="Report"/>
    <w:uiPriority w:val="99"/>
    <w:rsid w:val="00AA082F"/>
    <w:pPr>
      <w:tabs>
        <w:tab w:val="num" w:pos="-4"/>
      </w:tabs>
      <w:spacing w:after="240"/>
      <w:ind w:left="-4" w:hanging="705"/>
      <w:jc w:val="both"/>
    </w:pPr>
    <w:rPr>
      <w:rFonts w:ascii="Times New Roman" w:hAnsi="Times New Roman"/>
      <w:lang w:val="en-GB" w:eastAsia="en-US"/>
    </w:rPr>
  </w:style>
  <w:style w:type="paragraph" w:customStyle="1" w:styleId="Reportbullets">
    <w:name w:val="Report bullets"/>
    <w:uiPriority w:val="99"/>
    <w:rsid w:val="00AA082F"/>
    <w:pPr>
      <w:tabs>
        <w:tab w:val="left" w:pos="567"/>
      </w:tabs>
      <w:spacing w:after="240"/>
      <w:ind w:left="567" w:hanging="567"/>
      <w:jc w:val="both"/>
    </w:pPr>
    <w:rPr>
      <w:rFonts w:ascii="Times New Roman" w:hAnsi="Times New Roman"/>
      <w:snapToGrid w:val="0"/>
      <w:lang w:val="en-GB" w:eastAsia="en-US"/>
    </w:rPr>
  </w:style>
  <w:style w:type="character" w:customStyle="1" w:styleId="af8">
    <w:name w:val="??????? ?????????? ????"/>
    <w:uiPriority w:val="99"/>
    <w:locked/>
    <w:rsid w:val="00AA082F"/>
    <w:rPr>
      <w:rFonts w:cs="Times New Roman"/>
      <w:sz w:val="24"/>
      <w:szCs w:val="24"/>
      <w:lang w:val="en-GB"/>
    </w:rPr>
  </w:style>
  <w:style w:type="paragraph" w:customStyle="1" w:styleId="ABC-Aftertable">
    <w:name w:val="ABC - After table"/>
    <w:next w:val="a"/>
    <w:uiPriority w:val="99"/>
    <w:rsid w:val="00AA082F"/>
    <w:rPr>
      <w:rFonts w:ascii="Times New Roman" w:hAnsi="Times New Roman"/>
      <w:noProof/>
      <w:snapToGrid w:val="0"/>
      <w:lang w:val="en-US" w:eastAsia="en-US"/>
    </w:rPr>
  </w:style>
  <w:style w:type="character" w:customStyle="1" w:styleId="ABC-AftertableChar">
    <w:name w:val="ABC - After table Char"/>
    <w:uiPriority w:val="99"/>
    <w:locked/>
    <w:rsid w:val="00AA082F"/>
    <w:rPr>
      <w:rFonts w:cs="Times New Roman"/>
      <w:noProof/>
      <w:lang w:bidi="ar-SA"/>
    </w:rPr>
  </w:style>
  <w:style w:type="paragraph" w:styleId="11">
    <w:name w:val="toc 1"/>
    <w:basedOn w:val="a"/>
    <w:next w:val="a"/>
    <w:autoRedefine/>
    <w:uiPriority w:val="99"/>
    <w:rsid w:val="00AA082F"/>
    <w:pPr>
      <w:widowControl/>
      <w:tabs>
        <w:tab w:val="left" w:pos="567"/>
        <w:tab w:val="left" w:pos="851"/>
        <w:tab w:val="right" w:leader="dot" w:pos="9356"/>
      </w:tabs>
      <w:autoSpaceDE/>
      <w:autoSpaceDN/>
      <w:adjustRightInd/>
      <w:spacing w:before="0" w:after="0"/>
      <w:ind w:left="567" w:right="850" w:hanging="567"/>
      <w:jc w:val="both"/>
    </w:pPr>
    <w:rPr>
      <w:rFonts w:ascii="Arial" w:hAnsi="Arial"/>
      <w:noProof/>
      <w:snapToGrid w:val="0"/>
      <w:sz w:val="18"/>
      <w:lang w:val="en-US" w:eastAsia="en-US"/>
    </w:rPr>
  </w:style>
  <w:style w:type="paragraph" w:customStyle="1" w:styleId="ABC-paragrahinNotes">
    <w:name w:val="ABC - paragrah in Notes"/>
    <w:uiPriority w:val="99"/>
    <w:qFormat/>
    <w:rsid w:val="00AA082F"/>
    <w:pPr>
      <w:spacing w:after="240"/>
      <w:jc w:val="both"/>
    </w:pPr>
    <w:rPr>
      <w:rFonts w:ascii="Times New Roman" w:hAnsi="Times New Roman"/>
      <w:snapToGrid w:val="0"/>
      <w:lang w:val="en-GB" w:eastAsia="en-US"/>
    </w:rPr>
  </w:style>
  <w:style w:type="character" w:customStyle="1" w:styleId="ABC-paragrahinNotesChar1">
    <w:name w:val="ABC - paragrah in Notes Char1"/>
    <w:uiPriority w:val="99"/>
    <w:locked/>
    <w:rsid w:val="00AA082F"/>
    <w:rPr>
      <w:rFonts w:cs="Times New Roman"/>
      <w:lang w:val="en-GB" w:bidi="ar-SA"/>
    </w:rPr>
  </w:style>
  <w:style w:type="paragraph" w:customStyle="1" w:styleId="ABCFootnote">
    <w:name w:val="ABC Footnote"/>
    <w:basedOn w:val="af9"/>
    <w:uiPriority w:val="99"/>
    <w:rsid w:val="00AA082F"/>
    <w:rPr>
      <w:sz w:val="18"/>
    </w:rPr>
  </w:style>
  <w:style w:type="paragraph" w:styleId="af9">
    <w:name w:val="footnote text"/>
    <w:basedOn w:val="a"/>
    <w:link w:val="afa"/>
    <w:uiPriority w:val="99"/>
    <w:semiHidden/>
    <w:rsid w:val="00AA082F"/>
    <w:pPr>
      <w:widowControl/>
      <w:autoSpaceDE/>
      <w:autoSpaceDN/>
      <w:adjustRightInd/>
      <w:spacing w:before="0" w:after="0"/>
    </w:pPr>
    <w:rPr>
      <w:snapToGrid w:val="0"/>
      <w:lang w:val="en-GB"/>
    </w:rPr>
  </w:style>
  <w:style w:type="character" w:customStyle="1" w:styleId="afa">
    <w:name w:val="Текст сноски Знак"/>
    <w:link w:val="af9"/>
    <w:uiPriority w:val="99"/>
    <w:semiHidden/>
    <w:rsid w:val="00AA082F"/>
    <w:rPr>
      <w:rFonts w:ascii="Times New Roman" w:hAnsi="Times New Roman"/>
      <w:snapToGrid w:val="0"/>
      <w:lang w:val="en-GB"/>
    </w:rPr>
  </w:style>
  <w:style w:type="paragraph" w:customStyle="1" w:styleId="Continued">
    <w:name w:val="Continued"/>
    <w:uiPriority w:val="99"/>
    <w:qFormat/>
    <w:rsid w:val="00AA082F"/>
    <w:pPr>
      <w:keepNext/>
      <w:keepLines/>
      <w:tabs>
        <w:tab w:val="left" w:pos="567"/>
      </w:tabs>
      <w:spacing w:after="240"/>
      <w:ind w:left="567" w:hanging="567"/>
    </w:pPr>
    <w:rPr>
      <w:rFonts w:ascii="Times New Roman Bold" w:hAnsi="Times New Roman Bold"/>
      <w:b/>
      <w:snapToGrid w:val="0"/>
      <w:lang w:val="en-GB" w:eastAsia="en-US"/>
    </w:rPr>
  </w:style>
  <w:style w:type="character" w:customStyle="1" w:styleId="ContinuedChar">
    <w:name w:val="Continued Char"/>
    <w:uiPriority w:val="99"/>
    <w:locked/>
    <w:rsid w:val="00AA082F"/>
    <w:rPr>
      <w:rFonts w:ascii="Times New Roman Bold" w:hAnsi="Times New Roman Bold" w:cs="Times New Roman"/>
      <w:b/>
      <w:lang w:val="en-GB" w:bidi="ar-SA"/>
    </w:rPr>
  </w:style>
  <w:style w:type="paragraph" w:customStyle="1" w:styleId="Columnheader">
    <w:name w:val="Column header"/>
    <w:basedOn w:val="a"/>
    <w:uiPriority w:val="99"/>
    <w:rsid w:val="00AA082F"/>
    <w:pPr>
      <w:widowControl/>
      <w:tabs>
        <w:tab w:val="decimal" w:pos="1503"/>
      </w:tabs>
      <w:autoSpaceDE/>
      <w:autoSpaceDN/>
      <w:adjustRightInd/>
      <w:spacing w:before="0" w:after="0" w:line="228" w:lineRule="auto"/>
      <w:ind w:right="-56"/>
    </w:pPr>
    <w:rPr>
      <w:b/>
      <w:snapToGrid w:val="0"/>
      <w:sz w:val="18"/>
      <w:lang w:val="en-GB" w:eastAsia="en-US"/>
    </w:rPr>
  </w:style>
  <w:style w:type="paragraph" w:customStyle="1" w:styleId="Tabletext">
    <w:name w:val="Table text"/>
    <w:basedOn w:val="a"/>
    <w:uiPriority w:val="99"/>
    <w:rsid w:val="00AA082F"/>
    <w:pPr>
      <w:widowControl/>
      <w:autoSpaceDE/>
      <w:autoSpaceDN/>
      <w:adjustRightInd/>
      <w:spacing w:before="0" w:after="0"/>
      <w:ind w:left="85" w:hanging="85"/>
    </w:pPr>
    <w:rPr>
      <w:snapToGrid w:val="0"/>
      <w:sz w:val="18"/>
      <w:lang w:val="en-GB" w:eastAsia="en-US"/>
    </w:rPr>
  </w:style>
  <w:style w:type="paragraph" w:customStyle="1" w:styleId="Tablenumbers1">
    <w:name w:val="Table numbers1"/>
    <w:uiPriority w:val="99"/>
    <w:rsid w:val="00AA082F"/>
    <w:pPr>
      <w:tabs>
        <w:tab w:val="decimal" w:pos="1503"/>
      </w:tabs>
      <w:ind w:right="-56"/>
    </w:pPr>
    <w:rPr>
      <w:rFonts w:ascii="Times New Roman" w:hAnsi="Times New Roman"/>
      <w:snapToGrid w:val="0"/>
      <w:sz w:val="18"/>
      <w:lang w:val="en-GB" w:eastAsia="en-US"/>
    </w:rPr>
  </w:style>
  <w:style w:type="paragraph" w:customStyle="1" w:styleId="Rowheader">
    <w:name w:val="Row header"/>
    <w:basedOn w:val="a"/>
    <w:uiPriority w:val="99"/>
    <w:rsid w:val="00AA082F"/>
    <w:pPr>
      <w:widowControl/>
      <w:autoSpaceDE/>
      <w:autoSpaceDN/>
      <w:adjustRightInd/>
      <w:spacing w:before="0" w:after="0"/>
      <w:ind w:left="85" w:hanging="85"/>
    </w:pPr>
    <w:rPr>
      <w:b/>
      <w:snapToGrid w:val="0"/>
      <w:sz w:val="18"/>
      <w:lang w:val="en-GB" w:eastAsia="en-US"/>
    </w:rPr>
  </w:style>
  <w:style w:type="character" w:customStyle="1" w:styleId="afb">
    <w:name w:val="?????? ?????????? ????"/>
    <w:uiPriority w:val="99"/>
    <w:locked/>
    <w:rsid w:val="00AA082F"/>
    <w:rPr>
      <w:rFonts w:cs="Times New Roman"/>
      <w:sz w:val="24"/>
      <w:szCs w:val="24"/>
      <w:lang w:val="en-GB"/>
    </w:rPr>
  </w:style>
  <w:style w:type="paragraph" w:customStyle="1" w:styleId="Address">
    <w:name w:val="Address"/>
    <w:basedOn w:val="a"/>
    <w:uiPriority w:val="99"/>
    <w:rsid w:val="00AA082F"/>
    <w:pPr>
      <w:framePr w:w="3005" w:hSpace="181" w:vSpace="181" w:wrap="around" w:hAnchor="page" w:xAlign="right" w:yAlign="top"/>
      <w:widowControl/>
      <w:pBdr>
        <w:left w:val="single" w:sz="4" w:space="9" w:color="auto"/>
      </w:pBdr>
      <w:autoSpaceDE/>
      <w:autoSpaceDN/>
      <w:adjustRightInd/>
      <w:spacing w:before="0" w:after="0" w:line="200" w:lineRule="exact"/>
    </w:pPr>
    <w:rPr>
      <w:snapToGrid w:val="0"/>
      <w:sz w:val="16"/>
      <w:lang w:val="en-GB" w:eastAsia="en-US"/>
    </w:rPr>
  </w:style>
  <w:style w:type="character" w:styleId="afc">
    <w:name w:val="page number"/>
    <w:uiPriority w:val="99"/>
    <w:rsid w:val="00AA082F"/>
    <w:rPr>
      <w:rFonts w:ascii="Times New Roman" w:hAnsi="Times New Roman" w:cs="Times New Roman"/>
      <w:sz w:val="20"/>
    </w:rPr>
  </w:style>
  <w:style w:type="character" w:customStyle="1" w:styleId="afd">
    <w:name w:val="Схема документа Знак"/>
    <w:link w:val="afe"/>
    <w:uiPriority w:val="99"/>
    <w:semiHidden/>
    <w:rsid w:val="00AA082F"/>
    <w:rPr>
      <w:rFonts w:ascii="Tahoma" w:hAnsi="Tahoma"/>
      <w:snapToGrid w:val="0"/>
      <w:sz w:val="16"/>
      <w:szCs w:val="16"/>
      <w:shd w:val="clear" w:color="auto" w:fill="000080"/>
      <w:lang w:val="en-GB"/>
    </w:rPr>
  </w:style>
  <w:style w:type="paragraph" w:styleId="afe">
    <w:name w:val="Document Map"/>
    <w:basedOn w:val="a"/>
    <w:link w:val="afd"/>
    <w:uiPriority w:val="99"/>
    <w:semiHidden/>
    <w:rsid w:val="00AA082F"/>
    <w:pPr>
      <w:widowControl/>
      <w:shd w:val="clear" w:color="auto" w:fill="000080"/>
      <w:autoSpaceDE/>
      <w:autoSpaceDN/>
      <w:adjustRightInd/>
      <w:spacing w:before="0" w:after="0"/>
    </w:pPr>
    <w:rPr>
      <w:rFonts w:ascii="Tahoma" w:hAnsi="Tahoma"/>
      <w:snapToGrid w:val="0"/>
      <w:sz w:val="16"/>
      <w:szCs w:val="16"/>
      <w:lang w:val="en-GB"/>
    </w:rPr>
  </w:style>
  <w:style w:type="character" w:customStyle="1" w:styleId="12">
    <w:name w:val="Схема документа Знак1"/>
    <w:uiPriority w:val="99"/>
    <w:semiHidden/>
    <w:rsid w:val="00AA082F"/>
    <w:rPr>
      <w:rFonts w:ascii="Tahoma" w:hAnsi="Tahoma" w:cs="Tahoma"/>
      <w:sz w:val="16"/>
      <w:szCs w:val="16"/>
    </w:rPr>
  </w:style>
  <w:style w:type="character" w:customStyle="1" w:styleId="ABC-paragrahinNotesChar">
    <w:name w:val="ABC - paragrah in Notes Char"/>
    <w:uiPriority w:val="99"/>
    <w:rsid w:val="00AA082F"/>
    <w:rPr>
      <w:rFonts w:cs="Times New Roman"/>
      <w:lang w:val="en-GB" w:bidi="ar-SA"/>
    </w:rPr>
  </w:style>
  <w:style w:type="paragraph" w:customStyle="1" w:styleId="StyleHeading1">
    <w:name w:val="Style Heading 1"/>
    <w:aliases w:val="Section Heading + Arial Before:  24 pt"/>
    <w:basedOn w:val="1"/>
    <w:uiPriority w:val="99"/>
    <w:rsid w:val="00AA082F"/>
    <w:pPr>
      <w:keepNext/>
      <w:widowControl/>
      <w:tabs>
        <w:tab w:val="num" w:pos="709"/>
      </w:tabs>
      <w:autoSpaceDE/>
      <w:autoSpaceDN/>
      <w:adjustRightInd/>
      <w:spacing w:before="240" w:after="240"/>
      <w:ind w:left="709" w:hanging="567"/>
      <w:jc w:val="left"/>
    </w:pPr>
    <w:rPr>
      <w:rFonts w:ascii="Cambria" w:hAnsi="Cambria"/>
      <w:bCs w:val="0"/>
      <w:snapToGrid w:val="0"/>
      <w:sz w:val="32"/>
      <w:lang w:val="en-GB"/>
    </w:rPr>
  </w:style>
  <w:style w:type="paragraph" w:customStyle="1" w:styleId="Name">
    <w:name w:val="Name"/>
    <w:uiPriority w:val="99"/>
    <w:rsid w:val="00AA082F"/>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rFonts w:ascii="Times New Roman" w:hAnsi="Times New Roman"/>
      <w:b/>
      <w:smallCaps/>
      <w:snapToGrid w:val="0"/>
      <w:spacing w:val="-2"/>
      <w:sz w:val="22"/>
      <w:lang w:val="en-GB" w:eastAsia="en-US"/>
    </w:rPr>
  </w:style>
  <w:style w:type="character" w:customStyle="1" w:styleId="RowheaderChar">
    <w:name w:val="Row header Char"/>
    <w:uiPriority w:val="99"/>
    <w:rsid w:val="00AA082F"/>
    <w:rPr>
      <w:rFonts w:cs="Times New Roman"/>
      <w:b/>
      <w:sz w:val="18"/>
      <w:lang w:val="en-GB" w:bidi="ar-SA"/>
    </w:rPr>
  </w:style>
  <w:style w:type="paragraph" w:customStyle="1" w:styleId="RRthousands">
    <w:name w:val="RR thousands"/>
    <w:basedOn w:val="a"/>
    <w:uiPriority w:val="99"/>
    <w:rsid w:val="00AA082F"/>
    <w:pPr>
      <w:widowControl/>
      <w:autoSpaceDE/>
      <w:autoSpaceDN/>
      <w:adjustRightInd/>
      <w:spacing w:before="0" w:after="0"/>
      <w:ind w:left="86" w:hanging="86"/>
    </w:pPr>
    <w:rPr>
      <w:rFonts w:ascii="Arial" w:hAnsi="Arial" w:cs="Arial"/>
      <w:i/>
      <w:snapToGrid w:val="0"/>
      <w:sz w:val="16"/>
      <w:lang w:val="en-GB" w:eastAsia="en-US"/>
    </w:rPr>
  </w:style>
  <w:style w:type="character" w:customStyle="1" w:styleId="RRthousandsChar">
    <w:name w:val="RR thousands Char"/>
    <w:uiPriority w:val="99"/>
    <w:locked/>
    <w:rsid w:val="00AA082F"/>
    <w:rPr>
      <w:rFonts w:ascii="Arial" w:hAnsi="Arial" w:cs="Arial"/>
      <w:i/>
      <w:sz w:val="16"/>
      <w:lang w:val="en-GB" w:bidi="ar-SA"/>
    </w:rPr>
  </w:style>
  <w:style w:type="paragraph" w:styleId="aff">
    <w:name w:val="Body Text Indent"/>
    <w:basedOn w:val="a"/>
    <w:link w:val="aff0"/>
    <w:uiPriority w:val="99"/>
    <w:rsid w:val="00AA082F"/>
    <w:pPr>
      <w:widowControl/>
      <w:autoSpaceDE/>
      <w:autoSpaceDN/>
      <w:adjustRightInd/>
      <w:spacing w:before="0" w:after="240"/>
      <w:ind w:hanging="540"/>
      <w:jc w:val="both"/>
    </w:pPr>
    <w:rPr>
      <w:snapToGrid w:val="0"/>
      <w:sz w:val="24"/>
      <w:szCs w:val="24"/>
      <w:lang w:val="en-GB"/>
    </w:rPr>
  </w:style>
  <w:style w:type="character" w:customStyle="1" w:styleId="aff0">
    <w:name w:val="Основной текст с отступом Знак"/>
    <w:link w:val="aff"/>
    <w:uiPriority w:val="99"/>
    <w:rsid w:val="00AA082F"/>
    <w:rPr>
      <w:rFonts w:ascii="Times New Roman" w:hAnsi="Times New Roman"/>
      <w:snapToGrid w:val="0"/>
      <w:sz w:val="24"/>
      <w:szCs w:val="24"/>
      <w:lang w:val="en-GB"/>
    </w:rPr>
  </w:style>
  <w:style w:type="paragraph" w:styleId="aff1">
    <w:name w:val="caption"/>
    <w:basedOn w:val="a"/>
    <w:next w:val="a"/>
    <w:uiPriority w:val="99"/>
    <w:qFormat/>
    <w:rsid w:val="00AA082F"/>
    <w:pPr>
      <w:widowControl/>
      <w:autoSpaceDE/>
      <w:autoSpaceDN/>
      <w:adjustRightInd/>
      <w:spacing w:before="0" w:after="0"/>
    </w:pPr>
    <w:rPr>
      <w:b/>
      <w:bCs/>
      <w:snapToGrid w:val="0"/>
      <w:lang w:val="en-GB" w:eastAsia="en-US"/>
    </w:rPr>
  </w:style>
  <w:style w:type="paragraph" w:customStyle="1" w:styleId="abc-paragrahinnotes0">
    <w:name w:val="abc-paragrahinnotes"/>
    <w:basedOn w:val="a"/>
    <w:uiPriority w:val="99"/>
    <w:rsid w:val="00AA082F"/>
    <w:pPr>
      <w:widowControl/>
      <w:autoSpaceDE/>
      <w:autoSpaceDN/>
      <w:adjustRightInd/>
      <w:spacing w:before="0" w:after="240"/>
      <w:jc w:val="both"/>
    </w:pPr>
    <w:rPr>
      <w:snapToGrid w:val="0"/>
      <w:lang w:eastAsia="en-US"/>
    </w:rPr>
  </w:style>
  <w:style w:type="character" w:customStyle="1" w:styleId="navsml11">
    <w:name w:val="navsml11"/>
    <w:uiPriority w:val="99"/>
    <w:rsid w:val="00AA082F"/>
    <w:rPr>
      <w:rFonts w:ascii="Times New Roman" w:hAnsi="Times New Roman" w:cs="Times New Roman"/>
      <w:color w:val="000000"/>
      <w:spacing w:val="0"/>
    </w:rPr>
  </w:style>
  <w:style w:type="character" w:customStyle="1" w:styleId="strongtext">
    <w:name w:val="strongtext"/>
    <w:uiPriority w:val="99"/>
    <w:rsid w:val="00AA082F"/>
    <w:rPr>
      <w:rFonts w:cs="Times New Roman"/>
    </w:rPr>
  </w:style>
  <w:style w:type="paragraph" w:customStyle="1" w:styleId="StyleTabletextLinespacingMultiple095li">
    <w:name w:val="Style Table text + Line spacing:  Multiple 0.95 li"/>
    <w:basedOn w:val="a"/>
    <w:uiPriority w:val="99"/>
    <w:rsid w:val="00AA082F"/>
    <w:pPr>
      <w:widowControl/>
      <w:autoSpaceDE/>
      <w:autoSpaceDN/>
      <w:adjustRightInd/>
      <w:spacing w:after="0" w:line="228" w:lineRule="auto"/>
      <w:ind w:left="85" w:hanging="85"/>
    </w:pPr>
    <w:rPr>
      <w:rFonts w:ascii="Arial" w:hAnsi="Arial"/>
      <w:snapToGrid w:val="0"/>
      <w:sz w:val="18"/>
      <w:lang w:val="en-GB" w:eastAsia="en-US"/>
    </w:rPr>
  </w:style>
  <w:style w:type="paragraph" w:styleId="aff2">
    <w:name w:val="Body Text"/>
    <w:basedOn w:val="a"/>
    <w:link w:val="aff3"/>
    <w:uiPriority w:val="99"/>
    <w:qFormat/>
    <w:rsid w:val="00AA082F"/>
    <w:pPr>
      <w:widowControl/>
      <w:autoSpaceDE/>
      <w:autoSpaceDN/>
      <w:adjustRightInd/>
      <w:spacing w:before="0" w:after="120"/>
    </w:pPr>
    <w:rPr>
      <w:snapToGrid w:val="0"/>
      <w:sz w:val="24"/>
      <w:szCs w:val="24"/>
      <w:lang w:val="en-GB"/>
    </w:rPr>
  </w:style>
  <w:style w:type="character" w:customStyle="1" w:styleId="aff3">
    <w:name w:val="Основной текст Знак"/>
    <w:link w:val="aff2"/>
    <w:uiPriority w:val="99"/>
    <w:rsid w:val="00AA082F"/>
    <w:rPr>
      <w:rFonts w:ascii="Times New Roman" w:hAnsi="Times New Roman"/>
      <w:snapToGrid w:val="0"/>
      <w:sz w:val="24"/>
      <w:szCs w:val="24"/>
      <w:lang w:val="en-GB"/>
    </w:rPr>
  </w:style>
  <w:style w:type="character" w:customStyle="1" w:styleId="aff4">
    <w:name w:val="???????? ????? ????"/>
    <w:locked/>
    <w:rsid w:val="00AA082F"/>
    <w:rPr>
      <w:rFonts w:cs="Times New Roman"/>
      <w:sz w:val="24"/>
      <w:szCs w:val="24"/>
      <w:lang w:val="en-GB"/>
    </w:rPr>
  </w:style>
  <w:style w:type="paragraph" w:customStyle="1" w:styleId="tabletext0">
    <w:name w:val="table_text"/>
    <w:basedOn w:val="a"/>
    <w:uiPriority w:val="99"/>
    <w:rsid w:val="00AA082F"/>
    <w:pPr>
      <w:widowControl/>
      <w:numPr>
        <w:ilvl w:val="12"/>
      </w:numPr>
      <w:autoSpaceDE/>
      <w:autoSpaceDN/>
      <w:adjustRightInd/>
      <w:spacing w:before="65" w:after="65"/>
    </w:pPr>
    <w:rPr>
      <w:snapToGrid w:val="0"/>
      <w:szCs w:val="24"/>
      <w:lang w:val="en-US" w:eastAsia="en-US"/>
    </w:rPr>
  </w:style>
  <w:style w:type="paragraph" w:customStyle="1" w:styleId="ABC-r-paragraphinNotes">
    <w:name w:val="ABC-r - paragraph in Notes"/>
    <w:uiPriority w:val="99"/>
    <w:rsid w:val="00AA082F"/>
    <w:pPr>
      <w:spacing w:after="240"/>
      <w:jc w:val="both"/>
    </w:pPr>
    <w:rPr>
      <w:rFonts w:ascii="Arial" w:hAnsi="Arial"/>
      <w:snapToGrid w:val="0"/>
      <w:lang w:eastAsia="en-US"/>
    </w:rPr>
  </w:style>
  <w:style w:type="paragraph" w:customStyle="1" w:styleId="ABC-BulletsinNotes">
    <w:name w:val="ABC - Bullets in Notes"/>
    <w:uiPriority w:val="99"/>
    <w:rsid w:val="00AA082F"/>
    <w:pPr>
      <w:numPr>
        <w:numId w:val="1"/>
      </w:numPr>
      <w:tabs>
        <w:tab w:val="left" w:pos="851"/>
      </w:tabs>
      <w:spacing w:after="240"/>
      <w:jc w:val="both"/>
    </w:pPr>
    <w:rPr>
      <w:rFonts w:ascii="Arial" w:hAnsi="Arial"/>
      <w:snapToGrid w:val="0"/>
      <w:sz w:val="18"/>
      <w:lang w:val="en-GB" w:eastAsia="en-US"/>
    </w:rPr>
  </w:style>
  <w:style w:type="paragraph" w:styleId="23">
    <w:name w:val="toc 2"/>
    <w:basedOn w:val="a"/>
    <w:next w:val="a"/>
    <w:autoRedefine/>
    <w:uiPriority w:val="99"/>
    <w:rsid w:val="00AA082F"/>
    <w:pPr>
      <w:widowControl/>
      <w:autoSpaceDE/>
      <w:autoSpaceDN/>
      <w:adjustRightInd/>
      <w:spacing w:before="0" w:after="0"/>
      <w:ind w:left="240"/>
    </w:pPr>
    <w:rPr>
      <w:snapToGrid w:val="0"/>
      <w:sz w:val="24"/>
      <w:szCs w:val="24"/>
      <w:lang w:val="en-GB" w:eastAsia="en-US"/>
    </w:rPr>
  </w:style>
  <w:style w:type="paragraph" w:customStyle="1" w:styleId="StyleABC-paragrahinNotesBold">
    <w:name w:val="Style ABC - paragrah in Notes + Bold"/>
    <w:basedOn w:val="ABC-paragrahinNotes"/>
    <w:uiPriority w:val="99"/>
    <w:rsid w:val="00AA082F"/>
  </w:style>
  <w:style w:type="character" w:customStyle="1" w:styleId="StyleABC-paragrahinNotesBoldChar">
    <w:name w:val="Style ABC - paragrah in Notes + Bold Char"/>
    <w:uiPriority w:val="99"/>
    <w:locked/>
    <w:rsid w:val="00AA082F"/>
    <w:rPr>
      <w:rFonts w:ascii="Arial" w:hAnsi="Arial" w:cs="Times New Roman"/>
      <w:b/>
      <w:bCs/>
      <w:lang w:val="en-GB" w:bidi="ar-SA"/>
    </w:rPr>
  </w:style>
  <w:style w:type="paragraph" w:customStyle="1" w:styleId="Address0">
    <w:name w:val="|Address"/>
    <w:basedOn w:val="a"/>
    <w:uiPriority w:val="99"/>
    <w:rsid w:val="00AA082F"/>
    <w:pPr>
      <w:framePr w:w="3005" w:h="567" w:hSpace="181" w:vSpace="181" w:wrap="around" w:hAnchor="page" w:xAlign="right" w:yAlign="top"/>
      <w:widowControl/>
      <w:autoSpaceDE/>
      <w:autoSpaceDN/>
      <w:adjustRightInd/>
      <w:spacing w:before="0" w:after="0" w:line="200" w:lineRule="exact"/>
      <w:ind w:right="288"/>
    </w:pPr>
    <w:rPr>
      <w:rFonts w:ascii="Arial" w:hAnsi="Arial"/>
      <w:snapToGrid w:val="0"/>
      <w:sz w:val="16"/>
      <w:lang w:val="en-GB" w:eastAsia="en-US"/>
    </w:rPr>
  </w:style>
  <w:style w:type="paragraph" w:customStyle="1" w:styleId="ABCNumbered">
    <w:name w:val="ABC Numbered"/>
    <w:basedOn w:val="ABCFootnote"/>
    <w:uiPriority w:val="99"/>
    <w:rsid w:val="00AA082F"/>
    <w:pPr>
      <w:numPr>
        <w:numId w:val="2"/>
      </w:numPr>
      <w:spacing w:before="120" w:after="120"/>
    </w:pPr>
    <w:rPr>
      <w:rFonts w:ascii="Arial" w:hAnsi="Arial"/>
    </w:rPr>
  </w:style>
  <w:style w:type="paragraph" w:styleId="31">
    <w:name w:val="Body Text Indent 3"/>
    <w:basedOn w:val="a"/>
    <w:link w:val="32"/>
    <w:uiPriority w:val="99"/>
    <w:rsid w:val="00AA082F"/>
    <w:pPr>
      <w:widowControl/>
      <w:autoSpaceDE/>
      <w:autoSpaceDN/>
      <w:adjustRightInd/>
      <w:spacing w:before="0" w:after="120"/>
      <w:ind w:left="283"/>
    </w:pPr>
    <w:rPr>
      <w:snapToGrid w:val="0"/>
      <w:sz w:val="16"/>
      <w:szCs w:val="16"/>
      <w:lang w:val="en-GB"/>
    </w:rPr>
  </w:style>
  <w:style w:type="character" w:customStyle="1" w:styleId="32">
    <w:name w:val="Основной текст с отступом 3 Знак"/>
    <w:link w:val="31"/>
    <w:uiPriority w:val="99"/>
    <w:rsid w:val="00AA082F"/>
    <w:rPr>
      <w:rFonts w:ascii="Times New Roman" w:hAnsi="Times New Roman"/>
      <w:snapToGrid w:val="0"/>
      <w:sz w:val="16"/>
      <w:szCs w:val="16"/>
      <w:lang w:val="en-GB"/>
    </w:rPr>
  </w:style>
  <w:style w:type="character" w:customStyle="1" w:styleId="33">
    <w:name w:val="???????? ????? ? ???????? 3 ????"/>
    <w:locked/>
    <w:rsid w:val="00AA082F"/>
    <w:rPr>
      <w:rFonts w:cs="Times New Roman"/>
      <w:sz w:val="16"/>
      <w:szCs w:val="16"/>
      <w:lang w:val="en-GB"/>
    </w:rPr>
  </w:style>
  <w:style w:type="character" w:styleId="aff5">
    <w:name w:val="FollowedHyperlink"/>
    <w:uiPriority w:val="99"/>
    <w:rsid w:val="00AA082F"/>
    <w:rPr>
      <w:rFonts w:cs="Times New Roman"/>
      <w:color w:val="800080"/>
      <w:u w:val="single"/>
    </w:rPr>
  </w:style>
  <w:style w:type="paragraph" w:customStyle="1" w:styleId="1stpage">
    <w:name w:val="1st page"/>
    <w:basedOn w:val="ABC-paragrahinNotes"/>
    <w:uiPriority w:val="99"/>
    <w:rsid w:val="00AA082F"/>
    <w:pPr>
      <w:spacing w:after="0"/>
    </w:pPr>
    <w:rPr>
      <w:rFonts w:ascii="Arial" w:hAnsi="Arial"/>
      <w:b/>
      <w:bCs/>
      <w:sz w:val="32"/>
    </w:rPr>
  </w:style>
  <w:style w:type="paragraph" w:customStyle="1" w:styleId="3columns">
    <w:name w:val="3columns"/>
    <w:uiPriority w:val="99"/>
    <w:rsid w:val="00AA082F"/>
    <w:pPr>
      <w:widowControl w:val="0"/>
      <w:tabs>
        <w:tab w:val="left" w:pos="566"/>
        <w:tab w:val="left" w:pos="5385"/>
        <w:tab w:val="left" w:pos="6803"/>
        <w:tab w:val="left" w:pos="8220"/>
      </w:tabs>
      <w:autoSpaceDE w:val="0"/>
      <w:autoSpaceDN w:val="0"/>
      <w:adjustRightInd w:val="0"/>
    </w:pPr>
    <w:rPr>
      <w:rFonts w:ascii="Tahoma" w:hAnsi="Tahoma" w:cs="Tahoma"/>
      <w:snapToGrid w:val="0"/>
      <w:color w:val="000000"/>
      <w:sz w:val="24"/>
      <w:szCs w:val="24"/>
      <w:lang w:eastAsia="en-US"/>
    </w:rPr>
  </w:style>
  <w:style w:type="paragraph" w:customStyle="1" w:styleId="Headingline2">
    <w:name w:val="Heading line 2"/>
    <w:uiPriority w:val="99"/>
    <w:rsid w:val="00AA082F"/>
    <w:pPr>
      <w:widowControl w:val="0"/>
      <w:autoSpaceDE w:val="0"/>
      <w:autoSpaceDN w:val="0"/>
      <w:adjustRightInd w:val="0"/>
    </w:pPr>
    <w:rPr>
      <w:rFonts w:ascii="Tahoma" w:hAnsi="Tahoma" w:cs="Tahoma"/>
      <w:snapToGrid w:val="0"/>
      <w:color w:val="000000"/>
      <w:sz w:val="28"/>
      <w:szCs w:val="28"/>
      <w:lang w:eastAsia="en-US"/>
    </w:rPr>
  </w:style>
  <w:style w:type="paragraph" w:customStyle="1" w:styleId="Heading-subsection">
    <w:name w:val="Heading - subsection"/>
    <w:uiPriority w:val="99"/>
    <w:rsid w:val="00AA082F"/>
    <w:pPr>
      <w:widowControl w:val="0"/>
      <w:autoSpaceDE w:val="0"/>
      <w:autoSpaceDN w:val="0"/>
      <w:adjustRightInd w:val="0"/>
      <w:spacing w:before="141" w:after="141"/>
      <w:ind w:left="283"/>
    </w:pPr>
    <w:rPr>
      <w:rFonts w:ascii="Times New Roman" w:hAnsi="Times New Roman"/>
      <w:b/>
      <w:bCs/>
      <w:snapToGrid w:val="0"/>
      <w:color w:val="000000"/>
      <w:sz w:val="18"/>
      <w:szCs w:val="18"/>
      <w:lang w:val="en-US" w:eastAsia="en-US"/>
    </w:rPr>
  </w:style>
  <w:style w:type="paragraph" w:customStyle="1" w:styleId="NormalText">
    <w:name w:val="Normal Text"/>
    <w:uiPriority w:val="99"/>
    <w:rsid w:val="00AA082F"/>
    <w:pPr>
      <w:widowControl w:val="0"/>
      <w:autoSpaceDE w:val="0"/>
      <w:autoSpaceDN w:val="0"/>
      <w:adjustRightInd w:val="0"/>
      <w:spacing w:after="141"/>
      <w:ind w:left="283"/>
    </w:pPr>
    <w:rPr>
      <w:rFonts w:ascii="Arial" w:hAnsi="Arial" w:cs="Arial"/>
      <w:snapToGrid w:val="0"/>
      <w:color w:val="000000"/>
      <w:sz w:val="22"/>
      <w:szCs w:val="22"/>
      <w:lang w:val="en-US" w:eastAsia="en-US"/>
    </w:rPr>
  </w:style>
  <w:style w:type="paragraph" w:customStyle="1" w:styleId="Format-SkipHide">
    <w:name w:val="Format - Skip &amp; Hide"/>
    <w:uiPriority w:val="99"/>
    <w:rsid w:val="00AA082F"/>
    <w:pPr>
      <w:widowControl w:val="0"/>
      <w:autoSpaceDE w:val="0"/>
      <w:autoSpaceDN w:val="0"/>
      <w:adjustRightInd w:val="0"/>
    </w:pPr>
    <w:rPr>
      <w:rFonts w:ascii="Arial" w:hAnsi="Arial" w:cs="Arial"/>
      <w:snapToGrid w:val="0"/>
      <w:color w:val="000000"/>
      <w:sz w:val="18"/>
      <w:szCs w:val="18"/>
      <w:lang w:val="en-US" w:eastAsia="en-US"/>
    </w:rPr>
  </w:style>
  <w:style w:type="paragraph" w:customStyle="1" w:styleId="Disclaimer">
    <w:name w:val="Disclaimer"/>
    <w:basedOn w:val="a"/>
    <w:link w:val="CharChar3"/>
    <w:uiPriority w:val="99"/>
    <w:qFormat/>
    <w:rsid w:val="00AA082F"/>
    <w:pPr>
      <w:widowControl/>
      <w:autoSpaceDE/>
      <w:autoSpaceDN/>
      <w:adjustRightInd/>
      <w:spacing w:before="0" w:after="0" w:line="140" w:lineRule="atLeast"/>
    </w:pPr>
    <w:rPr>
      <w:rFonts w:ascii="Arial" w:hAnsi="Arial"/>
      <w:noProof/>
      <w:snapToGrid w:val="0"/>
      <w:sz w:val="12"/>
      <w:szCs w:val="22"/>
      <w:lang w:val="en-US" w:eastAsia="en-US"/>
    </w:rPr>
  </w:style>
  <w:style w:type="character" w:customStyle="1" w:styleId="CharChar3">
    <w:name w:val="Char Char3"/>
    <w:link w:val="Disclaimer"/>
    <w:uiPriority w:val="99"/>
    <w:locked/>
    <w:rsid w:val="007836DB"/>
    <w:rPr>
      <w:rFonts w:ascii="Arial" w:hAnsi="Arial" w:cs="Arial"/>
      <w:noProof/>
      <w:snapToGrid w:val="0"/>
      <w:sz w:val="12"/>
      <w:szCs w:val="22"/>
      <w:lang w:val="en-US" w:eastAsia="en-US"/>
    </w:rPr>
  </w:style>
  <w:style w:type="character" w:customStyle="1" w:styleId="DisclaimerChar">
    <w:name w:val="Disclaimer Char"/>
    <w:uiPriority w:val="99"/>
    <w:locked/>
    <w:rsid w:val="00AA082F"/>
    <w:rPr>
      <w:rFonts w:ascii="Arial" w:eastAsia="Times New Roman" w:hAnsi="Arial" w:cs="Arial"/>
      <w:noProof/>
      <w:sz w:val="22"/>
      <w:szCs w:val="22"/>
    </w:rPr>
  </w:style>
  <w:style w:type="paragraph" w:customStyle="1" w:styleId="PwCAddress">
    <w:name w:val="PwC Address"/>
    <w:basedOn w:val="a"/>
    <w:link w:val="CharChar1"/>
    <w:uiPriority w:val="99"/>
    <w:qFormat/>
    <w:rsid w:val="00AA082F"/>
    <w:pPr>
      <w:widowControl/>
      <w:autoSpaceDE/>
      <w:autoSpaceDN/>
      <w:adjustRightInd/>
      <w:spacing w:before="0" w:after="0" w:line="200" w:lineRule="atLeast"/>
    </w:pPr>
    <w:rPr>
      <w:rFonts w:ascii="Georgia" w:hAnsi="Georgia"/>
      <w:i/>
      <w:noProof/>
      <w:snapToGrid w:val="0"/>
      <w:sz w:val="18"/>
      <w:szCs w:val="22"/>
      <w:lang w:val="en-US" w:eastAsia="en-US"/>
    </w:rPr>
  </w:style>
  <w:style w:type="character" w:customStyle="1" w:styleId="CharChar1">
    <w:name w:val="Char Char1"/>
    <w:link w:val="PwCAddress"/>
    <w:uiPriority w:val="99"/>
    <w:locked/>
    <w:rsid w:val="007836DB"/>
    <w:rPr>
      <w:rFonts w:ascii="Georgia" w:hAnsi="Georgia"/>
      <w:i/>
      <w:noProof/>
      <w:snapToGrid w:val="0"/>
      <w:sz w:val="18"/>
      <w:szCs w:val="22"/>
      <w:lang w:val="en-US" w:eastAsia="en-US"/>
    </w:rPr>
  </w:style>
  <w:style w:type="character" w:customStyle="1" w:styleId="PwCAddressChar">
    <w:name w:val="PwC Address Char"/>
    <w:uiPriority w:val="99"/>
    <w:locked/>
    <w:rsid w:val="00AA082F"/>
    <w:rPr>
      <w:rFonts w:ascii="Georgia" w:eastAsia="Times New Roman" w:hAnsi="Georgia" w:cs="Times New Roman"/>
      <w:i/>
      <w:noProof/>
      <w:sz w:val="22"/>
      <w:szCs w:val="22"/>
    </w:rPr>
  </w:style>
  <w:style w:type="paragraph" w:customStyle="1" w:styleId="13">
    <w:name w:val="????? ????????1"/>
    <w:uiPriority w:val="99"/>
    <w:rsid w:val="00AA082F"/>
    <w:pPr>
      <w:widowControl w:val="0"/>
      <w:autoSpaceDE w:val="0"/>
      <w:autoSpaceDN w:val="0"/>
      <w:adjustRightInd w:val="0"/>
      <w:ind w:left="283"/>
      <w:jc w:val="center"/>
    </w:pPr>
    <w:rPr>
      <w:rFonts w:ascii="Arial" w:hAnsi="Arial" w:cs="Arial"/>
      <w:snapToGrid w:val="0"/>
      <w:color w:val="000000"/>
      <w:sz w:val="22"/>
      <w:szCs w:val="22"/>
      <w:lang w:val="en-US" w:eastAsia="en-US"/>
    </w:rPr>
  </w:style>
  <w:style w:type="character" w:styleId="aff6">
    <w:name w:val="Book Title"/>
    <w:uiPriority w:val="33"/>
    <w:qFormat/>
    <w:rsid w:val="00AA082F"/>
    <w:rPr>
      <w:rFonts w:cs="Times New Roman"/>
      <w:b/>
      <w:bCs/>
      <w:smallCaps/>
      <w:spacing w:val="5"/>
    </w:rPr>
  </w:style>
  <w:style w:type="paragraph" w:styleId="aff7">
    <w:name w:val="TOC Heading"/>
    <w:basedOn w:val="1"/>
    <w:next w:val="a"/>
    <w:uiPriority w:val="39"/>
    <w:qFormat/>
    <w:rsid w:val="00AA082F"/>
    <w:pPr>
      <w:keepNext/>
      <w:keepLines/>
      <w:widowControl/>
      <w:autoSpaceDE/>
      <w:autoSpaceDN/>
      <w:adjustRightInd/>
      <w:spacing w:before="480" w:after="0" w:line="276" w:lineRule="auto"/>
      <w:jc w:val="left"/>
      <w:outlineLvl w:val="9"/>
    </w:pPr>
    <w:rPr>
      <w:bCs w:val="0"/>
      <w:snapToGrid w:val="0"/>
      <w:color w:val="365F91"/>
    </w:rPr>
  </w:style>
  <w:style w:type="character" w:styleId="aff8">
    <w:name w:val="Emphasis"/>
    <w:uiPriority w:val="20"/>
    <w:qFormat/>
    <w:rsid w:val="00AA082F"/>
    <w:rPr>
      <w:rFonts w:cs="Times New Roman"/>
      <w:i/>
      <w:iCs/>
    </w:rPr>
  </w:style>
  <w:style w:type="paragraph" w:styleId="34">
    <w:name w:val="toc 3"/>
    <w:basedOn w:val="a"/>
    <w:next w:val="a"/>
    <w:autoRedefine/>
    <w:uiPriority w:val="99"/>
    <w:rsid w:val="00AA082F"/>
    <w:pPr>
      <w:widowControl/>
      <w:autoSpaceDE/>
      <w:autoSpaceDN/>
      <w:adjustRightInd/>
      <w:spacing w:before="0" w:after="100" w:line="276" w:lineRule="auto"/>
      <w:ind w:left="440"/>
    </w:pPr>
    <w:rPr>
      <w:rFonts w:ascii="Calibri" w:hAnsi="Calibri"/>
      <w:snapToGrid w:val="0"/>
      <w:sz w:val="22"/>
      <w:szCs w:val="22"/>
      <w:lang w:eastAsia="en-US"/>
    </w:rPr>
  </w:style>
  <w:style w:type="paragraph" w:styleId="41">
    <w:name w:val="toc 4"/>
    <w:basedOn w:val="a"/>
    <w:next w:val="a"/>
    <w:autoRedefine/>
    <w:uiPriority w:val="99"/>
    <w:rsid w:val="00AA082F"/>
    <w:pPr>
      <w:widowControl/>
      <w:autoSpaceDE/>
      <w:autoSpaceDN/>
      <w:adjustRightInd/>
      <w:spacing w:before="0" w:after="100" w:line="276" w:lineRule="auto"/>
      <w:ind w:left="660"/>
    </w:pPr>
    <w:rPr>
      <w:rFonts w:ascii="Calibri" w:hAnsi="Calibri"/>
      <w:snapToGrid w:val="0"/>
      <w:sz w:val="22"/>
      <w:szCs w:val="22"/>
      <w:lang w:eastAsia="en-US"/>
    </w:rPr>
  </w:style>
  <w:style w:type="paragraph" w:styleId="51">
    <w:name w:val="toc 5"/>
    <w:basedOn w:val="a"/>
    <w:next w:val="a"/>
    <w:autoRedefine/>
    <w:uiPriority w:val="99"/>
    <w:rsid w:val="00AA082F"/>
    <w:pPr>
      <w:widowControl/>
      <w:autoSpaceDE/>
      <w:autoSpaceDN/>
      <w:adjustRightInd/>
      <w:spacing w:before="0" w:after="100" w:line="276" w:lineRule="auto"/>
      <w:ind w:left="880"/>
    </w:pPr>
    <w:rPr>
      <w:rFonts w:ascii="Calibri" w:hAnsi="Calibri"/>
      <w:snapToGrid w:val="0"/>
      <w:sz w:val="22"/>
      <w:szCs w:val="22"/>
      <w:lang w:eastAsia="en-US"/>
    </w:rPr>
  </w:style>
  <w:style w:type="paragraph" w:styleId="61">
    <w:name w:val="toc 6"/>
    <w:basedOn w:val="a"/>
    <w:next w:val="a"/>
    <w:autoRedefine/>
    <w:uiPriority w:val="99"/>
    <w:rsid w:val="00AA082F"/>
    <w:pPr>
      <w:widowControl/>
      <w:autoSpaceDE/>
      <w:autoSpaceDN/>
      <w:adjustRightInd/>
      <w:spacing w:before="0" w:after="100" w:line="276" w:lineRule="auto"/>
      <w:ind w:left="1100"/>
    </w:pPr>
    <w:rPr>
      <w:rFonts w:ascii="Calibri" w:hAnsi="Calibri"/>
      <w:snapToGrid w:val="0"/>
      <w:sz w:val="22"/>
      <w:szCs w:val="22"/>
      <w:lang w:eastAsia="en-US"/>
    </w:rPr>
  </w:style>
  <w:style w:type="paragraph" w:styleId="71">
    <w:name w:val="toc 7"/>
    <w:basedOn w:val="a"/>
    <w:next w:val="a"/>
    <w:autoRedefine/>
    <w:uiPriority w:val="99"/>
    <w:rsid w:val="00AA082F"/>
    <w:pPr>
      <w:widowControl/>
      <w:autoSpaceDE/>
      <w:autoSpaceDN/>
      <w:adjustRightInd/>
      <w:spacing w:before="0" w:after="100" w:line="276" w:lineRule="auto"/>
      <w:ind w:left="1320"/>
    </w:pPr>
    <w:rPr>
      <w:rFonts w:ascii="Calibri" w:hAnsi="Calibri"/>
      <w:snapToGrid w:val="0"/>
      <w:sz w:val="22"/>
      <w:szCs w:val="22"/>
      <w:lang w:eastAsia="en-US"/>
    </w:rPr>
  </w:style>
  <w:style w:type="paragraph" w:styleId="8">
    <w:name w:val="toc 8"/>
    <w:basedOn w:val="a"/>
    <w:next w:val="a"/>
    <w:autoRedefine/>
    <w:uiPriority w:val="99"/>
    <w:rsid w:val="00AA082F"/>
    <w:pPr>
      <w:widowControl/>
      <w:autoSpaceDE/>
      <w:autoSpaceDN/>
      <w:adjustRightInd/>
      <w:spacing w:before="0" w:after="100" w:line="276" w:lineRule="auto"/>
      <w:ind w:left="1540"/>
    </w:pPr>
    <w:rPr>
      <w:rFonts w:ascii="Calibri" w:hAnsi="Calibri"/>
      <w:snapToGrid w:val="0"/>
      <w:sz w:val="22"/>
      <w:szCs w:val="22"/>
      <w:lang w:eastAsia="en-US"/>
    </w:rPr>
  </w:style>
  <w:style w:type="paragraph" w:styleId="9">
    <w:name w:val="toc 9"/>
    <w:basedOn w:val="a"/>
    <w:next w:val="a"/>
    <w:autoRedefine/>
    <w:uiPriority w:val="99"/>
    <w:rsid w:val="00AA082F"/>
    <w:pPr>
      <w:widowControl/>
      <w:autoSpaceDE/>
      <w:autoSpaceDN/>
      <w:adjustRightInd/>
      <w:spacing w:before="0" w:after="100" w:line="276" w:lineRule="auto"/>
      <w:ind w:left="1760"/>
    </w:pPr>
    <w:rPr>
      <w:rFonts w:ascii="Calibri" w:hAnsi="Calibri"/>
      <w:snapToGrid w:val="0"/>
      <w:sz w:val="22"/>
      <w:szCs w:val="22"/>
      <w:lang w:eastAsia="en-US"/>
    </w:rPr>
  </w:style>
  <w:style w:type="character" w:customStyle="1" w:styleId="tw4winMark">
    <w:name w:val="tw4winMark"/>
    <w:uiPriority w:val="99"/>
    <w:rsid w:val="00AA082F"/>
    <w:rPr>
      <w:rFonts w:ascii="Courier New" w:hAnsi="Courier New"/>
      <w:vanish/>
      <w:color w:val="800080"/>
      <w:sz w:val="24"/>
      <w:vertAlign w:val="subscript"/>
    </w:rPr>
  </w:style>
  <w:style w:type="character" w:customStyle="1" w:styleId="FontStyle134">
    <w:name w:val="Font Style134"/>
    <w:uiPriority w:val="99"/>
    <w:rsid w:val="00AA082F"/>
    <w:rPr>
      <w:rFonts w:ascii="Arial" w:hAnsi="Arial"/>
      <w:sz w:val="16"/>
    </w:rPr>
  </w:style>
  <w:style w:type="character" w:customStyle="1" w:styleId="14">
    <w:name w:val="????????? 1 ????"/>
    <w:aliases w:val="Section Heading ????"/>
    <w:locked/>
    <w:rsid w:val="00AA082F"/>
    <w:rPr>
      <w:rFonts w:ascii="Arial" w:hAnsi="Arial" w:cs="Times New Roman"/>
      <w:b/>
      <w:kern w:val="28"/>
      <w:lang w:val="en-GB"/>
    </w:rPr>
  </w:style>
  <w:style w:type="character" w:customStyle="1" w:styleId="tw4winError">
    <w:name w:val="tw4winError"/>
    <w:uiPriority w:val="99"/>
    <w:rsid w:val="00AA082F"/>
    <w:rPr>
      <w:rFonts w:ascii="Courier New" w:hAnsi="Courier New"/>
      <w:color w:val="00FF00"/>
      <w:sz w:val="40"/>
    </w:rPr>
  </w:style>
  <w:style w:type="character" w:customStyle="1" w:styleId="tw4winTerm">
    <w:name w:val="tw4winTerm"/>
    <w:uiPriority w:val="99"/>
    <w:rsid w:val="00AA082F"/>
    <w:rPr>
      <w:color w:val="0000FF"/>
    </w:rPr>
  </w:style>
  <w:style w:type="character" w:customStyle="1" w:styleId="tw4winPopup">
    <w:name w:val="tw4winPopup"/>
    <w:uiPriority w:val="99"/>
    <w:rsid w:val="00AA082F"/>
    <w:rPr>
      <w:rFonts w:ascii="Courier New" w:hAnsi="Courier New"/>
      <w:noProof/>
      <w:color w:val="008000"/>
    </w:rPr>
  </w:style>
  <w:style w:type="character" w:customStyle="1" w:styleId="tw4winJump">
    <w:name w:val="tw4winJump"/>
    <w:uiPriority w:val="99"/>
    <w:rsid w:val="00AA082F"/>
    <w:rPr>
      <w:rFonts w:ascii="Courier New" w:hAnsi="Courier New"/>
      <w:noProof/>
      <w:color w:val="008080"/>
    </w:rPr>
  </w:style>
  <w:style w:type="character" w:customStyle="1" w:styleId="tw4winExternal">
    <w:name w:val="tw4winExternal"/>
    <w:uiPriority w:val="99"/>
    <w:rsid w:val="00AA082F"/>
    <w:rPr>
      <w:rFonts w:ascii="Courier New" w:hAnsi="Courier New"/>
      <w:noProof/>
      <w:color w:val="808080"/>
    </w:rPr>
  </w:style>
  <w:style w:type="character" w:customStyle="1" w:styleId="tw4winInternal">
    <w:name w:val="tw4winInternal"/>
    <w:uiPriority w:val="99"/>
    <w:rsid w:val="00AA082F"/>
    <w:rPr>
      <w:rFonts w:ascii="Courier New" w:hAnsi="Courier New"/>
      <w:noProof/>
      <w:color w:val="FF0000"/>
    </w:rPr>
  </w:style>
  <w:style w:type="character" w:customStyle="1" w:styleId="DONOTTRANSLATE">
    <w:name w:val="DO_NOT_TRANSLATE"/>
    <w:uiPriority w:val="99"/>
    <w:rsid w:val="00AA082F"/>
    <w:rPr>
      <w:rFonts w:ascii="Courier New" w:hAnsi="Courier New"/>
      <w:noProof/>
      <w:color w:val="800000"/>
    </w:rPr>
  </w:style>
  <w:style w:type="paragraph" w:customStyle="1" w:styleId="Style1">
    <w:name w:val="Style1"/>
    <w:basedOn w:val="a"/>
    <w:rsid w:val="00AA082F"/>
    <w:pPr>
      <w:spacing w:before="0" w:after="0"/>
    </w:pPr>
    <w:rPr>
      <w:rFonts w:ascii="Georgia" w:hAnsi="Georgia"/>
      <w:snapToGrid w:val="0"/>
      <w:sz w:val="24"/>
      <w:szCs w:val="24"/>
    </w:rPr>
  </w:style>
  <w:style w:type="paragraph" w:customStyle="1" w:styleId="Style2">
    <w:name w:val="Style2"/>
    <w:basedOn w:val="a"/>
    <w:rsid w:val="00AA082F"/>
    <w:pPr>
      <w:spacing w:before="0" w:after="0"/>
    </w:pPr>
    <w:rPr>
      <w:rFonts w:ascii="Georgia" w:hAnsi="Georgia"/>
      <w:snapToGrid w:val="0"/>
      <w:sz w:val="24"/>
      <w:szCs w:val="24"/>
    </w:rPr>
  </w:style>
  <w:style w:type="paragraph" w:customStyle="1" w:styleId="Style3">
    <w:name w:val="Style3"/>
    <w:basedOn w:val="a"/>
    <w:rsid w:val="00AA082F"/>
    <w:pPr>
      <w:spacing w:before="0" w:after="0"/>
    </w:pPr>
    <w:rPr>
      <w:rFonts w:ascii="Georgia" w:hAnsi="Georgia"/>
      <w:snapToGrid w:val="0"/>
      <w:sz w:val="24"/>
      <w:szCs w:val="24"/>
    </w:rPr>
  </w:style>
  <w:style w:type="paragraph" w:customStyle="1" w:styleId="Style4">
    <w:name w:val="Style4"/>
    <w:basedOn w:val="a"/>
    <w:rsid w:val="00AA082F"/>
    <w:pPr>
      <w:spacing w:before="0" w:after="0" w:line="239" w:lineRule="exact"/>
    </w:pPr>
    <w:rPr>
      <w:rFonts w:ascii="Georgia" w:hAnsi="Georgia"/>
      <w:snapToGrid w:val="0"/>
      <w:sz w:val="24"/>
      <w:szCs w:val="24"/>
    </w:rPr>
  </w:style>
  <w:style w:type="paragraph" w:customStyle="1" w:styleId="Style5">
    <w:name w:val="Style5"/>
    <w:basedOn w:val="a"/>
    <w:rsid w:val="00AA082F"/>
    <w:pPr>
      <w:spacing w:before="0" w:after="0" w:line="141" w:lineRule="exact"/>
    </w:pPr>
    <w:rPr>
      <w:rFonts w:ascii="Georgia" w:hAnsi="Georgia"/>
      <w:snapToGrid w:val="0"/>
      <w:sz w:val="24"/>
      <w:szCs w:val="24"/>
    </w:rPr>
  </w:style>
  <w:style w:type="paragraph" w:customStyle="1" w:styleId="Style6">
    <w:name w:val="Style6"/>
    <w:basedOn w:val="a"/>
    <w:rsid w:val="00AA082F"/>
    <w:pPr>
      <w:spacing w:before="0" w:after="0"/>
    </w:pPr>
    <w:rPr>
      <w:rFonts w:ascii="Georgia" w:hAnsi="Georgia"/>
      <w:snapToGrid w:val="0"/>
      <w:sz w:val="24"/>
      <w:szCs w:val="24"/>
    </w:rPr>
  </w:style>
  <w:style w:type="paragraph" w:customStyle="1" w:styleId="Style7">
    <w:name w:val="Style7"/>
    <w:basedOn w:val="a"/>
    <w:rsid w:val="00AA082F"/>
    <w:pPr>
      <w:spacing w:before="0" w:after="0" w:line="240" w:lineRule="exact"/>
      <w:jc w:val="both"/>
    </w:pPr>
    <w:rPr>
      <w:rFonts w:ascii="Georgia" w:hAnsi="Georgia"/>
      <w:snapToGrid w:val="0"/>
      <w:sz w:val="24"/>
      <w:szCs w:val="24"/>
    </w:rPr>
  </w:style>
  <w:style w:type="paragraph" w:customStyle="1" w:styleId="Style8">
    <w:name w:val="Style8"/>
    <w:basedOn w:val="a"/>
    <w:rsid w:val="00AA082F"/>
    <w:pPr>
      <w:spacing w:before="0" w:after="0"/>
    </w:pPr>
    <w:rPr>
      <w:rFonts w:ascii="Georgia" w:hAnsi="Georgia"/>
      <w:snapToGrid w:val="0"/>
      <w:sz w:val="24"/>
      <w:szCs w:val="24"/>
    </w:rPr>
  </w:style>
  <w:style w:type="paragraph" w:customStyle="1" w:styleId="Style9">
    <w:name w:val="Style9"/>
    <w:basedOn w:val="a"/>
    <w:rsid w:val="00AA082F"/>
    <w:pPr>
      <w:spacing w:before="0" w:after="0" w:line="240" w:lineRule="exact"/>
      <w:ind w:hanging="710"/>
    </w:pPr>
    <w:rPr>
      <w:rFonts w:ascii="Georgia" w:hAnsi="Georgia"/>
      <w:snapToGrid w:val="0"/>
      <w:sz w:val="24"/>
      <w:szCs w:val="24"/>
    </w:rPr>
  </w:style>
  <w:style w:type="paragraph" w:customStyle="1" w:styleId="Style10">
    <w:name w:val="Style10"/>
    <w:basedOn w:val="a"/>
    <w:rsid w:val="00AA082F"/>
    <w:pPr>
      <w:spacing w:before="0" w:after="0" w:line="235" w:lineRule="exact"/>
      <w:ind w:hanging="715"/>
    </w:pPr>
    <w:rPr>
      <w:rFonts w:ascii="Georgia" w:hAnsi="Georgia"/>
      <w:snapToGrid w:val="0"/>
      <w:sz w:val="24"/>
      <w:szCs w:val="24"/>
    </w:rPr>
  </w:style>
  <w:style w:type="character" w:customStyle="1" w:styleId="FontStyle12">
    <w:name w:val="Font Style12"/>
    <w:rsid w:val="00AA082F"/>
    <w:rPr>
      <w:rFonts w:ascii="Georgia" w:hAnsi="Georgia" w:cs="Georgia"/>
      <w:b/>
      <w:bCs/>
      <w:sz w:val="30"/>
      <w:szCs w:val="30"/>
    </w:rPr>
  </w:style>
  <w:style w:type="character" w:customStyle="1" w:styleId="FontStyle13">
    <w:name w:val="Font Style13"/>
    <w:rsid w:val="00AA082F"/>
    <w:rPr>
      <w:rFonts w:ascii="Georgia" w:hAnsi="Georgia" w:cs="Georgia"/>
      <w:sz w:val="30"/>
      <w:szCs w:val="30"/>
    </w:rPr>
  </w:style>
  <w:style w:type="character" w:customStyle="1" w:styleId="FontStyle14">
    <w:name w:val="Font Style14"/>
    <w:rsid w:val="00AA082F"/>
    <w:rPr>
      <w:rFonts w:ascii="Georgia" w:hAnsi="Georgia" w:cs="Georgia"/>
      <w:i/>
      <w:iCs/>
      <w:sz w:val="20"/>
      <w:szCs w:val="20"/>
    </w:rPr>
  </w:style>
  <w:style w:type="character" w:customStyle="1" w:styleId="FontStyle15">
    <w:name w:val="Font Style15"/>
    <w:rsid w:val="00AA082F"/>
    <w:rPr>
      <w:rFonts w:ascii="Georgia" w:hAnsi="Georgia" w:cs="Georgia"/>
      <w:i/>
      <w:iCs/>
      <w:sz w:val="18"/>
      <w:szCs w:val="18"/>
    </w:rPr>
  </w:style>
  <w:style w:type="character" w:customStyle="1" w:styleId="FontStyle18">
    <w:name w:val="Font Style18"/>
    <w:rsid w:val="00AA082F"/>
    <w:rPr>
      <w:rFonts w:ascii="Georgia" w:hAnsi="Georgia" w:cs="Georgia"/>
      <w:sz w:val="18"/>
      <w:szCs w:val="18"/>
    </w:rPr>
  </w:style>
  <w:style w:type="character" w:customStyle="1" w:styleId="FontStyle19">
    <w:name w:val="Font Style19"/>
    <w:rsid w:val="00AA082F"/>
    <w:rPr>
      <w:rFonts w:ascii="Georgia" w:hAnsi="Georgia" w:cs="Georgia"/>
      <w:b/>
      <w:bCs/>
      <w:sz w:val="22"/>
      <w:szCs w:val="22"/>
    </w:rPr>
  </w:style>
  <w:style w:type="character" w:customStyle="1" w:styleId="CharChar2">
    <w:name w:val="Char Char2"/>
    <w:uiPriority w:val="99"/>
    <w:locked/>
    <w:rsid w:val="007836DB"/>
    <w:rPr>
      <w:rFonts w:cs="Times New Roman"/>
      <w:sz w:val="24"/>
      <w:szCs w:val="24"/>
      <w:lang w:val="en-GB"/>
    </w:rPr>
  </w:style>
  <w:style w:type="paragraph" w:styleId="15">
    <w:name w:val="index 1"/>
    <w:basedOn w:val="a"/>
    <w:next w:val="a"/>
    <w:autoRedefine/>
    <w:uiPriority w:val="99"/>
    <w:semiHidden/>
    <w:rsid w:val="007836DB"/>
    <w:pPr>
      <w:widowControl/>
      <w:autoSpaceDE/>
      <w:autoSpaceDN/>
      <w:adjustRightInd/>
      <w:spacing w:before="0" w:after="0" w:line="235" w:lineRule="auto"/>
      <w:ind w:left="85" w:hanging="85"/>
    </w:pPr>
    <w:rPr>
      <w:b/>
      <w:sz w:val="18"/>
      <w:lang w:val="en-GB"/>
    </w:rPr>
  </w:style>
  <w:style w:type="character" w:customStyle="1" w:styleId="CharChar">
    <w:name w:val="Char Char"/>
    <w:uiPriority w:val="99"/>
    <w:locked/>
    <w:rsid w:val="007836DB"/>
    <w:rPr>
      <w:rFonts w:cs="Times New Roman"/>
      <w:sz w:val="16"/>
      <w:szCs w:val="16"/>
      <w:lang w:val="en-GB"/>
    </w:rPr>
  </w:style>
  <w:style w:type="paragraph" w:customStyle="1" w:styleId="16">
    <w:name w:val="Абзац списка1"/>
    <w:basedOn w:val="a"/>
    <w:uiPriority w:val="99"/>
    <w:rsid w:val="007836DB"/>
    <w:pPr>
      <w:widowControl/>
      <w:autoSpaceDE/>
      <w:autoSpaceDN/>
      <w:adjustRightInd/>
      <w:spacing w:before="0" w:after="0"/>
      <w:ind w:left="720"/>
      <w:contextualSpacing/>
    </w:pPr>
    <w:rPr>
      <w:sz w:val="24"/>
      <w:szCs w:val="24"/>
      <w:lang w:val="en-GB"/>
    </w:rPr>
  </w:style>
  <w:style w:type="paragraph" w:customStyle="1" w:styleId="17">
    <w:name w:val="Номер страницы1"/>
    <w:uiPriority w:val="99"/>
    <w:rsid w:val="007836DB"/>
    <w:pPr>
      <w:widowControl w:val="0"/>
      <w:autoSpaceDE w:val="0"/>
      <w:autoSpaceDN w:val="0"/>
      <w:adjustRightInd w:val="0"/>
      <w:ind w:left="283"/>
      <w:jc w:val="center"/>
    </w:pPr>
    <w:rPr>
      <w:rFonts w:ascii="Arial" w:hAnsi="Arial" w:cs="Arial"/>
      <w:color w:val="000000"/>
      <w:sz w:val="22"/>
      <w:szCs w:val="22"/>
      <w:lang w:val="en-US"/>
    </w:rPr>
  </w:style>
  <w:style w:type="character" w:customStyle="1" w:styleId="18">
    <w:name w:val="Название книги1"/>
    <w:uiPriority w:val="99"/>
    <w:rsid w:val="007836DB"/>
    <w:rPr>
      <w:rFonts w:cs="Times New Roman"/>
      <w:b/>
      <w:bCs/>
      <w:smallCaps/>
      <w:spacing w:val="5"/>
    </w:rPr>
  </w:style>
  <w:style w:type="paragraph" w:customStyle="1" w:styleId="19">
    <w:name w:val="Заголовок оглавления1"/>
    <w:basedOn w:val="1"/>
    <w:next w:val="a"/>
    <w:uiPriority w:val="99"/>
    <w:semiHidden/>
    <w:rsid w:val="007836DB"/>
    <w:pPr>
      <w:keepNext/>
      <w:keepLines/>
      <w:widowControl/>
      <w:tabs>
        <w:tab w:val="num" w:pos="851"/>
      </w:tabs>
      <w:autoSpaceDE/>
      <w:autoSpaceDN/>
      <w:adjustRightInd/>
      <w:spacing w:before="480" w:after="0" w:line="276" w:lineRule="auto"/>
      <w:ind w:left="851" w:hanging="567"/>
      <w:jc w:val="left"/>
      <w:outlineLvl w:val="9"/>
    </w:pPr>
    <w:rPr>
      <w:color w:val="365F91"/>
      <w:kern w:val="0"/>
      <w:sz w:val="28"/>
      <w:szCs w:val="28"/>
    </w:rPr>
  </w:style>
  <w:style w:type="paragraph" w:customStyle="1" w:styleId="1a">
    <w:name w:val="Без интервала1"/>
    <w:uiPriority w:val="99"/>
    <w:rsid w:val="007836DB"/>
    <w:rPr>
      <w:sz w:val="22"/>
      <w:szCs w:val="22"/>
    </w:rPr>
  </w:style>
  <w:style w:type="character" w:customStyle="1" w:styleId="aff9">
    <w:name w:val="Без интервала Знак"/>
    <w:uiPriority w:val="99"/>
    <w:locked/>
    <w:rsid w:val="007836DB"/>
    <w:rPr>
      <w:rFonts w:ascii="Calibri" w:eastAsia="Times New Roman" w:hAnsi="Calibri" w:cs="Times New Roman"/>
      <w:sz w:val="22"/>
      <w:szCs w:val="22"/>
      <w:lang w:val="ru-RU" w:bidi="ar-SA"/>
    </w:rPr>
  </w:style>
  <w:style w:type="character" w:customStyle="1" w:styleId="darktext">
    <w:name w:val="darktext"/>
    <w:basedOn w:val="a0"/>
    <w:rsid w:val="0098743E"/>
  </w:style>
  <w:style w:type="character" w:customStyle="1" w:styleId="affa">
    <w:name w:val="Гипертекстовая ссылка"/>
    <w:uiPriority w:val="99"/>
    <w:rsid w:val="000C54F2"/>
    <w:rPr>
      <w:color w:val="008000"/>
    </w:rPr>
  </w:style>
  <w:style w:type="paragraph" w:customStyle="1" w:styleId="11CharChar0">
    <w:name w:val="Знак Знак1 Знак Знак Знак1 Знак Знак Знак Знак Char Знак Char Знак"/>
    <w:basedOn w:val="a"/>
    <w:rsid w:val="00445743"/>
    <w:pPr>
      <w:widowControl/>
      <w:tabs>
        <w:tab w:val="num" w:pos="360"/>
      </w:tabs>
      <w:autoSpaceDE/>
      <w:autoSpaceDN/>
      <w:adjustRightInd/>
      <w:spacing w:before="0" w:after="160" w:line="240" w:lineRule="exact"/>
    </w:pPr>
    <w:rPr>
      <w:noProof/>
      <w:sz w:val="24"/>
      <w:szCs w:val="24"/>
      <w:lang w:val="en-US"/>
    </w:rPr>
  </w:style>
  <w:style w:type="paragraph" w:customStyle="1" w:styleId="CharChar1CharCharCharCharChar0">
    <w:name w:val="Char Char1 Знак Char Char Знак Char Char Знак Знак Знак Знак Char Знак Знак Знак"/>
    <w:basedOn w:val="a"/>
    <w:rsid w:val="00445743"/>
    <w:pPr>
      <w:widowControl/>
      <w:tabs>
        <w:tab w:val="num" w:pos="360"/>
      </w:tabs>
      <w:autoSpaceDE/>
      <w:autoSpaceDN/>
      <w:adjustRightInd/>
      <w:spacing w:before="0" w:after="160" w:line="240" w:lineRule="exact"/>
    </w:pPr>
    <w:rPr>
      <w:noProof/>
      <w:sz w:val="24"/>
      <w:szCs w:val="24"/>
      <w:lang w:val="en-US"/>
    </w:rPr>
  </w:style>
  <w:style w:type="numbering" w:customStyle="1" w:styleId="1b">
    <w:name w:val="Нет списка1"/>
    <w:next w:val="a2"/>
    <w:uiPriority w:val="99"/>
    <w:semiHidden/>
    <w:unhideWhenUsed/>
    <w:rsid w:val="00445743"/>
  </w:style>
  <w:style w:type="table" w:customStyle="1" w:styleId="TableNormal">
    <w:name w:val="Table Normal"/>
    <w:uiPriority w:val="2"/>
    <w:semiHidden/>
    <w:unhideWhenUsed/>
    <w:qFormat/>
    <w:rsid w:val="00445743"/>
    <w:pPr>
      <w:widowControl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445743"/>
    <w:pPr>
      <w:autoSpaceDE/>
      <w:autoSpaceDN/>
      <w:adjustRightInd/>
      <w:spacing w:before="0" w:after="0"/>
      <w:ind w:left="23"/>
    </w:pPr>
    <w:rPr>
      <w:rFonts w:ascii="Tahoma" w:eastAsia="Tahoma" w:hAnsi="Tahoma"/>
      <w:b/>
      <w:bCs/>
      <w:sz w:val="28"/>
      <w:szCs w:val="28"/>
      <w:lang w:val="en-US" w:eastAsia="en-US"/>
    </w:rPr>
  </w:style>
  <w:style w:type="paragraph" w:customStyle="1" w:styleId="210">
    <w:name w:val="Заголовок 21"/>
    <w:basedOn w:val="a"/>
    <w:uiPriority w:val="1"/>
    <w:qFormat/>
    <w:rsid w:val="00445743"/>
    <w:pPr>
      <w:autoSpaceDE/>
      <w:autoSpaceDN/>
      <w:adjustRightInd/>
      <w:spacing w:before="52" w:after="0"/>
      <w:ind w:left="295"/>
    </w:pPr>
    <w:rPr>
      <w:rFonts w:ascii="Tahoma" w:eastAsia="Tahoma" w:hAnsi="Tahoma"/>
      <w:sz w:val="28"/>
      <w:szCs w:val="28"/>
      <w:lang w:val="en-US" w:eastAsia="en-US"/>
    </w:rPr>
  </w:style>
  <w:style w:type="paragraph" w:customStyle="1" w:styleId="310">
    <w:name w:val="Заголовок 31"/>
    <w:basedOn w:val="a"/>
    <w:uiPriority w:val="1"/>
    <w:qFormat/>
    <w:rsid w:val="00445743"/>
    <w:pPr>
      <w:autoSpaceDE/>
      <w:autoSpaceDN/>
      <w:adjustRightInd/>
      <w:spacing w:before="0" w:after="0"/>
      <w:ind w:left="295"/>
    </w:pPr>
    <w:rPr>
      <w:rFonts w:ascii="Tahoma" w:eastAsia="Tahoma" w:hAnsi="Tahoma"/>
      <w:sz w:val="24"/>
      <w:szCs w:val="24"/>
      <w:lang w:val="en-US" w:eastAsia="en-US"/>
    </w:rPr>
  </w:style>
  <w:style w:type="paragraph" w:customStyle="1" w:styleId="410">
    <w:name w:val="Заголовок 41"/>
    <w:basedOn w:val="a"/>
    <w:uiPriority w:val="1"/>
    <w:qFormat/>
    <w:rsid w:val="00445743"/>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10">
    <w:name w:val="Заголовок 51"/>
    <w:basedOn w:val="a"/>
    <w:uiPriority w:val="1"/>
    <w:qFormat/>
    <w:rsid w:val="00445743"/>
    <w:pPr>
      <w:autoSpaceDE/>
      <w:autoSpaceDN/>
      <w:adjustRightInd/>
      <w:spacing w:before="0" w:after="0"/>
      <w:ind w:left="793" w:hanging="680"/>
    </w:pPr>
    <w:rPr>
      <w:rFonts w:ascii="Tahoma" w:eastAsia="Tahoma" w:hAnsi="Tahoma"/>
      <w:i/>
      <w:sz w:val="19"/>
      <w:szCs w:val="19"/>
      <w:lang w:val="en-US" w:eastAsia="en-US"/>
    </w:rPr>
  </w:style>
  <w:style w:type="paragraph" w:customStyle="1" w:styleId="610">
    <w:name w:val="Заголовок 61"/>
    <w:basedOn w:val="a"/>
    <w:uiPriority w:val="1"/>
    <w:qFormat/>
    <w:rsid w:val="00445743"/>
    <w:pPr>
      <w:autoSpaceDE/>
      <w:autoSpaceDN/>
      <w:adjustRightInd/>
      <w:spacing w:before="0" w:after="0"/>
      <w:ind w:left="113"/>
    </w:pPr>
    <w:rPr>
      <w:rFonts w:ascii="Tahoma" w:eastAsia="Tahoma" w:hAnsi="Tahoma"/>
      <w:b/>
      <w:bCs/>
      <w:sz w:val="18"/>
      <w:szCs w:val="18"/>
      <w:lang w:val="en-US" w:eastAsia="en-US"/>
    </w:rPr>
  </w:style>
  <w:style w:type="paragraph" w:customStyle="1" w:styleId="TableParagraph">
    <w:name w:val="Table Paragraph"/>
    <w:basedOn w:val="a"/>
    <w:uiPriority w:val="1"/>
    <w:qFormat/>
    <w:rsid w:val="00445743"/>
    <w:pPr>
      <w:autoSpaceDE/>
      <w:autoSpaceDN/>
      <w:adjustRightInd/>
      <w:spacing w:before="0" w:after="0"/>
    </w:pPr>
    <w:rPr>
      <w:rFonts w:ascii="Calibri" w:eastAsia="Calibri" w:hAnsi="Calibri"/>
      <w:sz w:val="22"/>
      <w:szCs w:val="22"/>
      <w:lang w:val="en-US" w:eastAsia="en-US"/>
    </w:rPr>
  </w:style>
  <w:style w:type="paragraph" w:customStyle="1" w:styleId="TIT01">
    <w:name w:val="TIT_01"/>
    <w:basedOn w:val="a"/>
    <w:uiPriority w:val="1"/>
    <w:qFormat/>
    <w:rsid w:val="00445743"/>
    <w:pPr>
      <w:autoSpaceDE/>
      <w:autoSpaceDN/>
      <w:adjustRightInd/>
      <w:spacing w:before="0" w:after="0"/>
    </w:pPr>
    <w:rPr>
      <w:lang w:val="en-US" w:eastAsia="en-US"/>
    </w:rPr>
  </w:style>
  <w:style w:type="paragraph" w:customStyle="1" w:styleId="111">
    <w:name w:val="Заголовок 11"/>
    <w:basedOn w:val="a"/>
    <w:uiPriority w:val="1"/>
    <w:qFormat/>
    <w:rsid w:val="00356935"/>
    <w:pPr>
      <w:autoSpaceDE/>
      <w:autoSpaceDN/>
      <w:adjustRightInd/>
      <w:spacing w:before="0" w:after="0"/>
      <w:ind w:left="23"/>
    </w:pPr>
    <w:rPr>
      <w:rFonts w:ascii="Tahoma" w:eastAsia="Tahoma" w:hAnsi="Tahoma"/>
      <w:b/>
      <w:bCs/>
      <w:sz w:val="28"/>
      <w:szCs w:val="28"/>
      <w:lang w:val="en-US" w:eastAsia="en-US"/>
    </w:rPr>
  </w:style>
  <w:style w:type="paragraph" w:customStyle="1" w:styleId="211">
    <w:name w:val="Заголовок 21"/>
    <w:basedOn w:val="a"/>
    <w:uiPriority w:val="1"/>
    <w:qFormat/>
    <w:rsid w:val="00356935"/>
    <w:pPr>
      <w:autoSpaceDE/>
      <w:autoSpaceDN/>
      <w:adjustRightInd/>
      <w:spacing w:before="52" w:after="0"/>
      <w:ind w:left="295"/>
    </w:pPr>
    <w:rPr>
      <w:rFonts w:ascii="Tahoma" w:eastAsia="Tahoma" w:hAnsi="Tahoma"/>
      <w:sz w:val="28"/>
      <w:szCs w:val="28"/>
      <w:lang w:val="en-US" w:eastAsia="en-US"/>
    </w:rPr>
  </w:style>
  <w:style w:type="paragraph" w:customStyle="1" w:styleId="311">
    <w:name w:val="Заголовок 31"/>
    <w:basedOn w:val="a"/>
    <w:uiPriority w:val="1"/>
    <w:qFormat/>
    <w:rsid w:val="00356935"/>
    <w:pPr>
      <w:autoSpaceDE/>
      <w:autoSpaceDN/>
      <w:adjustRightInd/>
      <w:spacing w:before="0" w:after="0"/>
      <w:ind w:left="295"/>
    </w:pPr>
    <w:rPr>
      <w:rFonts w:ascii="Tahoma" w:eastAsia="Tahoma" w:hAnsi="Tahoma"/>
      <w:sz w:val="24"/>
      <w:szCs w:val="24"/>
      <w:lang w:val="en-US" w:eastAsia="en-US"/>
    </w:rPr>
  </w:style>
  <w:style w:type="paragraph" w:customStyle="1" w:styleId="411">
    <w:name w:val="Заголовок 41"/>
    <w:basedOn w:val="a"/>
    <w:uiPriority w:val="1"/>
    <w:qFormat/>
    <w:rsid w:val="00356935"/>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11">
    <w:name w:val="Заголовок 51"/>
    <w:basedOn w:val="a"/>
    <w:uiPriority w:val="1"/>
    <w:qFormat/>
    <w:rsid w:val="00356935"/>
    <w:pPr>
      <w:autoSpaceDE/>
      <w:autoSpaceDN/>
      <w:adjustRightInd/>
      <w:spacing w:before="0" w:after="0"/>
      <w:ind w:left="793" w:hanging="680"/>
    </w:pPr>
    <w:rPr>
      <w:rFonts w:ascii="Tahoma" w:eastAsia="Tahoma" w:hAnsi="Tahoma"/>
      <w:i/>
      <w:sz w:val="19"/>
      <w:szCs w:val="19"/>
      <w:lang w:val="en-US" w:eastAsia="en-US"/>
    </w:rPr>
  </w:style>
  <w:style w:type="paragraph" w:customStyle="1" w:styleId="611">
    <w:name w:val="Заголовок 61"/>
    <w:basedOn w:val="a"/>
    <w:uiPriority w:val="1"/>
    <w:qFormat/>
    <w:rsid w:val="00356935"/>
    <w:pPr>
      <w:autoSpaceDE/>
      <w:autoSpaceDN/>
      <w:adjustRightInd/>
      <w:spacing w:before="0" w:after="0"/>
      <w:ind w:left="113"/>
    </w:pPr>
    <w:rPr>
      <w:rFonts w:ascii="Tahoma" w:eastAsia="Tahoma" w:hAnsi="Tahoma"/>
      <w:b/>
      <w:bCs/>
      <w:sz w:val="18"/>
      <w:szCs w:val="18"/>
      <w:lang w:val="en-US" w:eastAsia="en-US"/>
    </w:rPr>
  </w:style>
  <w:style w:type="paragraph" w:styleId="affb">
    <w:name w:val="Plain Text"/>
    <w:basedOn w:val="a"/>
    <w:link w:val="affc"/>
    <w:uiPriority w:val="99"/>
    <w:unhideWhenUsed/>
    <w:rsid w:val="00356935"/>
    <w:pPr>
      <w:widowControl/>
      <w:autoSpaceDE/>
      <w:autoSpaceDN/>
      <w:adjustRightInd/>
      <w:spacing w:before="0" w:after="0"/>
    </w:pPr>
    <w:rPr>
      <w:rFonts w:ascii="Calibri" w:eastAsia="Calibri" w:hAnsi="Calibri"/>
      <w:sz w:val="22"/>
      <w:szCs w:val="22"/>
      <w:lang w:eastAsia="en-US"/>
    </w:rPr>
  </w:style>
  <w:style w:type="character" w:customStyle="1" w:styleId="affc">
    <w:name w:val="Текст Знак"/>
    <w:link w:val="affb"/>
    <w:uiPriority w:val="99"/>
    <w:rsid w:val="00356935"/>
    <w:rPr>
      <w:rFonts w:eastAsia="Calibri"/>
      <w:sz w:val="22"/>
      <w:szCs w:val="22"/>
      <w:lang w:eastAsia="en-US"/>
    </w:rPr>
  </w:style>
  <w:style w:type="paragraph" w:customStyle="1" w:styleId="120">
    <w:name w:val="Заголовок 12"/>
    <w:basedOn w:val="a"/>
    <w:uiPriority w:val="1"/>
    <w:qFormat/>
    <w:rsid w:val="00356935"/>
    <w:pPr>
      <w:autoSpaceDE/>
      <w:autoSpaceDN/>
      <w:adjustRightInd/>
      <w:spacing w:before="0" w:after="0"/>
      <w:ind w:left="23"/>
    </w:pPr>
    <w:rPr>
      <w:rFonts w:ascii="Tahoma" w:eastAsia="Tahoma" w:hAnsi="Tahoma"/>
      <w:b/>
      <w:bCs/>
      <w:sz w:val="28"/>
      <w:szCs w:val="28"/>
      <w:lang w:val="en-US" w:eastAsia="en-US"/>
    </w:rPr>
  </w:style>
  <w:style w:type="paragraph" w:customStyle="1" w:styleId="220">
    <w:name w:val="Заголовок 22"/>
    <w:basedOn w:val="a"/>
    <w:uiPriority w:val="1"/>
    <w:qFormat/>
    <w:rsid w:val="00356935"/>
    <w:pPr>
      <w:autoSpaceDE/>
      <w:autoSpaceDN/>
      <w:adjustRightInd/>
      <w:spacing w:before="52" w:after="0"/>
      <w:ind w:left="295"/>
    </w:pPr>
    <w:rPr>
      <w:rFonts w:ascii="Tahoma" w:eastAsia="Tahoma" w:hAnsi="Tahoma"/>
      <w:sz w:val="28"/>
      <w:szCs w:val="28"/>
      <w:lang w:val="en-US" w:eastAsia="en-US"/>
    </w:rPr>
  </w:style>
  <w:style w:type="paragraph" w:customStyle="1" w:styleId="320">
    <w:name w:val="Заголовок 32"/>
    <w:basedOn w:val="a"/>
    <w:uiPriority w:val="1"/>
    <w:qFormat/>
    <w:rsid w:val="00356935"/>
    <w:pPr>
      <w:autoSpaceDE/>
      <w:autoSpaceDN/>
      <w:adjustRightInd/>
      <w:spacing w:before="0" w:after="0"/>
      <w:ind w:left="295"/>
    </w:pPr>
    <w:rPr>
      <w:rFonts w:ascii="Tahoma" w:eastAsia="Tahoma" w:hAnsi="Tahoma"/>
      <w:sz w:val="24"/>
      <w:szCs w:val="24"/>
      <w:lang w:val="en-US" w:eastAsia="en-US"/>
    </w:rPr>
  </w:style>
  <w:style w:type="paragraph" w:customStyle="1" w:styleId="42">
    <w:name w:val="Заголовок 42"/>
    <w:basedOn w:val="a"/>
    <w:uiPriority w:val="1"/>
    <w:qFormat/>
    <w:rsid w:val="00356935"/>
    <w:pPr>
      <w:autoSpaceDE/>
      <w:autoSpaceDN/>
      <w:adjustRightInd/>
      <w:spacing w:before="0" w:after="0"/>
      <w:ind w:left="295" w:hanging="357"/>
    </w:pPr>
    <w:rPr>
      <w:rFonts w:ascii="Tahoma" w:eastAsia="Tahoma" w:hAnsi="Tahoma"/>
      <w:b/>
      <w:bCs/>
      <w:i/>
      <w:sz w:val="19"/>
      <w:szCs w:val="19"/>
      <w:lang w:val="en-US" w:eastAsia="en-US"/>
    </w:rPr>
  </w:style>
  <w:style w:type="paragraph" w:customStyle="1" w:styleId="52">
    <w:name w:val="Заголовок 52"/>
    <w:basedOn w:val="a"/>
    <w:uiPriority w:val="1"/>
    <w:qFormat/>
    <w:rsid w:val="00356935"/>
    <w:pPr>
      <w:autoSpaceDE/>
      <w:autoSpaceDN/>
      <w:adjustRightInd/>
      <w:spacing w:before="0" w:after="0"/>
      <w:ind w:left="793" w:hanging="680"/>
    </w:pPr>
    <w:rPr>
      <w:rFonts w:ascii="Tahoma" w:eastAsia="Tahoma" w:hAnsi="Tahoma"/>
      <w:i/>
      <w:sz w:val="19"/>
      <w:szCs w:val="19"/>
      <w:lang w:val="en-US" w:eastAsia="en-US"/>
    </w:rPr>
  </w:style>
  <w:style w:type="paragraph" w:customStyle="1" w:styleId="62">
    <w:name w:val="Заголовок 62"/>
    <w:basedOn w:val="a"/>
    <w:uiPriority w:val="1"/>
    <w:qFormat/>
    <w:rsid w:val="00356935"/>
    <w:pPr>
      <w:autoSpaceDE/>
      <w:autoSpaceDN/>
      <w:adjustRightInd/>
      <w:spacing w:before="0" w:after="0"/>
      <w:ind w:left="113"/>
    </w:pPr>
    <w:rPr>
      <w:rFonts w:ascii="Tahoma" w:eastAsia="Tahoma" w:hAnsi="Tahoma"/>
      <w:b/>
      <w:bCs/>
      <w:sz w:val="18"/>
      <w:szCs w:val="18"/>
      <w:lang w:val="en-US" w:eastAsia="en-US"/>
    </w:rPr>
  </w:style>
  <w:style w:type="numbering" w:customStyle="1" w:styleId="24">
    <w:name w:val="Нет списка2"/>
    <w:next w:val="a2"/>
    <w:uiPriority w:val="99"/>
    <w:semiHidden/>
    <w:unhideWhenUsed/>
    <w:rsid w:val="00356935"/>
  </w:style>
  <w:style w:type="paragraph" w:styleId="25">
    <w:name w:val="index 2"/>
    <w:basedOn w:val="a"/>
    <w:next w:val="a"/>
    <w:semiHidden/>
    <w:rsid w:val="00356935"/>
    <w:pPr>
      <w:widowControl/>
      <w:tabs>
        <w:tab w:val="right" w:leader="dot" w:pos="8782"/>
      </w:tabs>
      <w:autoSpaceDE/>
      <w:autoSpaceDN/>
      <w:adjustRightInd/>
      <w:spacing w:before="0" w:after="0"/>
      <w:ind w:left="400" w:hanging="200"/>
    </w:pPr>
    <w:rPr>
      <w:lang w:eastAsia="en-US"/>
    </w:rPr>
  </w:style>
  <w:style w:type="table" w:customStyle="1" w:styleId="1c">
    <w:name w:val="Сетка таблицы1"/>
    <w:basedOn w:val="a1"/>
    <w:next w:val="a5"/>
    <w:rsid w:val="0035693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Classic 1"/>
    <w:basedOn w:val="a1"/>
    <w:rsid w:val="0035693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1">
    <w:name w:val="s_1"/>
    <w:basedOn w:val="a"/>
    <w:rsid w:val="007730B6"/>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6641901">
      <w:bodyDiv w:val="1"/>
      <w:marLeft w:val="0"/>
      <w:marRight w:val="0"/>
      <w:marTop w:val="0"/>
      <w:marBottom w:val="0"/>
      <w:divBdr>
        <w:top w:val="none" w:sz="0" w:space="0" w:color="auto"/>
        <w:left w:val="none" w:sz="0" w:space="0" w:color="auto"/>
        <w:bottom w:val="none" w:sz="0" w:space="0" w:color="auto"/>
        <w:right w:val="none" w:sz="0" w:space="0" w:color="auto"/>
      </w:divBdr>
    </w:div>
    <w:div w:id="44649878">
      <w:bodyDiv w:val="1"/>
      <w:marLeft w:val="0"/>
      <w:marRight w:val="0"/>
      <w:marTop w:val="0"/>
      <w:marBottom w:val="0"/>
      <w:divBdr>
        <w:top w:val="none" w:sz="0" w:space="0" w:color="auto"/>
        <w:left w:val="none" w:sz="0" w:space="0" w:color="auto"/>
        <w:bottom w:val="none" w:sz="0" w:space="0" w:color="auto"/>
        <w:right w:val="none" w:sz="0" w:space="0" w:color="auto"/>
      </w:divBdr>
    </w:div>
    <w:div w:id="53705548">
      <w:bodyDiv w:val="1"/>
      <w:marLeft w:val="0"/>
      <w:marRight w:val="0"/>
      <w:marTop w:val="0"/>
      <w:marBottom w:val="0"/>
      <w:divBdr>
        <w:top w:val="none" w:sz="0" w:space="0" w:color="auto"/>
        <w:left w:val="none" w:sz="0" w:space="0" w:color="auto"/>
        <w:bottom w:val="none" w:sz="0" w:space="0" w:color="auto"/>
        <w:right w:val="none" w:sz="0" w:space="0" w:color="auto"/>
      </w:divBdr>
      <w:divsChild>
        <w:div w:id="182478846">
          <w:marLeft w:val="0"/>
          <w:marRight w:val="0"/>
          <w:marTop w:val="0"/>
          <w:marBottom w:val="0"/>
          <w:divBdr>
            <w:top w:val="none" w:sz="0" w:space="0" w:color="auto"/>
            <w:left w:val="none" w:sz="0" w:space="0" w:color="auto"/>
            <w:bottom w:val="none" w:sz="0" w:space="0" w:color="auto"/>
            <w:right w:val="none" w:sz="0" w:space="0" w:color="auto"/>
          </w:divBdr>
        </w:div>
        <w:div w:id="289439492">
          <w:marLeft w:val="0"/>
          <w:marRight w:val="0"/>
          <w:marTop w:val="0"/>
          <w:marBottom w:val="0"/>
          <w:divBdr>
            <w:top w:val="none" w:sz="0" w:space="0" w:color="auto"/>
            <w:left w:val="none" w:sz="0" w:space="0" w:color="auto"/>
            <w:bottom w:val="none" w:sz="0" w:space="0" w:color="auto"/>
            <w:right w:val="none" w:sz="0" w:space="0" w:color="auto"/>
          </w:divBdr>
        </w:div>
        <w:div w:id="1470518451">
          <w:marLeft w:val="0"/>
          <w:marRight w:val="0"/>
          <w:marTop w:val="0"/>
          <w:marBottom w:val="0"/>
          <w:divBdr>
            <w:top w:val="none" w:sz="0" w:space="0" w:color="auto"/>
            <w:left w:val="none" w:sz="0" w:space="0" w:color="auto"/>
            <w:bottom w:val="none" w:sz="0" w:space="0" w:color="auto"/>
            <w:right w:val="none" w:sz="0" w:space="0" w:color="auto"/>
          </w:divBdr>
        </w:div>
      </w:divsChild>
    </w:div>
    <w:div w:id="62146659">
      <w:bodyDiv w:val="1"/>
      <w:marLeft w:val="0"/>
      <w:marRight w:val="0"/>
      <w:marTop w:val="0"/>
      <w:marBottom w:val="0"/>
      <w:divBdr>
        <w:top w:val="none" w:sz="0" w:space="0" w:color="auto"/>
        <w:left w:val="none" w:sz="0" w:space="0" w:color="auto"/>
        <w:bottom w:val="none" w:sz="0" w:space="0" w:color="auto"/>
        <w:right w:val="none" w:sz="0" w:space="0" w:color="auto"/>
      </w:divBdr>
    </w:div>
    <w:div w:id="188497623">
      <w:bodyDiv w:val="1"/>
      <w:marLeft w:val="0"/>
      <w:marRight w:val="0"/>
      <w:marTop w:val="0"/>
      <w:marBottom w:val="0"/>
      <w:divBdr>
        <w:top w:val="none" w:sz="0" w:space="0" w:color="auto"/>
        <w:left w:val="none" w:sz="0" w:space="0" w:color="auto"/>
        <w:bottom w:val="none" w:sz="0" w:space="0" w:color="auto"/>
        <w:right w:val="none" w:sz="0" w:space="0" w:color="auto"/>
      </w:divBdr>
    </w:div>
    <w:div w:id="215245454">
      <w:bodyDiv w:val="1"/>
      <w:marLeft w:val="0"/>
      <w:marRight w:val="0"/>
      <w:marTop w:val="0"/>
      <w:marBottom w:val="0"/>
      <w:divBdr>
        <w:top w:val="none" w:sz="0" w:space="0" w:color="auto"/>
        <w:left w:val="none" w:sz="0" w:space="0" w:color="auto"/>
        <w:bottom w:val="none" w:sz="0" w:space="0" w:color="auto"/>
        <w:right w:val="none" w:sz="0" w:space="0" w:color="auto"/>
      </w:divBdr>
    </w:div>
    <w:div w:id="247157075">
      <w:bodyDiv w:val="1"/>
      <w:marLeft w:val="0"/>
      <w:marRight w:val="0"/>
      <w:marTop w:val="0"/>
      <w:marBottom w:val="0"/>
      <w:divBdr>
        <w:top w:val="none" w:sz="0" w:space="0" w:color="auto"/>
        <w:left w:val="none" w:sz="0" w:space="0" w:color="auto"/>
        <w:bottom w:val="none" w:sz="0" w:space="0" w:color="auto"/>
        <w:right w:val="none" w:sz="0" w:space="0" w:color="auto"/>
      </w:divBdr>
      <w:divsChild>
        <w:div w:id="745608124">
          <w:marLeft w:val="0"/>
          <w:marRight w:val="0"/>
          <w:marTop w:val="0"/>
          <w:marBottom w:val="0"/>
          <w:divBdr>
            <w:top w:val="none" w:sz="0" w:space="0" w:color="auto"/>
            <w:left w:val="none" w:sz="0" w:space="0" w:color="auto"/>
            <w:bottom w:val="none" w:sz="0" w:space="0" w:color="auto"/>
            <w:right w:val="none" w:sz="0" w:space="0" w:color="auto"/>
          </w:divBdr>
          <w:divsChild>
            <w:div w:id="1247223347">
              <w:marLeft w:val="0"/>
              <w:marRight w:val="0"/>
              <w:marTop w:val="0"/>
              <w:marBottom w:val="0"/>
              <w:divBdr>
                <w:top w:val="none" w:sz="0" w:space="0" w:color="auto"/>
                <w:left w:val="none" w:sz="0" w:space="0" w:color="auto"/>
                <w:bottom w:val="none" w:sz="0" w:space="0" w:color="auto"/>
                <w:right w:val="none" w:sz="0" w:space="0" w:color="auto"/>
              </w:divBdr>
              <w:divsChild>
                <w:div w:id="2080324571">
                  <w:marLeft w:val="0"/>
                  <w:marRight w:val="0"/>
                  <w:marTop w:val="0"/>
                  <w:marBottom w:val="0"/>
                  <w:divBdr>
                    <w:top w:val="none" w:sz="0" w:space="0" w:color="auto"/>
                    <w:left w:val="single" w:sz="4" w:space="0" w:color="DEDEDE"/>
                    <w:bottom w:val="single" w:sz="4" w:space="0" w:color="DEDEDE"/>
                    <w:right w:val="single" w:sz="4" w:space="0" w:color="DEDEDE"/>
                  </w:divBdr>
                  <w:divsChild>
                    <w:div w:id="2055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5314">
      <w:bodyDiv w:val="1"/>
      <w:marLeft w:val="0"/>
      <w:marRight w:val="0"/>
      <w:marTop w:val="0"/>
      <w:marBottom w:val="0"/>
      <w:divBdr>
        <w:top w:val="none" w:sz="0" w:space="0" w:color="auto"/>
        <w:left w:val="none" w:sz="0" w:space="0" w:color="auto"/>
        <w:bottom w:val="none" w:sz="0" w:space="0" w:color="auto"/>
        <w:right w:val="none" w:sz="0" w:space="0" w:color="auto"/>
      </w:divBdr>
    </w:div>
    <w:div w:id="501361783">
      <w:bodyDiv w:val="1"/>
      <w:marLeft w:val="0"/>
      <w:marRight w:val="0"/>
      <w:marTop w:val="0"/>
      <w:marBottom w:val="0"/>
      <w:divBdr>
        <w:top w:val="none" w:sz="0" w:space="0" w:color="auto"/>
        <w:left w:val="none" w:sz="0" w:space="0" w:color="auto"/>
        <w:bottom w:val="none" w:sz="0" w:space="0" w:color="auto"/>
        <w:right w:val="none" w:sz="0" w:space="0" w:color="auto"/>
      </w:divBdr>
    </w:div>
    <w:div w:id="627735987">
      <w:bodyDiv w:val="1"/>
      <w:marLeft w:val="0"/>
      <w:marRight w:val="0"/>
      <w:marTop w:val="0"/>
      <w:marBottom w:val="0"/>
      <w:divBdr>
        <w:top w:val="none" w:sz="0" w:space="0" w:color="auto"/>
        <w:left w:val="none" w:sz="0" w:space="0" w:color="auto"/>
        <w:bottom w:val="none" w:sz="0" w:space="0" w:color="auto"/>
        <w:right w:val="none" w:sz="0" w:space="0" w:color="auto"/>
      </w:divBdr>
    </w:div>
    <w:div w:id="673067949">
      <w:bodyDiv w:val="1"/>
      <w:marLeft w:val="0"/>
      <w:marRight w:val="0"/>
      <w:marTop w:val="0"/>
      <w:marBottom w:val="0"/>
      <w:divBdr>
        <w:top w:val="none" w:sz="0" w:space="0" w:color="auto"/>
        <w:left w:val="none" w:sz="0" w:space="0" w:color="auto"/>
        <w:bottom w:val="none" w:sz="0" w:space="0" w:color="auto"/>
        <w:right w:val="none" w:sz="0" w:space="0" w:color="auto"/>
      </w:divBdr>
      <w:divsChild>
        <w:div w:id="78525052">
          <w:marLeft w:val="0"/>
          <w:marRight w:val="0"/>
          <w:marTop w:val="0"/>
          <w:marBottom w:val="0"/>
          <w:divBdr>
            <w:top w:val="none" w:sz="0" w:space="0" w:color="auto"/>
            <w:left w:val="none" w:sz="0" w:space="0" w:color="auto"/>
            <w:bottom w:val="none" w:sz="0" w:space="0" w:color="auto"/>
            <w:right w:val="none" w:sz="0" w:space="0" w:color="auto"/>
          </w:divBdr>
        </w:div>
        <w:div w:id="127863418">
          <w:marLeft w:val="0"/>
          <w:marRight w:val="0"/>
          <w:marTop w:val="0"/>
          <w:marBottom w:val="0"/>
          <w:divBdr>
            <w:top w:val="none" w:sz="0" w:space="0" w:color="auto"/>
            <w:left w:val="none" w:sz="0" w:space="0" w:color="auto"/>
            <w:bottom w:val="none" w:sz="0" w:space="0" w:color="auto"/>
            <w:right w:val="none" w:sz="0" w:space="0" w:color="auto"/>
          </w:divBdr>
        </w:div>
        <w:div w:id="132406416">
          <w:marLeft w:val="0"/>
          <w:marRight w:val="0"/>
          <w:marTop w:val="0"/>
          <w:marBottom w:val="0"/>
          <w:divBdr>
            <w:top w:val="none" w:sz="0" w:space="0" w:color="auto"/>
            <w:left w:val="none" w:sz="0" w:space="0" w:color="auto"/>
            <w:bottom w:val="none" w:sz="0" w:space="0" w:color="auto"/>
            <w:right w:val="none" w:sz="0" w:space="0" w:color="auto"/>
          </w:divBdr>
        </w:div>
        <w:div w:id="1231426778">
          <w:marLeft w:val="0"/>
          <w:marRight w:val="0"/>
          <w:marTop w:val="0"/>
          <w:marBottom w:val="0"/>
          <w:divBdr>
            <w:top w:val="none" w:sz="0" w:space="0" w:color="auto"/>
            <w:left w:val="none" w:sz="0" w:space="0" w:color="auto"/>
            <w:bottom w:val="none" w:sz="0" w:space="0" w:color="auto"/>
            <w:right w:val="none" w:sz="0" w:space="0" w:color="auto"/>
          </w:divBdr>
        </w:div>
        <w:div w:id="1507791396">
          <w:marLeft w:val="0"/>
          <w:marRight w:val="0"/>
          <w:marTop w:val="0"/>
          <w:marBottom w:val="0"/>
          <w:divBdr>
            <w:top w:val="none" w:sz="0" w:space="0" w:color="auto"/>
            <w:left w:val="none" w:sz="0" w:space="0" w:color="auto"/>
            <w:bottom w:val="none" w:sz="0" w:space="0" w:color="auto"/>
            <w:right w:val="none" w:sz="0" w:space="0" w:color="auto"/>
          </w:divBdr>
        </w:div>
        <w:div w:id="1758749245">
          <w:marLeft w:val="0"/>
          <w:marRight w:val="0"/>
          <w:marTop w:val="0"/>
          <w:marBottom w:val="0"/>
          <w:divBdr>
            <w:top w:val="none" w:sz="0" w:space="0" w:color="auto"/>
            <w:left w:val="none" w:sz="0" w:space="0" w:color="auto"/>
            <w:bottom w:val="none" w:sz="0" w:space="0" w:color="auto"/>
            <w:right w:val="none" w:sz="0" w:space="0" w:color="auto"/>
          </w:divBdr>
        </w:div>
      </w:divsChild>
    </w:div>
    <w:div w:id="1145510356">
      <w:bodyDiv w:val="1"/>
      <w:marLeft w:val="0"/>
      <w:marRight w:val="0"/>
      <w:marTop w:val="0"/>
      <w:marBottom w:val="0"/>
      <w:divBdr>
        <w:top w:val="none" w:sz="0" w:space="0" w:color="auto"/>
        <w:left w:val="none" w:sz="0" w:space="0" w:color="auto"/>
        <w:bottom w:val="none" w:sz="0" w:space="0" w:color="auto"/>
        <w:right w:val="none" w:sz="0" w:space="0" w:color="auto"/>
      </w:divBdr>
    </w:div>
    <w:div w:id="1182865290">
      <w:bodyDiv w:val="1"/>
      <w:marLeft w:val="0"/>
      <w:marRight w:val="0"/>
      <w:marTop w:val="0"/>
      <w:marBottom w:val="0"/>
      <w:divBdr>
        <w:top w:val="none" w:sz="0" w:space="0" w:color="auto"/>
        <w:left w:val="none" w:sz="0" w:space="0" w:color="auto"/>
        <w:bottom w:val="none" w:sz="0" w:space="0" w:color="auto"/>
        <w:right w:val="none" w:sz="0" w:space="0" w:color="auto"/>
      </w:divBdr>
    </w:div>
    <w:div w:id="1250581746">
      <w:bodyDiv w:val="1"/>
      <w:marLeft w:val="0"/>
      <w:marRight w:val="0"/>
      <w:marTop w:val="0"/>
      <w:marBottom w:val="0"/>
      <w:divBdr>
        <w:top w:val="none" w:sz="0" w:space="0" w:color="auto"/>
        <w:left w:val="none" w:sz="0" w:space="0" w:color="auto"/>
        <w:bottom w:val="none" w:sz="0" w:space="0" w:color="auto"/>
        <w:right w:val="none" w:sz="0" w:space="0" w:color="auto"/>
      </w:divBdr>
    </w:div>
    <w:div w:id="1312565792">
      <w:bodyDiv w:val="1"/>
      <w:marLeft w:val="0"/>
      <w:marRight w:val="0"/>
      <w:marTop w:val="0"/>
      <w:marBottom w:val="0"/>
      <w:divBdr>
        <w:top w:val="none" w:sz="0" w:space="0" w:color="auto"/>
        <w:left w:val="none" w:sz="0" w:space="0" w:color="auto"/>
        <w:bottom w:val="none" w:sz="0" w:space="0" w:color="auto"/>
        <w:right w:val="none" w:sz="0" w:space="0" w:color="auto"/>
      </w:divBdr>
    </w:div>
    <w:div w:id="1322468264">
      <w:bodyDiv w:val="1"/>
      <w:marLeft w:val="0"/>
      <w:marRight w:val="0"/>
      <w:marTop w:val="0"/>
      <w:marBottom w:val="0"/>
      <w:divBdr>
        <w:top w:val="none" w:sz="0" w:space="0" w:color="auto"/>
        <w:left w:val="none" w:sz="0" w:space="0" w:color="auto"/>
        <w:bottom w:val="none" w:sz="0" w:space="0" w:color="auto"/>
        <w:right w:val="none" w:sz="0" w:space="0" w:color="auto"/>
      </w:divBdr>
      <w:divsChild>
        <w:div w:id="1652443864">
          <w:marLeft w:val="0"/>
          <w:marRight w:val="0"/>
          <w:marTop w:val="0"/>
          <w:marBottom w:val="0"/>
          <w:divBdr>
            <w:top w:val="none" w:sz="0" w:space="0" w:color="auto"/>
            <w:left w:val="none" w:sz="0" w:space="0" w:color="auto"/>
            <w:bottom w:val="none" w:sz="0" w:space="0" w:color="auto"/>
            <w:right w:val="none" w:sz="0" w:space="0" w:color="auto"/>
          </w:divBdr>
        </w:div>
      </w:divsChild>
    </w:div>
    <w:div w:id="1360471200">
      <w:bodyDiv w:val="1"/>
      <w:marLeft w:val="0"/>
      <w:marRight w:val="0"/>
      <w:marTop w:val="0"/>
      <w:marBottom w:val="0"/>
      <w:divBdr>
        <w:top w:val="none" w:sz="0" w:space="0" w:color="auto"/>
        <w:left w:val="none" w:sz="0" w:space="0" w:color="auto"/>
        <w:bottom w:val="none" w:sz="0" w:space="0" w:color="auto"/>
        <w:right w:val="none" w:sz="0" w:space="0" w:color="auto"/>
      </w:divBdr>
      <w:divsChild>
        <w:div w:id="518743403">
          <w:marLeft w:val="0"/>
          <w:marRight w:val="0"/>
          <w:marTop w:val="0"/>
          <w:marBottom w:val="0"/>
          <w:divBdr>
            <w:top w:val="none" w:sz="0" w:space="0" w:color="auto"/>
            <w:left w:val="none" w:sz="0" w:space="0" w:color="auto"/>
            <w:bottom w:val="none" w:sz="0" w:space="0" w:color="auto"/>
            <w:right w:val="none" w:sz="0" w:space="0" w:color="auto"/>
          </w:divBdr>
        </w:div>
        <w:div w:id="792677286">
          <w:marLeft w:val="0"/>
          <w:marRight w:val="0"/>
          <w:marTop w:val="0"/>
          <w:marBottom w:val="0"/>
          <w:divBdr>
            <w:top w:val="none" w:sz="0" w:space="0" w:color="auto"/>
            <w:left w:val="none" w:sz="0" w:space="0" w:color="auto"/>
            <w:bottom w:val="none" w:sz="0" w:space="0" w:color="auto"/>
            <w:right w:val="none" w:sz="0" w:space="0" w:color="auto"/>
          </w:divBdr>
        </w:div>
        <w:div w:id="862593624">
          <w:marLeft w:val="0"/>
          <w:marRight w:val="0"/>
          <w:marTop w:val="0"/>
          <w:marBottom w:val="0"/>
          <w:divBdr>
            <w:top w:val="none" w:sz="0" w:space="0" w:color="auto"/>
            <w:left w:val="none" w:sz="0" w:space="0" w:color="auto"/>
            <w:bottom w:val="none" w:sz="0" w:space="0" w:color="auto"/>
            <w:right w:val="none" w:sz="0" w:space="0" w:color="auto"/>
          </w:divBdr>
        </w:div>
        <w:div w:id="1024019779">
          <w:marLeft w:val="0"/>
          <w:marRight w:val="0"/>
          <w:marTop w:val="0"/>
          <w:marBottom w:val="0"/>
          <w:divBdr>
            <w:top w:val="none" w:sz="0" w:space="0" w:color="auto"/>
            <w:left w:val="none" w:sz="0" w:space="0" w:color="auto"/>
            <w:bottom w:val="none" w:sz="0" w:space="0" w:color="auto"/>
            <w:right w:val="none" w:sz="0" w:space="0" w:color="auto"/>
          </w:divBdr>
        </w:div>
        <w:div w:id="1565066339">
          <w:marLeft w:val="0"/>
          <w:marRight w:val="0"/>
          <w:marTop w:val="0"/>
          <w:marBottom w:val="0"/>
          <w:divBdr>
            <w:top w:val="none" w:sz="0" w:space="0" w:color="auto"/>
            <w:left w:val="none" w:sz="0" w:space="0" w:color="auto"/>
            <w:bottom w:val="none" w:sz="0" w:space="0" w:color="auto"/>
            <w:right w:val="none" w:sz="0" w:space="0" w:color="auto"/>
          </w:divBdr>
        </w:div>
      </w:divsChild>
    </w:div>
    <w:div w:id="1361392598">
      <w:bodyDiv w:val="1"/>
      <w:marLeft w:val="0"/>
      <w:marRight w:val="0"/>
      <w:marTop w:val="0"/>
      <w:marBottom w:val="0"/>
      <w:divBdr>
        <w:top w:val="none" w:sz="0" w:space="0" w:color="auto"/>
        <w:left w:val="none" w:sz="0" w:space="0" w:color="auto"/>
        <w:bottom w:val="none" w:sz="0" w:space="0" w:color="auto"/>
        <w:right w:val="none" w:sz="0" w:space="0" w:color="auto"/>
      </w:divBdr>
      <w:divsChild>
        <w:div w:id="84689451">
          <w:marLeft w:val="0"/>
          <w:marRight w:val="0"/>
          <w:marTop w:val="0"/>
          <w:marBottom w:val="0"/>
          <w:divBdr>
            <w:top w:val="none" w:sz="0" w:space="0" w:color="auto"/>
            <w:left w:val="none" w:sz="0" w:space="0" w:color="auto"/>
            <w:bottom w:val="none" w:sz="0" w:space="0" w:color="auto"/>
            <w:right w:val="none" w:sz="0" w:space="0" w:color="auto"/>
          </w:divBdr>
        </w:div>
        <w:div w:id="332270462">
          <w:marLeft w:val="0"/>
          <w:marRight w:val="0"/>
          <w:marTop w:val="0"/>
          <w:marBottom w:val="0"/>
          <w:divBdr>
            <w:top w:val="none" w:sz="0" w:space="0" w:color="auto"/>
            <w:left w:val="none" w:sz="0" w:space="0" w:color="auto"/>
            <w:bottom w:val="none" w:sz="0" w:space="0" w:color="auto"/>
            <w:right w:val="none" w:sz="0" w:space="0" w:color="auto"/>
          </w:divBdr>
        </w:div>
        <w:div w:id="429740288">
          <w:marLeft w:val="0"/>
          <w:marRight w:val="0"/>
          <w:marTop w:val="0"/>
          <w:marBottom w:val="0"/>
          <w:divBdr>
            <w:top w:val="none" w:sz="0" w:space="0" w:color="auto"/>
            <w:left w:val="none" w:sz="0" w:space="0" w:color="auto"/>
            <w:bottom w:val="none" w:sz="0" w:space="0" w:color="auto"/>
            <w:right w:val="none" w:sz="0" w:space="0" w:color="auto"/>
          </w:divBdr>
        </w:div>
        <w:div w:id="438110455">
          <w:marLeft w:val="0"/>
          <w:marRight w:val="0"/>
          <w:marTop w:val="0"/>
          <w:marBottom w:val="0"/>
          <w:divBdr>
            <w:top w:val="none" w:sz="0" w:space="0" w:color="auto"/>
            <w:left w:val="none" w:sz="0" w:space="0" w:color="auto"/>
            <w:bottom w:val="none" w:sz="0" w:space="0" w:color="auto"/>
            <w:right w:val="none" w:sz="0" w:space="0" w:color="auto"/>
          </w:divBdr>
        </w:div>
        <w:div w:id="438522875">
          <w:marLeft w:val="0"/>
          <w:marRight w:val="0"/>
          <w:marTop w:val="0"/>
          <w:marBottom w:val="0"/>
          <w:divBdr>
            <w:top w:val="none" w:sz="0" w:space="0" w:color="auto"/>
            <w:left w:val="none" w:sz="0" w:space="0" w:color="auto"/>
            <w:bottom w:val="none" w:sz="0" w:space="0" w:color="auto"/>
            <w:right w:val="none" w:sz="0" w:space="0" w:color="auto"/>
          </w:divBdr>
        </w:div>
        <w:div w:id="799037854">
          <w:marLeft w:val="0"/>
          <w:marRight w:val="0"/>
          <w:marTop w:val="0"/>
          <w:marBottom w:val="0"/>
          <w:divBdr>
            <w:top w:val="none" w:sz="0" w:space="0" w:color="auto"/>
            <w:left w:val="none" w:sz="0" w:space="0" w:color="auto"/>
            <w:bottom w:val="none" w:sz="0" w:space="0" w:color="auto"/>
            <w:right w:val="none" w:sz="0" w:space="0" w:color="auto"/>
          </w:divBdr>
        </w:div>
        <w:div w:id="1131745755">
          <w:marLeft w:val="0"/>
          <w:marRight w:val="0"/>
          <w:marTop w:val="0"/>
          <w:marBottom w:val="0"/>
          <w:divBdr>
            <w:top w:val="none" w:sz="0" w:space="0" w:color="auto"/>
            <w:left w:val="none" w:sz="0" w:space="0" w:color="auto"/>
            <w:bottom w:val="none" w:sz="0" w:space="0" w:color="auto"/>
            <w:right w:val="none" w:sz="0" w:space="0" w:color="auto"/>
          </w:divBdr>
        </w:div>
        <w:div w:id="1846939384">
          <w:marLeft w:val="0"/>
          <w:marRight w:val="0"/>
          <w:marTop w:val="0"/>
          <w:marBottom w:val="0"/>
          <w:divBdr>
            <w:top w:val="none" w:sz="0" w:space="0" w:color="auto"/>
            <w:left w:val="none" w:sz="0" w:space="0" w:color="auto"/>
            <w:bottom w:val="none" w:sz="0" w:space="0" w:color="auto"/>
            <w:right w:val="none" w:sz="0" w:space="0" w:color="auto"/>
          </w:divBdr>
        </w:div>
        <w:div w:id="1851986834">
          <w:marLeft w:val="0"/>
          <w:marRight w:val="0"/>
          <w:marTop w:val="0"/>
          <w:marBottom w:val="0"/>
          <w:divBdr>
            <w:top w:val="none" w:sz="0" w:space="0" w:color="auto"/>
            <w:left w:val="none" w:sz="0" w:space="0" w:color="auto"/>
            <w:bottom w:val="none" w:sz="0" w:space="0" w:color="auto"/>
            <w:right w:val="none" w:sz="0" w:space="0" w:color="auto"/>
          </w:divBdr>
        </w:div>
        <w:div w:id="1951545338">
          <w:marLeft w:val="0"/>
          <w:marRight w:val="0"/>
          <w:marTop w:val="0"/>
          <w:marBottom w:val="0"/>
          <w:divBdr>
            <w:top w:val="none" w:sz="0" w:space="0" w:color="auto"/>
            <w:left w:val="none" w:sz="0" w:space="0" w:color="auto"/>
            <w:bottom w:val="none" w:sz="0" w:space="0" w:color="auto"/>
            <w:right w:val="none" w:sz="0" w:space="0" w:color="auto"/>
          </w:divBdr>
        </w:div>
      </w:divsChild>
    </w:div>
    <w:div w:id="1488740565">
      <w:bodyDiv w:val="1"/>
      <w:marLeft w:val="0"/>
      <w:marRight w:val="0"/>
      <w:marTop w:val="0"/>
      <w:marBottom w:val="0"/>
      <w:divBdr>
        <w:top w:val="none" w:sz="0" w:space="0" w:color="auto"/>
        <w:left w:val="none" w:sz="0" w:space="0" w:color="auto"/>
        <w:bottom w:val="none" w:sz="0" w:space="0" w:color="auto"/>
        <w:right w:val="none" w:sz="0" w:space="0" w:color="auto"/>
      </w:divBdr>
    </w:div>
    <w:div w:id="1523939631">
      <w:bodyDiv w:val="1"/>
      <w:marLeft w:val="0"/>
      <w:marRight w:val="0"/>
      <w:marTop w:val="0"/>
      <w:marBottom w:val="0"/>
      <w:divBdr>
        <w:top w:val="none" w:sz="0" w:space="0" w:color="auto"/>
        <w:left w:val="none" w:sz="0" w:space="0" w:color="auto"/>
        <w:bottom w:val="none" w:sz="0" w:space="0" w:color="auto"/>
        <w:right w:val="none" w:sz="0" w:space="0" w:color="auto"/>
      </w:divBdr>
    </w:div>
    <w:div w:id="1608393700">
      <w:bodyDiv w:val="1"/>
      <w:marLeft w:val="0"/>
      <w:marRight w:val="0"/>
      <w:marTop w:val="0"/>
      <w:marBottom w:val="0"/>
      <w:divBdr>
        <w:top w:val="none" w:sz="0" w:space="0" w:color="auto"/>
        <w:left w:val="none" w:sz="0" w:space="0" w:color="auto"/>
        <w:bottom w:val="none" w:sz="0" w:space="0" w:color="auto"/>
        <w:right w:val="none" w:sz="0" w:space="0" w:color="auto"/>
      </w:divBdr>
      <w:divsChild>
        <w:div w:id="64573550">
          <w:marLeft w:val="0"/>
          <w:marRight w:val="0"/>
          <w:marTop w:val="0"/>
          <w:marBottom w:val="0"/>
          <w:divBdr>
            <w:top w:val="none" w:sz="0" w:space="0" w:color="auto"/>
            <w:left w:val="none" w:sz="0" w:space="0" w:color="auto"/>
            <w:bottom w:val="none" w:sz="0" w:space="0" w:color="auto"/>
            <w:right w:val="none" w:sz="0" w:space="0" w:color="auto"/>
          </w:divBdr>
        </w:div>
        <w:div w:id="77870294">
          <w:marLeft w:val="0"/>
          <w:marRight w:val="0"/>
          <w:marTop w:val="0"/>
          <w:marBottom w:val="0"/>
          <w:divBdr>
            <w:top w:val="none" w:sz="0" w:space="0" w:color="auto"/>
            <w:left w:val="none" w:sz="0" w:space="0" w:color="auto"/>
            <w:bottom w:val="none" w:sz="0" w:space="0" w:color="auto"/>
            <w:right w:val="none" w:sz="0" w:space="0" w:color="auto"/>
          </w:divBdr>
        </w:div>
        <w:div w:id="78721292">
          <w:marLeft w:val="0"/>
          <w:marRight w:val="0"/>
          <w:marTop w:val="0"/>
          <w:marBottom w:val="0"/>
          <w:divBdr>
            <w:top w:val="none" w:sz="0" w:space="0" w:color="auto"/>
            <w:left w:val="none" w:sz="0" w:space="0" w:color="auto"/>
            <w:bottom w:val="none" w:sz="0" w:space="0" w:color="auto"/>
            <w:right w:val="none" w:sz="0" w:space="0" w:color="auto"/>
          </w:divBdr>
        </w:div>
        <w:div w:id="383917637">
          <w:marLeft w:val="0"/>
          <w:marRight w:val="0"/>
          <w:marTop w:val="0"/>
          <w:marBottom w:val="0"/>
          <w:divBdr>
            <w:top w:val="none" w:sz="0" w:space="0" w:color="auto"/>
            <w:left w:val="none" w:sz="0" w:space="0" w:color="auto"/>
            <w:bottom w:val="none" w:sz="0" w:space="0" w:color="auto"/>
            <w:right w:val="none" w:sz="0" w:space="0" w:color="auto"/>
          </w:divBdr>
        </w:div>
        <w:div w:id="577518564">
          <w:marLeft w:val="0"/>
          <w:marRight w:val="0"/>
          <w:marTop w:val="0"/>
          <w:marBottom w:val="0"/>
          <w:divBdr>
            <w:top w:val="none" w:sz="0" w:space="0" w:color="auto"/>
            <w:left w:val="none" w:sz="0" w:space="0" w:color="auto"/>
            <w:bottom w:val="none" w:sz="0" w:space="0" w:color="auto"/>
            <w:right w:val="none" w:sz="0" w:space="0" w:color="auto"/>
          </w:divBdr>
        </w:div>
        <w:div w:id="596907667">
          <w:marLeft w:val="0"/>
          <w:marRight w:val="0"/>
          <w:marTop w:val="0"/>
          <w:marBottom w:val="0"/>
          <w:divBdr>
            <w:top w:val="none" w:sz="0" w:space="0" w:color="auto"/>
            <w:left w:val="none" w:sz="0" w:space="0" w:color="auto"/>
            <w:bottom w:val="none" w:sz="0" w:space="0" w:color="auto"/>
            <w:right w:val="none" w:sz="0" w:space="0" w:color="auto"/>
          </w:divBdr>
        </w:div>
        <w:div w:id="688142290">
          <w:marLeft w:val="0"/>
          <w:marRight w:val="0"/>
          <w:marTop w:val="0"/>
          <w:marBottom w:val="0"/>
          <w:divBdr>
            <w:top w:val="none" w:sz="0" w:space="0" w:color="auto"/>
            <w:left w:val="none" w:sz="0" w:space="0" w:color="auto"/>
            <w:bottom w:val="none" w:sz="0" w:space="0" w:color="auto"/>
            <w:right w:val="none" w:sz="0" w:space="0" w:color="auto"/>
          </w:divBdr>
        </w:div>
        <w:div w:id="701441525">
          <w:marLeft w:val="0"/>
          <w:marRight w:val="0"/>
          <w:marTop w:val="0"/>
          <w:marBottom w:val="0"/>
          <w:divBdr>
            <w:top w:val="none" w:sz="0" w:space="0" w:color="auto"/>
            <w:left w:val="none" w:sz="0" w:space="0" w:color="auto"/>
            <w:bottom w:val="none" w:sz="0" w:space="0" w:color="auto"/>
            <w:right w:val="none" w:sz="0" w:space="0" w:color="auto"/>
          </w:divBdr>
        </w:div>
        <w:div w:id="812676409">
          <w:marLeft w:val="0"/>
          <w:marRight w:val="0"/>
          <w:marTop w:val="0"/>
          <w:marBottom w:val="0"/>
          <w:divBdr>
            <w:top w:val="none" w:sz="0" w:space="0" w:color="auto"/>
            <w:left w:val="none" w:sz="0" w:space="0" w:color="auto"/>
            <w:bottom w:val="none" w:sz="0" w:space="0" w:color="auto"/>
            <w:right w:val="none" w:sz="0" w:space="0" w:color="auto"/>
          </w:divBdr>
        </w:div>
        <w:div w:id="932125691">
          <w:marLeft w:val="0"/>
          <w:marRight w:val="0"/>
          <w:marTop w:val="0"/>
          <w:marBottom w:val="0"/>
          <w:divBdr>
            <w:top w:val="none" w:sz="0" w:space="0" w:color="auto"/>
            <w:left w:val="none" w:sz="0" w:space="0" w:color="auto"/>
            <w:bottom w:val="none" w:sz="0" w:space="0" w:color="auto"/>
            <w:right w:val="none" w:sz="0" w:space="0" w:color="auto"/>
          </w:divBdr>
        </w:div>
        <w:div w:id="979305782">
          <w:marLeft w:val="0"/>
          <w:marRight w:val="0"/>
          <w:marTop w:val="0"/>
          <w:marBottom w:val="0"/>
          <w:divBdr>
            <w:top w:val="none" w:sz="0" w:space="0" w:color="auto"/>
            <w:left w:val="none" w:sz="0" w:space="0" w:color="auto"/>
            <w:bottom w:val="none" w:sz="0" w:space="0" w:color="auto"/>
            <w:right w:val="none" w:sz="0" w:space="0" w:color="auto"/>
          </w:divBdr>
        </w:div>
        <w:div w:id="1014695587">
          <w:marLeft w:val="0"/>
          <w:marRight w:val="0"/>
          <w:marTop w:val="0"/>
          <w:marBottom w:val="0"/>
          <w:divBdr>
            <w:top w:val="none" w:sz="0" w:space="0" w:color="auto"/>
            <w:left w:val="none" w:sz="0" w:space="0" w:color="auto"/>
            <w:bottom w:val="none" w:sz="0" w:space="0" w:color="auto"/>
            <w:right w:val="none" w:sz="0" w:space="0" w:color="auto"/>
          </w:divBdr>
        </w:div>
        <w:div w:id="1022363696">
          <w:marLeft w:val="0"/>
          <w:marRight w:val="0"/>
          <w:marTop w:val="0"/>
          <w:marBottom w:val="0"/>
          <w:divBdr>
            <w:top w:val="none" w:sz="0" w:space="0" w:color="auto"/>
            <w:left w:val="none" w:sz="0" w:space="0" w:color="auto"/>
            <w:bottom w:val="none" w:sz="0" w:space="0" w:color="auto"/>
            <w:right w:val="none" w:sz="0" w:space="0" w:color="auto"/>
          </w:divBdr>
        </w:div>
        <w:div w:id="1081295115">
          <w:marLeft w:val="0"/>
          <w:marRight w:val="0"/>
          <w:marTop w:val="0"/>
          <w:marBottom w:val="0"/>
          <w:divBdr>
            <w:top w:val="none" w:sz="0" w:space="0" w:color="auto"/>
            <w:left w:val="none" w:sz="0" w:space="0" w:color="auto"/>
            <w:bottom w:val="none" w:sz="0" w:space="0" w:color="auto"/>
            <w:right w:val="none" w:sz="0" w:space="0" w:color="auto"/>
          </w:divBdr>
        </w:div>
        <w:div w:id="2045909501">
          <w:marLeft w:val="0"/>
          <w:marRight w:val="0"/>
          <w:marTop w:val="0"/>
          <w:marBottom w:val="0"/>
          <w:divBdr>
            <w:top w:val="none" w:sz="0" w:space="0" w:color="auto"/>
            <w:left w:val="none" w:sz="0" w:space="0" w:color="auto"/>
            <w:bottom w:val="none" w:sz="0" w:space="0" w:color="auto"/>
            <w:right w:val="none" w:sz="0" w:space="0" w:color="auto"/>
          </w:divBdr>
        </w:div>
        <w:div w:id="2068871812">
          <w:marLeft w:val="0"/>
          <w:marRight w:val="0"/>
          <w:marTop w:val="0"/>
          <w:marBottom w:val="0"/>
          <w:divBdr>
            <w:top w:val="none" w:sz="0" w:space="0" w:color="auto"/>
            <w:left w:val="none" w:sz="0" w:space="0" w:color="auto"/>
            <w:bottom w:val="none" w:sz="0" w:space="0" w:color="auto"/>
            <w:right w:val="none" w:sz="0" w:space="0" w:color="auto"/>
          </w:divBdr>
        </w:div>
      </w:divsChild>
    </w:div>
    <w:div w:id="1650163372">
      <w:bodyDiv w:val="1"/>
      <w:marLeft w:val="0"/>
      <w:marRight w:val="0"/>
      <w:marTop w:val="0"/>
      <w:marBottom w:val="0"/>
      <w:divBdr>
        <w:top w:val="none" w:sz="0" w:space="0" w:color="auto"/>
        <w:left w:val="none" w:sz="0" w:space="0" w:color="auto"/>
        <w:bottom w:val="none" w:sz="0" w:space="0" w:color="auto"/>
        <w:right w:val="none" w:sz="0" w:space="0" w:color="auto"/>
      </w:divBdr>
    </w:div>
    <w:div w:id="1730811534">
      <w:bodyDiv w:val="1"/>
      <w:marLeft w:val="0"/>
      <w:marRight w:val="0"/>
      <w:marTop w:val="0"/>
      <w:marBottom w:val="0"/>
      <w:divBdr>
        <w:top w:val="none" w:sz="0" w:space="0" w:color="auto"/>
        <w:left w:val="none" w:sz="0" w:space="0" w:color="auto"/>
        <w:bottom w:val="none" w:sz="0" w:space="0" w:color="auto"/>
        <w:right w:val="none" w:sz="0" w:space="0" w:color="auto"/>
      </w:divBdr>
    </w:div>
    <w:div w:id="1804880547">
      <w:bodyDiv w:val="1"/>
      <w:marLeft w:val="0"/>
      <w:marRight w:val="0"/>
      <w:marTop w:val="0"/>
      <w:marBottom w:val="0"/>
      <w:divBdr>
        <w:top w:val="none" w:sz="0" w:space="0" w:color="auto"/>
        <w:left w:val="none" w:sz="0" w:space="0" w:color="auto"/>
        <w:bottom w:val="none" w:sz="0" w:space="0" w:color="auto"/>
        <w:right w:val="none" w:sz="0" w:space="0" w:color="auto"/>
      </w:divBdr>
    </w:div>
    <w:div w:id="199328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ys.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99A7-3F97-453F-881F-710A7900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70</Pages>
  <Words>24495</Words>
  <Characters>178713</Characters>
  <Application>Microsoft Office Word</Application>
  <DocSecurity>0</DocSecurity>
  <Lines>1489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202803</CharactersWithSpaces>
  <SharedDoc>false</SharedDoc>
  <HLinks>
    <vt:vector size="12" baseType="variant">
      <vt:variant>
        <vt:i4>4063270</vt:i4>
      </vt:variant>
      <vt:variant>
        <vt:i4>18</vt:i4>
      </vt:variant>
      <vt:variant>
        <vt:i4>0</vt:i4>
      </vt:variant>
      <vt:variant>
        <vt:i4>5</vt:i4>
      </vt:variant>
      <vt:variant>
        <vt:lpwstr>http://www.moodys.com/</vt:lpwstr>
      </vt:variant>
      <vt:variant>
        <vt:lpwstr/>
      </vt:variant>
      <vt:variant>
        <vt:i4>5439507</vt:i4>
      </vt:variant>
      <vt:variant>
        <vt:i4>15</vt:i4>
      </vt:variant>
      <vt:variant>
        <vt:i4>0</vt:i4>
      </vt:variant>
      <vt:variant>
        <vt:i4>5</vt:i4>
      </vt:variant>
      <vt:variant>
        <vt:lpwstr>http://www.o1properties.ru/o1properties/portfolio/properties/bolshevik-/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4</cp:revision>
  <cp:lastPrinted>2019-02-12T07:47:00Z</cp:lastPrinted>
  <dcterms:created xsi:type="dcterms:W3CDTF">2019-02-13T11:02:00Z</dcterms:created>
  <dcterms:modified xsi:type="dcterms:W3CDTF">2019-02-13T12:50:00Z</dcterms:modified>
</cp:coreProperties>
</file>