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96" w:rsidRPr="00E80F53" w:rsidRDefault="00673A96" w:rsidP="00B55231">
      <w:pPr>
        <w:rPr>
          <w:highlight w:val="cyan"/>
        </w:rPr>
      </w:pPr>
    </w:p>
    <w:p w:rsidR="00673A96" w:rsidRPr="00E80F53" w:rsidRDefault="00673A96" w:rsidP="00B55231">
      <w:pPr>
        <w:rPr>
          <w:highlight w:val="cyan"/>
        </w:rPr>
      </w:pPr>
    </w:p>
    <w:p w:rsidR="00673A96" w:rsidRPr="00E80F53" w:rsidRDefault="00673A96" w:rsidP="00B55231">
      <w:pPr>
        <w:rPr>
          <w:highlight w:val="cyan"/>
        </w:rPr>
      </w:pPr>
    </w:p>
    <w:p w:rsidR="00673A96" w:rsidRDefault="00673A96" w:rsidP="00B55231"/>
    <w:p w:rsidR="00673A96" w:rsidRDefault="00673A96" w:rsidP="00B55231"/>
    <w:p w:rsidR="00673A96" w:rsidRDefault="00673A96" w:rsidP="00B55231"/>
    <w:p w:rsidR="00673A96" w:rsidRDefault="00673A96" w:rsidP="00B55231"/>
    <w:p w:rsidR="008B449F" w:rsidRPr="00B62911" w:rsidRDefault="008B449F" w:rsidP="00B55231">
      <w:pPr>
        <w:spacing w:before="960"/>
        <w:jc w:val="center"/>
        <w:rPr>
          <w:b/>
          <w:bCs/>
          <w:sz w:val="32"/>
          <w:szCs w:val="32"/>
        </w:rPr>
      </w:pPr>
      <w:r w:rsidRPr="00B62911">
        <w:rPr>
          <w:b/>
          <w:bCs/>
          <w:sz w:val="32"/>
          <w:szCs w:val="32"/>
        </w:rPr>
        <w:t>П Р И Л О Ж Е Н И Е</w:t>
      </w:r>
      <w:r w:rsidR="003F0CE6" w:rsidRPr="00160607">
        <w:rPr>
          <w:b/>
          <w:bCs/>
          <w:sz w:val="32"/>
          <w:szCs w:val="32"/>
        </w:rPr>
        <w:t xml:space="preserve"> </w:t>
      </w:r>
      <w:r w:rsidRPr="00B62911">
        <w:rPr>
          <w:b/>
          <w:bCs/>
          <w:sz w:val="32"/>
          <w:szCs w:val="32"/>
        </w:rPr>
        <w:t>К</w:t>
      </w:r>
    </w:p>
    <w:p w:rsidR="008B449F" w:rsidRPr="00B62911" w:rsidRDefault="008B449F" w:rsidP="00B55231">
      <w:pPr>
        <w:spacing w:before="960"/>
        <w:jc w:val="center"/>
        <w:rPr>
          <w:b/>
          <w:bCs/>
          <w:sz w:val="32"/>
          <w:szCs w:val="32"/>
        </w:rPr>
      </w:pPr>
      <w:r w:rsidRPr="00B62911">
        <w:rPr>
          <w:b/>
          <w:bCs/>
          <w:sz w:val="32"/>
          <w:szCs w:val="32"/>
        </w:rPr>
        <w:t xml:space="preserve">Е Ж Е К В А Р Т А Л Ь Н О М </w:t>
      </w:r>
      <w:r w:rsidR="003F0CE6" w:rsidRPr="00B62911">
        <w:rPr>
          <w:b/>
          <w:bCs/>
          <w:sz w:val="32"/>
          <w:szCs w:val="32"/>
        </w:rPr>
        <w:t xml:space="preserve">У </w:t>
      </w:r>
      <w:r w:rsidR="00E17498" w:rsidRPr="00160607">
        <w:rPr>
          <w:b/>
          <w:bCs/>
          <w:sz w:val="32"/>
          <w:szCs w:val="32"/>
        </w:rPr>
        <w:t xml:space="preserve"> </w:t>
      </w:r>
      <w:r w:rsidR="003F0CE6" w:rsidRPr="00B62911">
        <w:rPr>
          <w:b/>
          <w:bCs/>
          <w:sz w:val="32"/>
          <w:szCs w:val="32"/>
        </w:rPr>
        <w:t>О</w:t>
      </w:r>
      <w:r w:rsidRPr="00B62911">
        <w:rPr>
          <w:b/>
          <w:bCs/>
          <w:sz w:val="32"/>
          <w:szCs w:val="32"/>
        </w:rPr>
        <w:t xml:space="preserve"> Т Ч Е Т У</w:t>
      </w:r>
    </w:p>
    <w:p w:rsidR="008B449F" w:rsidRPr="00B62911" w:rsidRDefault="008B449F" w:rsidP="00B55231">
      <w:pPr>
        <w:spacing w:before="160"/>
        <w:jc w:val="center"/>
        <w:rPr>
          <w:b/>
          <w:bCs/>
          <w:sz w:val="32"/>
          <w:szCs w:val="32"/>
        </w:rPr>
      </w:pPr>
      <w:r w:rsidRPr="00B62911">
        <w:rPr>
          <w:b/>
          <w:bCs/>
          <w:sz w:val="32"/>
          <w:szCs w:val="32"/>
        </w:rPr>
        <w:t>эмитента эмиссионных ценных бумаг</w:t>
      </w:r>
    </w:p>
    <w:p w:rsidR="008B449F" w:rsidRPr="00B62911" w:rsidRDefault="008B449F" w:rsidP="00B55231">
      <w:pPr>
        <w:spacing w:before="160"/>
        <w:jc w:val="center"/>
        <w:rPr>
          <w:b/>
          <w:bCs/>
          <w:sz w:val="32"/>
          <w:szCs w:val="32"/>
        </w:rPr>
      </w:pPr>
      <w:r w:rsidRPr="00B62911">
        <w:rPr>
          <w:b/>
          <w:bCs/>
          <w:sz w:val="32"/>
          <w:szCs w:val="32"/>
        </w:rPr>
        <w:t>(информация о лице, предоставившем обеспечение по облигациям эмитента)</w:t>
      </w:r>
    </w:p>
    <w:p w:rsidR="008B449F" w:rsidRPr="00B62911" w:rsidRDefault="008B449F" w:rsidP="00B55231">
      <w:pPr>
        <w:spacing w:before="600"/>
        <w:jc w:val="center"/>
        <w:rPr>
          <w:b/>
          <w:bCs/>
          <w:i/>
          <w:iCs/>
          <w:sz w:val="32"/>
          <w:szCs w:val="32"/>
        </w:rPr>
      </w:pPr>
      <w:r w:rsidRPr="00B62911">
        <w:rPr>
          <w:b/>
          <w:bCs/>
          <w:i/>
          <w:iCs/>
          <w:sz w:val="32"/>
          <w:szCs w:val="32"/>
        </w:rPr>
        <w:t>O1 Properties Limited</w:t>
      </w:r>
      <w:r w:rsidRPr="00B62911">
        <w:rPr>
          <w:b/>
          <w:bCs/>
          <w:i/>
          <w:iCs/>
          <w:sz w:val="32"/>
          <w:szCs w:val="32"/>
        </w:rPr>
        <w:br/>
        <w:t>(частная акционерная компания с ограниченной ответственностью «О1 Пропертиз Лимитед»)</w:t>
      </w:r>
    </w:p>
    <w:p w:rsidR="008B449F" w:rsidRPr="00E0075F" w:rsidRDefault="008B449F" w:rsidP="00B55231">
      <w:pPr>
        <w:spacing w:before="360"/>
        <w:jc w:val="center"/>
        <w:rPr>
          <w:b/>
          <w:bCs/>
          <w:sz w:val="32"/>
          <w:szCs w:val="32"/>
        </w:rPr>
      </w:pPr>
      <w:r w:rsidRPr="00B62911">
        <w:rPr>
          <w:b/>
          <w:bCs/>
          <w:sz w:val="32"/>
          <w:szCs w:val="32"/>
        </w:rPr>
        <w:t xml:space="preserve">за </w:t>
      </w:r>
      <w:r w:rsidR="0065520D" w:rsidRPr="00160607">
        <w:rPr>
          <w:b/>
          <w:bCs/>
          <w:sz w:val="32"/>
          <w:szCs w:val="32"/>
        </w:rPr>
        <w:t>2</w:t>
      </w:r>
      <w:r w:rsidRPr="00B62911">
        <w:rPr>
          <w:b/>
          <w:bCs/>
          <w:sz w:val="32"/>
          <w:szCs w:val="32"/>
        </w:rPr>
        <w:t xml:space="preserve"> квартал 201</w:t>
      </w:r>
      <w:r w:rsidR="00E70957" w:rsidRPr="00364B5A">
        <w:rPr>
          <w:b/>
          <w:bCs/>
          <w:sz w:val="32"/>
          <w:szCs w:val="32"/>
        </w:rPr>
        <w:t>8</w:t>
      </w:r>
      <w:r w:rsidRPr="00B62911">
        <w:rPr>
          <w:b/>
          <w:bCs/>
          <w:sz w:val="32"/>
          <w:szCs w:val="32"/>
        </w:rPr>
        <w:t xml:space="preserve"> г</w:t>
      </w:r>
      <w:r>
        <w:rPr>
          <w:b/>
          <w:bCs/>
          <w:sz w:val="32"/>
          <w:szCs w:val="32"/>
        </w:rPr>
        <w:t>ода</w:t>
      </w:r>
    </w:p>
    <w:p w:rsidR="008B449F" w:rsidRPr="00B62911" w:rsidRDefault="008B449F" w:rsidP="00B55231">
      <w:pPr>
        <w:spacing w:before="840"/>
        <w:rPr>
          <w:b/>
          <w:bCs/>
          <w:sz w:val="24"/>
          <w:szCs w:val="24"/>
        </w:rPr>
      </w:pPr>
      <w:r w:rsidRPr="00B62911">
        <w:rPr>
          <w:sz w:val="24"/>
          <w:szCs w:val="24"/>
        </w:rPr>
        <w:t>Адрес лица, предоставившего обеспечение:</w:t>
      </w:r>
      <w:r w:rsidRPr="00B62911">
        <w:rPr>
          <w:b/>
          <w:bCs/>
          <w:sz w:val="24"/>
          <w:szCs w:val="24"/>
        </w:rPr>
        <w:t xml:space="preserve"> </w:t>
      </w:r>
    </w:p>
    <w:p w:rsidR="001B1295" w:rsidRPr="00B62911" w:rsidRDefault="001B1295" w:rsidP="00B55231">
      <w:pPr>
        <w:spacing w:before="0"/>
        <w:rPr>
          <w:sz w:val="24"/>
          <w:szCs w:val="24"/>
        </w:rPr>
      </w:pPr>
      <w:r w:rsidRPr="00B62911">
        <w:rPr>
          <w:b/>
          <w:bCs/>
          <w:sz w:val="24"/>
          <w:szCs w:val="24"/>
        </w:rPr>
        <w:t xml:space="preserve">18 </w:t>
      </w:r>
      <w:r w:rsidRPr="00B62911">
        <w:rPr>
          <w:b/>
          <w:bCs/>
          <w:sz w:val="24"/>
          <w:szCs w:val="24"/>
          <w:lang w:val="en-US"/>
        </w:rPr>
        <w:t>Spyrou</w:t>
      </w:r>
      <w:r w:rsidRPr="00B62911">
        <w:rPr>
          <w:b/>
          <w:bCs/>
          <w:sz w:val="24"/>
          <w:szCs w:val="24"/>
        </w:rPr>
        <w:t xml:space="preserve"> </w:t>
      </w:r>
      <w:r w:rsidRPr="00B62911">
        <w:rPr>
          <w:b/>
          <w:bCs/>
          <w:sz w:val="24"/>
          <w:szCs w:val="24"/>
          <w:lang w:val="en-US"/>
        </w:rPr>
        <w:t>Kyprianou</w:t>
      </w:r>
      <w:r w:rsidRPr="00B62911">
        <w:rPr>
          <w:b/>
          <w:bCs/>
          <w:sz w:val="24"/>
          <w:szCs w:val="24"/>
        </w:rPr>
        <w:t>, 2</w:t>
      </w:r>
      <w:r w:rsidRPr="00B62911">
        <w:rPr>
          <w:b/>
          <w:bCs/>
          <w:sz w:val="24"/>
          <w:szCs w:val="24"/>
          <w:vertAlign w:val="superscript"/>
          <w:lang w:val="en-US"/>
        </w:rPr>
        <w:t>nd</w:t>
      </w:r>
      <w:r w:rsidRPr="00B62911">
        <w:rPr>
          <w:b/>
          <w:bCs/>
          <w:sz w:val="24"/>
          <w:szCs w:val="24"/>
        </w:rPr>
        <w:t xml:space="preserve"> </w:t>
      </w:r>
      <w:r w:rsidRPr="00B62911">
        <w:rPr>
          <w:b/>
          <w:bCs/>
          <w:sz w:val="24"/>
          <w:szCs w:val="24"/>
          <w:lang w:val="en-US"/>
        </w:rPr>
        <w:t>floor</w:t>
      </w:r>
      <w:r w:rsidRPr="00B62911">
        <w:rPr>
          <w:b/>
          <w:bCs/>
          <w:sz w:val="24"/>
          <w:szCs w:val="24"/>
        </w:rPr>
        <w:t xml:space="preserve">, 1075, </w:t>
      </w:r>
      <w:r w:rsidRPr="00B62911">
        <w:rPr>
          <w:b/>
          <w:bCs/>
          <w:sz w:val="24"/>
          <w:szCs w:val="24"/>
          <w:lang w:val="en-US"/>
        </w:rPr>
        <w:t>Nicosia</w:t>
      </w:r>
      <w:r w:rsidRPr="00B62911">
        <w:rPr>
          <w:b/>
          <w:bCs/>
          <w:sz w:val="24"/>
          <w:szCs w:val="24"/>
        </w:rPr>
        <w:t xml:space="preserve">, </w:t>
      </w:r>
      <w:r w:rsidRPr="00B62911">
        <w:rPr>
          <w:b/>
          <w:bCs/>
          <w:sz w:val="24"/>
          <w:szCs w:val="24"/>
          <w:lang w:val="en-US"/>
        </w:rPr>
        <w:t>Cyprus</w:t>
      </w:r>
      <w:r w:rsidRPr="00B62911">
        <w:rPr>
          <w:b/>
          <w:bCs/>
          <w:sz w:val="24"/>
          <w:szCs w:val="24"/>
        </w:rPr>
        <w:t xml:space="preserve"> </w:t>
      </w:r>
      <w:r w:rsidRPr="00B62911">
        <w:rPr>
          <w:b/>
          <w:bCs/>
          <w:sz w:val="24"/>
          <w:szCs w:val="24"/>
        </w:rPr>
        <w:br/>
        <w:t>(Спиру Киприану, 18, 2 этаж, 1075, Никосия, Кипр)</w:t>
      </w:r>
    </w:p>
    <w:p w:rsidR="008B449F" w:rsidRPr="00B62911" w:rsidRDefault="008B449F" w:rsidP="00B55231">
      <w:pPr>
        <w:spacing w:before="600" w:after="360"/>
        <w:jc w:val="center"/>
        <w:rPr>
          <w:b/>
          <w:bCs/>
          <w:sz w:val="24"/>
          <w:szCs w:val="24"/>
        </w:rPr>
      </w:pPr>
      <w:r w:rsidRPr="00B62911">
        <w:rPr>
          <w:b/>
          <w:bCs/>
          <w:sz w:val="24"/>
          <w:szCs w:val="24"/>
        </w:rPr>
        <w:lastRenderedPageBreak/>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8B449F" w:rsidRPr="00B62911" w:rsidRDefault="008B449F" w:rsidP="00B55231"/>
    <w:p w:rsidR="00673A96" w:rsidRDefault="00673A96" w:rsidP="00B55231">
      <w:pPr>
        <w:pStyle w:val="1"/>
      </w:pPr>
      <w:r>
        <w:br w:type="page"/>
      </w:r>
      <w:r w:rsidRPr="00A12F54">
        <w:lastRenderedPageBreak/>
        <w:t xml:space="preserve">I. </w:t>
      </w:r>
      <w:r w:rsidR="004A302C">
        <w:t>С</w:t>
      </w:r>
      <w:r w:rsidRPr="00A12F54">
        <w:t>ведения о банковских счетах, об аудиторе</w:t>
      </w:r>
      <w:r w:rsidR="004A302C">
        <w:t xml:space="preserve"> </w:t>
      </w:r>
      <w:r w:rsidR="004A302C" w:rsidRPr="004A302C">
        <w:t>(аудиторской организации)</w:t>
      </w:r>
      <w:r w:rsidRPr="00A12F54">
        <w:t>, оценщике и о финансовом консультанте лица, предоставившего обеспечение, а также об иных лицах, подписавших ежеквартальный отчет</w:t>
      </w:r>
    </w:p>
    <w:p w:rsidR="00673A96" w:rsidRPr="001B4D2E" w:rsidRDefault="00673A96" w:rsidP="00713F77">
      <w:pPr>
        <w:pStyle w:val="2"/>
      </w:pPr>
      <w:r w:rsidRPr="001B4D2E">
        <w:t>1.</w:t>
      </w:r>
      <w:r w:rsidR="009C2C75" w:rsidRPr="009C2C75">
        <w:t>1</w:t>
      </w:r>
      <w:r w:rsidRPr="001B4D2E">
        <w:t>. Сведения о банковских счетах лица, предоставившего обеспечение</w:t>
      </w:r>
    </w:p>
    <w:p w:rsidR="00713F77" w:rsidRPr="007075B8" w:rsidRDefault="00713F77" w:rsidP="00713F77">
      <w:pPr>
        <w:pStyle w:val="SubHeading"/>
        <w:spacing w:before="0"/>
        <w:ind w:left="198"/>
        <w:rPr>
          <w:color w:val="000000"/>
        </w:rPr>
      </w:pPr>
    </w:p>
    <w:p w:rsidR="00A62110" w:rsidRPr="007075B8" w:rsidRDefault="00A62110" w:rsidP="00A62110">
      <w:pPr>
        <w:pStyle w:val="SubHeading"/>
        <w:spacing w:before="0"/>
        <w:ind w:left="198"/>
        <w:rPr>
          <w:color w:val="000000"/>
        </w:rPr>
      </w:pPr>
      <w:r w:rsidRPr="007075B8">
        <w:rPr>
          <w:color w:val="000000"/>
        </w:rPr>
        <w:t>Сведения о кредитной организации</w:t>
      </w:r>
    </w:p>
    <w:p w:rsidR="00A62110" w:rsidRPr="007075B8" w:rsidRDefault="00A62110" w:rsidP="00A62110">
      <w:pPr>
        <w:ind w:left="400"/>
        <w:rPr>
          <w:color w:val="000000"/>
        </w:rPr>
      </w:pPr>
      <w:r w:rsidRPr="007075B8">
        <w:rPr>
          <w:color w:val="000000"/>
        </w:rPr>
        <w:t xml:space="preserve">Полное фирменное наименование: </w:t>
      </w:r>
      <w:r w:rsidRPr="00366C81">
        <w:rPr>
          <w:b/>
          <w:bCs/>
          <w:i/>
          <w:iCs/>
          <w:color w:val="000000"/>
          <w:lang w:val="en-US"/>
        </w:rPr>
        <w:t>RCB</w:t>
      </w:r>
      <w:r w:rsidRPr="00561F05">
        <w:rPr>
          <w:b/>
          <w:bCs/>
          <w:i/>
          <w:iCs/>
          <w:color w:val="000000"/>
        </w:rPr>
        <w:t xml:space="preserve"> </w:t>
      </w:r>
      <w:r w:rsidRPr="00366C81">
        <w:rPr>
          <w:b/>
          <w:bCs/>
          <w:i/>
          <w:iCs/>
          <w:color w:val="000000"/>
          <w:lang w:val="en-US"/>
        </w:rPr>
        <w:t>BANK</w:t>
      </w:r>
      <w:r w:rsidRPr="00561F05">
        <w:rPr>
          <w:b/>
          <w:bCs/>
          <w:i/>
          <w:iCs/>
          <w:color w:val="000000"/>
        </w:rPr>
        <w:t xml:space="preserve"> </w:t>
      </w:r>
      <w:r w:rsidRPr="00366C81">
        <w:rPr>
          <w:b/>
          <w:bCs/>
          <w:i/>
          <w:iCs/>
          <w:color w:val="000000"/>
          <w:lang w:val="en-US"/>
        </w:rPr>
        <w:t>LTD</w:t>
      </w:r>
    </w:p>
    <w:p w:rsidR="00A62110" w:rsidRPr="007075B8" w:rsidRDefault="00A62110" w:rsidP="00A62110">
      <w:pPr>
        <w:ind w:left="400"/>
        <w:rPr>
          <w:color w:val="000000"/>
        </w:rPr>
      </w:pPr>
      <w:r w:rsidRPr="007075B8">
        <w:rPr>
          <w:color w:val="000000"/>
        </w:rPr>
        <w:t xml:space="preserve">Сокращенное фирменное наименование: </w:t>
      </w:r>
      <w:r w:rsidRPr="007075B8">
        <w:rPr>
          <w:b/>
          <w:bCs/>
          <w:i/>
          <w:iCs/>
          <w:color w:val="000000"/>
        </w:rPr>
        <w:t>отсутствует</w:t>
      </w:r>
    </w:p>
    <w:p w:rsidR="00A62110" w:rsidRPr="003F765D" w:rsidRDefault="00A62110" w:rsidP="00A62110">
      <w:pPr>
        <w:ind w:left="400"/>
        <w:rPr>
          <w:color w:val="000000"/>
        </w:rPr>
      </w:pPr>
      <w:r w:rsidRPr="007075B8">
        <w:rPr>
          <w:color w:val="000000"/>
        </w:rPr>
        <w:t>Место</w:t>
      </w:r>
      <w:r w:rsidRPr="003F765D">
        <w:rPr>
          <w:color w:val="000000"/>
        </w:rPr>
        <w:t xml:space="preserve"> </w:t>
      </w:r>
      <w:r w:rsidRPr="007075B8">
        <w:rPr>
          <w:color w:val="000000"/>
        </w:rPr>
        <w:t>нахождения</w:t>
      </w:r>
      <w:r w:rsidRPr="003F765D">
        <w:rPr>
          <w:color w:val="000000"/>
        </w:rPr>
        <w:t xml:space="preserve">: </w:t>
      </w:r>
      <w:r w:rsidRPr="003F765D">
        <w:rPr>
          <w:b/>
          <w:bCs/>
          <w:i/>
          <w:iCs/>
          <w:color w:val="000000"/>
        </w:rPr>
        <w:t xml:space="preserve">2, </w:t>
      </w:r>
      <w:r w:rsidRPr="007075B8">
        <w:rPr>
          <w:b/>
          <w:bCs/>
          <w:i/>
          <w:iCs/>
          <w:color w:val="000000"/>
          <w:lang w:val="en-US"/>
        </w:rPr>
        <w:t>Amathuntos</w:t>
      </w:r>
      <w:r w:rsidRPr="003F765D">
        <w:rPr>
          <w:b/>
          <w:bCs/>
          <w:i/>
          <w:iCs/>
          <w:color w:val="000000"/>
        </w:rPr>
        <w:t xml:space="preserve"> </w:t>
      </w:r>
      <w:r w:rsidRPr="007075B8">
        <w:rPr>
          <w:b/>
          <w:bCs/>
          <w:i/>
          <w:iCs/>
          <w:color w:val="000000"/>
          <w:lang w:val="en-US"/>
        </w:rPr>
        <w:t>Street</w:t>
      </w:r>
      <w:r w:rsidRPr="003F765D">
        <w:rPr>
          <w:b/>
          <w:bCs/>
          <w:i/>
          <w:iCs/>
          <w:color w:val="000000"/>
        </w:rPr>
        <w:t xml:space="preserve">, </w:t>
      </w:r>
      <w:r w:rsidRPr="007075B8">
        <w:rPr>
          <w:b/>
          <w:bCs/>
          <w:i/>
          <w:iCs/>
          <w:color w:val="000000"/>
          <w:lang w:val="en-US"/>
        </w:rPr>
        <w:t>P</w:t>
      </w:r>
      <w:r w:rsidRPr="003F765D">
        <w:rPr>
          <w:b/>
          <w:bCs/>
          <w:i/>
          <w:iCs/>
          <w:color w:val="000000"/>
        </w:rPr>
        <w:t>.</w:t>
      </w:r>
      <w:r w:rsidRPr="007075B8">
        <w:rPr>
          <w:b/>
          <w:bCs/>
          <w:i/>
          <w:iCs/>
          <w:color w:val="000000"/>
          <w:lang w:val="en-US"/>
        </w:rPr>
        <w:t>O</w:t>
      </w:r>
      <w:r w:rsidRPr="003F765D">
        <w:rPr>
          <w:b/>
          <w:bCs/>
          <w:i/>
          <w:iCs/>
          <w:color w:val="000000"/>
        </w:rPr>
        <w:t xml:space="preserve">. </w:t>
      </w:r>
      <w:r w:rsidRPr="007075B8">
        <w:rPr>
          <w:b/>
          <w:bCs/>
          <w:i/>
          <w:iCs/>
          <w:color w:val="000000"/>
          <w:lang w:val="en-US"/>
        </w:rPr>
        <w:t>Box</w:t>
      </w:r>
      <w:r w:rsidRPr="003F765D">
        <w:rPr>
          <w:b/>
          <w:bCs/>
          <w:i/>
          <w:iCs/>
          <w:color w:val="000000"/>
        </w:rPr>
        <w:t xml:space="preserve"> 56868, 3310 </w:t>
      </w:r>
      <w:r w:rsidRPr="007075B8">
        <w:rPr>
          <w:b/>
          <w:bCs/>
          <w:i/>
          <w:iCs/>
          <w:color w:val="000000"/>
          <w:lang w:val="en-US"/>
        </w:rPr>
        <w:t>Limassol</w:t>
      </w:r>
      <w:r w:rsidRPr="003F765D">
        <w:rPr>
          <w:b/>
          <w:bCs/>
          <w:i/>
          <w:iCs/>
          <w:color w:val="000000"/>
        </w:rPr>
        <w:t xml:space="preserve">, </w:t>
      </w:r>
      <w:r w:rsidRPr="007075B8">
        <w:rPr>
          <w:b/>
          <w:bCs/>
          <w:i/>
          <w:iCs/>
          <w:color w:val="000000"/>
          <w:lang w:val="en-US"/>
        </w:rPr>
        <w:t>Cyprus</w:t>
      </w:r>
    </w:p>
    <w:p w:rsidR="00A62110" w:rsidRPr="007075B8" w:rsidRDefault="00A62110" w:rsidP="00A62110">
      <w:pPr>
        <w:ind w:left="400"/>
        <w:rPr>
          <w:color w:val="000000"/>
        </w:rPr>
      </w:pPr>
      <w:r w:rsidRPr="007075B8">
        <w:rPr>
          <w:color w:val="000000"/>
        </w:rPr>
        <w:t xml:space="preserve">ИНН: </w:t>
      </w:r>
      <w:r w:rsidRPr="007075B8">
        <w:rPr>
          <w:b/>
          <w:i/>
          <w:color w:val="000000"/>
        </w:rPr>
        <w:t>неприменимо</w:t>
      </w:r>
    </w:p>
    <w:p w:rsidR="00A62110" w:rsidRPr="007075B8" w:rsidRDefault="00A62110" w:rsidP="00A62110">
      <w:pPr>
        <w:ind w:left="400"/>
        <w:rPr>
          <w:color w:val="000000"/>
        </w:rPr>
      </w:pPr>
      <w:r w:rsidRPr="007075B8">
        <w:rPr>
          <w:color w:val="000000"/>
        </w:rPr>
        <w:t xml:space="preserve">БИК: </w:t>
      </w:r>
      <w:r>
        <w:rPr>
          <w:b/>
          <w:bCs/>
          <w:i/>
          <w:iCs/>
          <w:color w:val="000000"/>
          <w:lang w:val="en-US"/>
        </w:rPr>
        <w:t>RCBLCY</w:t>
      </w:r>
      <w:r w:rsidRPr="00C06495">
        <w:rPr>
          <w:b/>
          <w:i/>
          <w:color w:val="000000"/>
        </w:rPr>
        <w:t>2</w:t>
      </w:r>
      <w:r>
        <w:rPr>
          <w:b/>
          <w:bCs/>
          <w:i/>
          <w:iCs/>
          <w:color w:val="000000"/>
          <w:lang w:val="en-US"/>
        </w:rPr>
        <w:t>I</w:t>
      </w:r>
      <w:r w:rsidRPr="00C06495">
        <w:rPr>
          <w:b/>
          <w:i/>
          <w:color w:val="000000"/>
        </w:rPr>
        <w:t xml:space="preserve"> </w:t>
      </w:r>
      <w:r w:rsidRPr="007075B8">
        <w:rPr>
          <w:b/>
          <w:i/>
          <w:color w:val="000000"/>
        </w:rPr>
        <w:t>(SWIFT)</w:t>
      </w:r>
    </w:p>
    <w:p w:rsidR="00A62110" w:rsidRPr="007075B8" w:rsidRDefault="00A62110" w:rsidP="00A62110">
      <w:pPr>
        <w:ind w:left="200"/>
        <w:rPr>
          <w:color w:val="000000"/>
        </w:rPr>
      </w:pPr>
      <w:r w:rsidRPr="007075B8">
        <w:rPr>
          <w:color w:val="000000"/>
        </w:rPr>
        <w:t xml:space="preserve">Номер счета: </w:t>
      </w:r>
      <w:r w:rsidRPr="007075B8">
        <w:rPr>
          <w:b/>
          <w:bCs/>
          <w:i/>
          <w:iCs/>
          <w:color w:val="000000"/>
          <w:lang w:val="en-US"/>
        </w:rPr>
        <w:t>CY</w:t>
      </w:r>
      <w:r w:rsidRPr="007075B8">
        <w:rPr>
          <w:b/>
          <w:bCs/>
          <w:i/>
          <w:iCs/>
          <w:color w:val="000000"/>
        </w:rPr>
        <w:t>96126000000000000022110001</w:t>
      </w:r>
    </w:p>
    <w:p w:rsidR="00A62110" w:rsidRPr="007075B8" w:rsidRDefault="00A62110" w:rsidP="00A62110">
      <w:pPr>
        <w:ind w:left="200"/>
        <w:rPr>
          <w:b/>
          <w:bCs/>
          <w:i/>
          <w:iCs/>
          <w:color w:val="000000"/>
        </w:rPr>
      </w:pPr>
      <w:r w:rsidRPr="007075B8">
        <w:rPr>
          <w:color w:val="000000"/>
        </w:rPr>
        <w:t>Корр. счет:</w:t>
      </w:r>
      <w:r w:rsidRPr="007075B8">
        <w:rPr>
          <w:bCs/>
          <w:iCs/>
          <w:color w:val="000000"/>
        </w:rPr>
        <w:t xml:space="preserve"> </w:t>
      </w:r>
      <w:r w:rsidRPr="007075B8">
        <w:rPr>
          <w:b/>
          <w:i/>
          <w:color w:val="000000"/>
        </w:rPr>
        <w:t>неприменимо</w:t>
      </w:r>
    </w:p>
    <w:p w:rsidR="00A62110" w:rsidRPr="007075B8" w:rsidRDefault="00A62110" w:rsidP="00A62110">
      <w:pPr>
        <w:ind w:left="200"/>
        <w:rPr>
          <w:color w:val="000000"/>
        </w:rPr>
      </w:pPr>
      <w:r w:rsidRPr="007075B8">
        <w:rPr>
          <w:color w:val="000000"/>
        </w:rPr>
        <w:t xml:space="preserve">Тип счета: </w:t>
      </w:r>
      <w:r w:rsidRPr="007075B8">
        <w:rPr>
          <w:b/>
          <w:bCs/>
          <w:i/>
          <w:iCs/>
          <w:color w:val="000000"/>
        </w:rPr>
        <w:t>расчетный в долларах США</w:t>
      </w:r>
    </w:p>
    <w:p w:rsidR="00A62110" w:rsidRPr="007075B8" w:rsidRDefault="00A62110" w:rsidP="00A62110">
      <w:pPr>
        <w:pStyle w:val="SubHeading"/>
        <w:spacing w:before="0"/>
        <w:ind w:left="198"/>
        <w:rPr>
          <w:color w:val="000000"/>
        </w:rPr>
      </w:pPr>
    </w:p>
    <w:p w:rsidR="00A62110" w:rsidRPr="007075B8" w:rsidRDefault="00A62110" w:rsidP="00A62110">
      <w:pPr>
        <w:pStyle w:val="SubHeading"/>
        <w:spacing w:before="0"/>
        <w:ind w:left="198"/>
        <w:rPr>
          <w:color w:val="000000"/>
        </w:rPr>
      </w:pPr>
      <w:r w:rsidRPr="007075B8">
        <w:rPr>
          <w:color w:val="000000"/>
        </w:rPr>
        <w:t>Сведения о кредитной организации</w:t>
      </w:r>
    </w:p>
    <w:p w:rsidR="00A62110" w:rsidRPr="007075B8" w:rsidRDefault="00A62110" w:rsidP="00A62110">
      <w:pPr>
        <w:ind w:left="400"/>
        <w:rPr>
          <w:color w:val="000000"/>
        </w:rPr>
      </w:pPr>
      <w:r w:rsidRPr="007075B8">
        <w:rPr>
          <w:color w:val="000000"/>
        </w:rPr>
        <w:t xml:space="preserve">Полное фирменное наименование: </w:t>
      </w:r>
      <w:r w:rsidRPr="00366C81">
        <w:rPr>
          <w:b/>
          <w:bCs/>
          <w:i/>
          <w:iCs/>
          <w:color w:val="000000"/>
          <w:lang w:val="en-US"/>
        </w:rPr>
        <w:t>RCB</w:t>
      </w:r>
      <w:r w:rsidRPr="00561F05">
        <w:rPr>
          <w:b/>
          <w:bCs/>
          <w:i/>
          <w:iCs/>
          <w:color w:val="000000"/>
        </w:rPr>
        <w:t xml:space="preserve"> </w:t>
      </w:r>
      <w:r w:rsidRPr="00366C81">
        <w:rPr>
          <w:b/>
          <w:bCs/>
          <w:i/>
          <w:iCs/>
          <w:color w:val="000000"/>
          <w:lang w:val="en-US"/>
        </w:rPr>
        <w:t>BANK</w:t>
      </w:r>
      <w:r w:rsidRPr="00561F05">
        <w:rPr>
          <w:b/>
          <w:bCs/>
          <w:i/>
          <w:iCs/>
          <w:color w:val="000000"/>
        </w:rPr>
        <w:t xml:space="preserve"> </w:t>
      </w:r>
      <w:r w:rsidRPr="00366C81">
        <w:rPr>
          <w:b/>
          <w:bCs/>
          <w:i/>
          <w:iCs/>
          <w:color w:val="000000"/>
          <w:lang w:val="en-US"/>
        </w:rPr>
        <w:t>LTD</w:t>
      </w:r>
    </w:p>
    <w:p w:rsidR="00A62110" w:rsidRPr="007075B8" w:rsidRDefault="00A62110" w:rsidP="00A62110">
      <w:pPr>
        <w:ind w:left="400"/>
        <w:rPr>
          <w:color w:val="000000"/>
        </w:rPr>
      </w:pPr>
      <w:r w:rsidRPr="007075B8">
        <w:rPr>
          <w:color w:val="000000"/>
        </w:rPr>
        <w:t xml:space="preserve">Сокращенное фирменное наименование: </w:t>
      </w:r>
      <w:r w:rsidRPr="007075B8">
        <w:rPr>
          <w:b/>
          <w:bCs/>
          <w:i/>
          <w:iCs/>
          <w:color w:val="000000"/>
        </w:rPr>
        <w:t>отсутствует</w:t>
      </w:r>
    </w:p>
    <w:p w:rsidR="00A62110" w:rsidRPr="007075B8" w:rsidRDefault="00A62110" w:rsidP="00A62110">
      <w:pPr>
        <w:ind w:left="400"/>
        <w:rPr>
          <w:color w:val="000000"/>
        </w:rPr>
      </w:pPr>
      <w:r w:rsidRPr="007075B8">
        <w:rPr>
          <w:color w:val="000000"/>
        </w:rPr>
        <w:t xml:space="preserve">Место нахождения: </w:t>
      </w:r>
      <w:r w:rsidRPr="007075B8">
        <w:rPr>
          <w:b/>
          <w:bCs/>
          <w:i/>
          <w:iCs/>
          <w:color w:val="000000"/>
        </w:rPr>
        <w:t xml:space="preserve">2, </w:t>
      </w:r>
      <w:r w:rsidRPr="007075B8">
        <w:rPr>
          <w:b/>
          <w:bCs/>
          <w:i/>
          <w:iCs/>
          <w:color w:val="000000"/>
          <w:lang w:val="en-US"/>
        </w:rPr>
        <w:t>Amathuntos</w:t>
      </w:r>
      <w:r w:rsidRPr="007075B8">
        <w:rPr>
          <w:b/>
          <w:bCs/>
          <w:i/>
          <w:iCs/>
          <w:color w:val="000000"/>
        </w:rPr>
        <w:t xml:space="preserve"> </w:t>
      </w:r>
      <w:r w:rsidRPr="007075B8">
        <w:rPr>
          <w:b/>
          <w:bCs/>
          <w:i/>
          <w:iCs/>
          <w:color w:val="000000"/>
          <w:lang w:val="en-US"/>
        </w:rPr>
        <w:t>Street</w:t>
      </w:r>
      <w:r w:rsidRPr="007075B8">
        <w:rPr>
          <w:b/>
          <w:bCs/>
          <w:i/>
          <w:iCs/>
          <w:color w:val="000000"/>
        </w:rPr>
        <w:t xml:space="preserve">, </w:t>
      </w:r>
      <w:r w:rsidRPr="007075B8">
        <w:rPr>
          <w:b/>
          <w:bCs/>
          <w:i/>
          <w:iCs/>
          <w:color w:val="000000"/>
          <w:lang w:val="en-US"/>
        </w:rPr>
        <w:t>P</w:t>
      </w:r>
      <w:r w:rsidRPr="007075B8">
        <w:rPr>
          <w:b/>
          <w:bCs/>
          <w:i/>
          <w:iCs/>
          <w:color w:val="000000"/>
        </w:rPr>
        <w:t>.</w:t>
      </w:r>
      <w:r w:rsidRPr="007075B8">
        <w:rPr>
          <w:b/>
          <w:bCs/>
          <w:i/>
          <w:iCs/>
          <w:color w:val="000000"/>
          <w:lang w:val="en-US"/>
        </w:rPr>
        <w:t>O</w:t>
      </w:r>
      <w:r w:rsidRPr="007075B8">
        <w:rPr>
          <w:b/>
          <w:bCs/>
          <w:i/>
          <w:iCs/>
          <w:color w:val="000000"/>
        </w:rPr>
        <w:t xml:space="preserve">. </w:t>
      </w:r>
      <w:r w:rsidRPr="007075B8">
        <w:rPr>
          <w:b/>
          <w:bCs/>
          <w:i/>
          <w:iCs/>
          <w:color w:val="000000"/>
          <w:lang w:val="en-US"/>
        </w:rPr>
        <w:t>Box</w:t>
      </w:r>
      <w:r w:rsidRPr="007075B8">
        <w:rPr>
          <w:b/>
          <w:bCs/>
          <w:i/>
          <w:iCs/>
          <w:color w:val="000000"/>
        </w:rPr>
        <w:t xml:space="preserve"> 56868, 3310 </w:t>
      </w:r>
      <w:r w:rsidRPr="007075B8">
        <w:rPr>
          <w:b/>
          <w:bCs/>
          <w:i/>
          <w:iCs/>
          <w:color w:val="000000"/>
          <w:lang w:val="en-US"/>
        </w:rPr>
        <w:t>Limassol</w:t>
      </w:r>
      <w:r w:rsidRPr="007075B8">
        <w:rPr>
          <w:b/>
          <w:bCs/>
          <w:i/>
          <w:iCs/>
          <w:color w:val="000000"/>
        </w:rPr>
        <w:t xml:space="preserve">, </w:t>
      </w:r>
      <w:r w:rsidRPr="007075B8">
        <w:rPr>
          <w:b/>
          <w:bCs/>
          <w:i/>
          <w:iCs/>
          <w:color w:val="000000"/>
          <w:lang w:val="en-US"/>
        </w:rPr>
        <w:t>Cyprus</w:t>
      </w:r>
    </w:p>
    <w:p w:rsidR="00A62110" w:rsidRPr="007075B8" w:rsidRDefault="00A62110" w:rsidP="00A62110">
      <w:pPr>
        <w:ind w:left="400"/>
        <w:rPr>
          <w:color w:val="000000"/>
        </w:rPr>
      </w:pPr>
      <w:r w:rsidRPr="007075B8">
        <w:rPr>
          <w:color w:val="000000"/>
        </w:rPr>
        <w:t xml:space="preserve">ИНН: </w:t>
      </w:r>
      <w:r w:rsidRPr="007075B8">
        <w:rPr>
          <w:b/>
          <w:i/>
          <w:color w:val="000000"/>
        </w:rPr>
        <w:t>неприменимо</w:t>
      </w:r>
    </w:p>
    <w:p w:rsidR="00A62110" w:rsidRPr="007075B8" w:rsidRDefault="00A62110" w:rsidP="00A62110">
      <w:pPr>
        <w:ind w:left="400"/>
        <w:rPr>
          <w:color w:val="000000"/>
        </w:rPr>
      </w:pPr>
      <w:r w:rsidRPr="007075B8">
        <w:rPr>
          <w:color w:val="000000"/>
        </w:rPr>
        <w:t xml:space="preserve">БИК: </w:t>
      </w:r>
      <w:r>
        <w:rPr>
          <w:b/>
          <w:bCs/>
          <w:i/>
          <w:iCs/>
          <w:color w:val="000000"/>
          <w:lang w:val="en-US"/>
        </w:rPr>
        <w:t>RCBLCY</w:t>
      </w:r>
      <w:r w:rsidRPr="00C06495">
        <w:rPr>
          <w:b/>
          <w:i/>
          <w:color w:val="000000"/>
        </w:rPr>
        <w:t>2</w:t>
      </w:r>
      <w:r>
        <w:rPr>
          <w:b/>
          <w:bCs/>
          <w:i/>
          <w:iCs/>
          <w:color w:val="000000"/>
          <w:lang w:val="en-US"/>
        </w:rPr>
        <w:t>I</w:t>
      </w:r>
      <w:r w:rsidRPr="00C06495">
        <w:rPr>
          <w:b/>
          <w:i/>
          <w:color w:val="000000"/>
        </w:rPr>
        <w:t xml:space="preserve"> </w:t>
      </w:r>
      <w:r w:rsidRPr="007075B8">
        <w:rPr>
          <w:b/>
          <w:i/>
          <w:color w:val="000000"/>
        </w:rPr>
        <w:t>(SWIFT)</w:t>
      </w:r>
    </w:p>
    <w:p w:rsidR="00A62110" w:rsidRPr="007075B8" w:rsidRDefault="00A62110" w:rsidP="00A62110">
      <w:pPr>
        <w:ind w:left="200"/>
        <w:rPr>
          <w:color w:val="000000"/>
        </w:rPr>
      </w:pPr>
      <w:r w:rsidRPr="007075B8">
        <w:rPr>
          <w:color w:val="000000"/>
        </w:rPr>
        <w:t xml:space="preserve">Номер счета: </w:t>
      </w:r>
      <w:r w:rsidRPr="007075B8">
        <w:rPr>
          <w:b/>
          <w:bCs/>
          <w:i/>
          <w:iCs/>
          <w:color w:val="000000"/>
          <w:lang w:val="en-US"/>
        </w:rPr>
        <w:t>CY</w:t>
      </w:r>
      <w:r w:rsidRPr="007075B8">
        <w:rPr>
          <w:b/>
          <w:bCs/>
          <w:i/>
          <w:iCs/>
          <w:color w:val="000000"/>
        </w:rPr>
        <w:t>69126000000000000022110002</w:t>
      </w:r>
    </w:p>
    <w:p w:rsidR="00A62110" w:rsidRPr="007075B8" w:rsidRDefault="00A62110" w:rsidP="00A62110">
      <w:pPr>
        <w:ind w:left="200"/>
        <w:rPr>
          <w:b/>
          <w:bCs/>
          <w:i/>
          <w:iCs/>
          <w:color w:val="000000"/>
        </w:rPr>
      </w:pPr>
      <w:r w:rsidRPr="007075B8">
        <w:rPr>
          <w:color w:val="000000"/>
        </w:rPr>
        <w:t>Корр. счет:</w:t>
      </w:r>
      <w:r w:rsidRPr="007075B8">
        <w:rPr>
          <w:bCs/>
          <w:iCs/>
          <w:color w:val="000000"/>
        </w:rPr>
        <w:t xml:space="preserve"> </w:t>
      </w:r>
      <w:r w:rsidRPr="007075B8">
        <w:rPr>
          <w:b/>
          <w:i/>
          <w:color w:val="000000"/>
        </w:rPr>
        <w:t>неприменимо</w:t>
      </w:r>
    </w:p>
    <w:p w:rsidR="00A62110" w:rsidRPr="007075B8" w:rsidRDefault="00A62110" w:rsidP="00A62110">
      <w:pPr>
        <w:ind w:left="200"/>
        <w:rPr>
          <w:color w:val="000000"/>
        </w:rPr>
      </w:pPr>
      <w:r w:rsidRPr="007075B8">
        <w:rPr>
          <w:color w:val="000000"/>
        </w:rPr>
        <w:t xml:space="preserve">Тип счета: </w:t>
      </w:r>
      <w:r w:rsidRPr="007075B8">
        <w:rPr>
          <w:b/>
          <w:bCs/>
          <w:i/>
          <w:iCs/>
          <w:color w:val="000000"/>
        </w:rPr>
        <w:t>расчетный в ЕВРО</w:t>
      </w:r>
    </w:p>
    <w:p w:rsidR="00A62110" w:rsidRPr="007075B8" w:rsidRDefault="00A62110" w:rsidP="00A62110">
      <w:pPr>
        <w:pStyle w:val="SubHeading"/>
        <w:spacing w:before="0"/>
        <w:ind w:left="198"/>
        <w:rPr>
          <w:color w:val="000000"/>
        </w:rPr>
      </w:pPr>
    </w:p>
    <w:p w:rsidR="00A62110" w:rsidRPr="007075B8" w:rsidRDefault="00A62110" w:rsidP="00A62110">
      <w:pPr>
        <w:pStyle w:val="SubHeading"/>
        <w:spacing w:before="0"/>
        <w:ind w:left="198"/>
        <w:rPr>
          <w:color w:val="000000"/>
        </w:rPr>
      </w:pPr>
      <w:r w:rsidRPr="007075B8">
        <w:rPr>
          <w:color w:val="000000"/>
        </w:rPr>
        <w:t>Сведения о кредитной организации</w:t>
      </w:r>
    </w:p>
    <w:p w:rsidR="00A62110" w:rsidRPr="007075B8" w:rsidRDefault="00A62110" w:rsidP="00A62110">
      <w:pPr>
        <w:ind w:left="400"/>
        <w:rPr>
          <w:color w:val="000000"/>
        </w:rPr>
      </w:pPr>
      <w:r w:rsidRPr="007075B8">
        <w:rPr>
          <w:color w:val="000000"/>
        </w:rPr>
        <w:t xml:space="preserve">Полное фирменное наименование: </w:t>
      </w:r>
      <w:r>
        <w:rPr>
          <w:b/>
          <w:bCs/>
          <w:i/>
          <w:iCs/>
          <w:color w:val="000000"/>
          <w:lang w:val="en-US"/>
        </w:rPr>
        <w:t>RCB</w:t>
      </w:r>
      <w:r>
        <w:rPr>
          <w:b/>
          <w:bCs/>
          <w:i/>
          <w:iCs/>
          <w:color w:val="000000"/>
        </w:rPr>
        <w:t xml:space="preserve"> </w:t>
      </w:r>
      <w:r>
        <w:rPr>
          <w:b/>
          <w:bCs/>
          <w:i/>
          <w:iCs/>
          <w:color w:val="000000"/>
          <w:lang w:val="en-US"/>
        </w:rPr>
        <w:t>BANK</w:t>
      </w:r>
      <w:r>
        <w:rPr>
          <w:b/>
          <w:bCs/>
          <w:i/>
          <w:iCs/>
          <w:color w:val="000000"/>
        </w:rPr>
        <w:t xml:space="preserve"> </w:t>
      </w:r>
      <w:r>
        <w:rPr>
          <w:b/>
          <w:bCs/>
          <w:i/>
          <w:iCs/>
          <w:color w:val="000000"/>
          <w:lang w:val="en-US"/>
        </w:rPr>
        <w:t>LTD</w:t>
      </w:r>
    </w:p>
    <w:p w:rsidR="00A62110" w:rsidRPr="007075B8" w:rsidRDefault="00A62110" w:rsidP="00A62110">
      <w:pPr>
        <w:ind w:left="400"/>
        <w:rPr>
          <w:color w:val="000000"/>
        </w:rPr>
      </w:pPr>
      <w:r w:rsidRPr="007075B8">
        <w:rPr>
          <w:color w:val="000000"/>
        </w:rPr>
        <w:t xml:space="preserve">Сокращенное фирменное наименование: </w:t>
      </w:r>
      <w:r w:rsidRPr="007075B8">
        <w:rPr>
          <w:b/>
          <w:bCs/>
          <w:i/>
          <w:iCs/>
          <w:color w:val="000000"/>
        </w:rPr>
        <w:t>отсутствует</w:t>
      </w:r>
    </w:p>
    <w:p w:rsidR="00A62110" w:rsidRPr="00195427" w:rsidRDefault="00A62110" w:rsidP="00A62110">
      <w:pPr>
        <w:ind w:left="400"/>
        <w:rPr>
          <w:color w:val="000000"/>
        </w:rPr>
      </w:pPr>
      <w:r w:rsidRPr="007075B8">
        <w:rPr>
          <w:color w:val="000000"/>
        </w:rPr>
        <w:t>Место</w:t>
      </w:r>
      <w:r w:rsidRPr="00C06495">
        <w:rPr>
          <w:color w:val="000000"/>
        </w:rPr>
        <w:t xml:space="preserve"> </w:t>
      </w:r>
      <w:r w:rsidRPr="007075B8">
        <w:rPr>
          <w:color w:val="000000"/>
        </w:rPr>
        <w:t>нахождения</w:t>
      </w:r>
      <w:r w:rsidRPr="00C06495">
        <w:rPr>
          <w:color w:val="000000"/>
        </w:rPr>
        <w:t xml:space="preserve">: </w:t>
      </w:r>
      <w:r w:rsidRPr="00C06495">
        <w:rPr>
          <w:b/>
          <w:i/>
          <w:color w:val="000000"/>
        </w:rPr>
        <w:t xml:space="preserve">2, </w:t>
      </w:r>
      <w:r w:rsidRPr="007075B8">
        <w:rPr>
          <w:b/>
          <w:bCs/>
          <w:i/>
          <w:iCs/>
          <w:color w:val="000000"/>
          <w:lang w:val="en-US"/>
        </w:rPr>
        <w:t>Amathuntos</w:t>
      </w:r>
      <w:r w:rsidRPr="00C06495">
        <w:rPr>
          <w:b/>
          <w:i/>
          <w:color w:val="000000"/>
        </w:rPr>
        <w:t xml:space="preserve"> </w:t>
      </w:r>
      <w:r w:rsidRPr="007075B8">
        <w:rPr>
          <w:b/>
          <w:bCs/>
          <w:i/>
          <w:iCs/>
          <w:color w:val="000000"/>
          <w:lang w:val="en-US"/>
        </w:rPr>
        <w:t>Street</w:t>
      </w:r>
      <w:r w:rsidRPr="00C06495">
        <w:rPr>
          <w:b/>
          <w:i/>
          <w:color w:val="000000"/>
        </w:rPr>
        <w:t xml:space="preserve">, </w:t>
      </w:r>
      <w:r w:rsidRPr="007075B8">
        <w:rPr>
          <w:b/>
          <w:bCs/>
          <w:i/>
          <w:iCs/>
          <w:color w:val="000000"/>
          <w:lang w:val="en-US"/>
        </w:rPr>
        <w:t>P</w:t>
      </w:r>
      <w:r w:rsidRPr="00C06495">
        <w:rPr>
          <w:b/>
          <w:i/>
          <w:color w:val="000000"/>
        </w:rPr>
        <w:t>.</w:t>
      </w:r>
      <w:r w:rsidRPr="007075B8">
        <w:rPr>
          <w:b/>
          <w:bCs/>
          <w:i/>
          <w:iCs/>
          <w:color w:val="000000"/>
          <w:lang w:val="en-US"/>
        </w:rPr>
        <w:t>O</w:t>
      </w:r>
      <w:r w:rsidRPr="00C06495">
        <w:rPr>
          <w:b/>
          <w:i/>
          <w:color w:val="000000"/>
        </w:rPr>
        <w:t xml:space="preserve">. </w:t>
      </w:r>
      <w:r w:rsidRPr="007075B8">
        <w:rPr>
          <w:b/>
          <w:bCs/>
          <w:i/>
          <w:iCs/>
          <w:color w:val="000000"/>
          <w:lang w:val="en-US"/>
        </w:rPr>
        <w:t>Box</w:t>
      </w:r>
      <w:r w:rsidRPr="00C06495">
        <w:rPr>
          <w:b/>
          <w:i/>
          <w:color w:val="000000"/>
        </w:rPr>
        <w:t xml:space="preserve"> 56868, 3310 </w:t>
      </w:r>
      <w:r w:rsidRPr="007075B8">
        <w:rPr>
          <w:b/>
          <w:bCs/>
          <w:i/>
          <w:iCs/>
          <w:color w:val="000000"/>
          <w:lang w:val="en-US"/>
        </w:rPr>
        <w:t>Limassol</w:t>
      </w:r>
      <w:r w:rsidRPr="00C06495">
        <w:rPr>
          <w:b/>
          <w:i/>
          <w:color w:val="000000"/>
        </w:rPr>
        <w:t xml:space="preserve">, </w:t>
      </w:r>
      <w:r w:rsidRPr="007075B8">
        <w:rPr>
          <w:b/>
          <w:bCs/>
          <w:i/>
          <w:iCs/>
          <w:color w:val="000000"/>
          <w:lang w:val="en-US"/>
        </w:rPr>
        <w:t>Cyprus</w:t>
      </w:r>
    </w:p>
    <w:p w:rsidR="00A62110" w:rsidRPr="007075B8" w:rsidRDefault="00A62110" w:rsidP="00A62110">
      <w:pPr>
        <w:ind w:left="400"/>
        <w:rPr>
          <w:color w:val="000000"/>
        </w:rPr>
      </w:pPr>
      <w:r w:rsidRPr="007075B8">
        <w:rPr>
          <w:color w:val="000000"/>
        </w:rPr>
        <w:t xml:space="preserve">ИНН: </w:t>
      </w:r>
      <w:r w:rsidRPr="007075B8">
        <w:rPr>
          <w:b/>
          <w:i/>
          <w:color w:val="000000"/>
        </w:rPr>
        <w:t>неприменимо</w:t>
      </w:r>
    </w:p>
    <w:p w:rsidR="00A62110" w:rsidRPr="007075B8" w:rsidRDefault="00A62110" w:rsidP="00A62110">
      <w:pPr>
        <w:ind w:left="400"/>
        <w:rPr>
          <w:color w:val="000000"/>
        </w:rPr>
      </w:pPr>
      <w:r w:rsidRPr="007075B8">
        <w:rPr>
          <w:color w:val="000000"/>
        </w:rPr>
        <w:t xml:space="preserve">БИК: </w:t>
      </w:r>
      <w:r>
        <w:rPr>
          <w:b/>
          <w:bCs/>
          <w:i/>
          <w:iCs/>
          <w:color w:val="000000"/>
          <w:lang w:val="en-US"/>
        </w:rPr>
        <w:t>RCBLCY</w:t>
      </w:r>
      <w:r w:rsidRPr="00C06495">
        <w:rPr>
          <w:b/>
          <w:i/>
          <w:color w:val="000000"/>
        </w:rPr>
        <w:t>2</w:t>
      </w:r>
      <w:r>
        <w:rPr>
          <w:b/>
          <w:bCs/>
          <w:i/>
          <w:iCs/>
          <w:color w:val="000000"/>
          <w:lang w:val="en-US"/>
        </w:rPr>
        <w:t>I</w:t>
      </w:r>
      <w:r w:rsidRPr="00C06495">
        <w:rPr>
          <w:b/>
          <w:i/>
          <w:color w:val="000000"/>
        </w:rPr>
        <w:t xml:space="preserve"> </w:t>
      </w:r>
      <w:r w:rsidRPr="007075B8">
        <w:rPr>
          <w:b/>
          <w:i/>
          <w:color w:val="000000"/>
        </w:rPr>
        <w:t>(SWIFT)</w:t>
      </w:r>
    </w:p>
    <w:p w:rsidR="00A62110" w:rsidRPr="007075B8" w:rsidRDefault="00A62110" w:rsidP="00A62110">
      <w:pPr>
        <w:ind w:left="200"/>
        <w:rPr>
          <w:color w:val="000000"/>
        </w:rPr>
      </w:pPr>
      <w:r w:rsidRPr="007075B8">
        <w:rPr>
          <w:color w:val="000000"/>
        </w:rPr>
        <w:t xml:space="preserve">Номер счета: </w:t>
      </w:r>
      <w:r w:rsidRPr="007075B8">
        <w:rPr>
          <w:b/>
          <w:bCs/>
          <w:i/>
          <w:iCs/>
          <w:color w:val="000000"/>
          <w:lang w:val="en-US"/>
        </w:rPr>
        <w:t>CY</w:t>
      </w:r>
      <w:r w:rsidRPr="007075B8">
        <w:rPr>
          <w:b/>
          <w:bCs/>
          <w:i/>
          <w:iCs/>
          <w:color w:val="000000"/>
        </w:rPr>
        <w:t>42126000000000000022110003</w:t>
      </w:r>
    </w:p>
    <w:p w:rsidR="00A62110" w:rsidRPr="007075B8" w:rsidRDefault="00A62110" w:rsidP="00A62110">
      <w:pPr>
        <w:ind w:left="200"/>
        <w:rPr>
          <w:b/>
          <w:bCs/>
          <w:i/>
          <w:iCs/>
          <w:color w:val="000000"/>
        </w:rPr>
      </w:pPr>
      <w:r w:rsidRPr="007075B8">
        <w:rPr>
          <w:color w:val="000000"/>
        </w:rPr>
        <w:t>Корр. счет:</w:t>
      </w:r>
      <w:r w:rsidRPr="007075B8">
        <w:rPr>
          <w:bCs/>
          <w:iCs/>
          <w:color w:val="000000"/>
        </w:rPr>
        <w:t xml:space="preserve"> </w:t>
      </w:r>
      <w:r w:rsidRPr="007075B8">
        <w:rPr>
          <w:b/>
          <w:i/>
          <w:color w:val="000000"/>
        </w:rPr>
        <w:t>неприменимо</w:t>
      </w:r>
    </w:p>
    <w:p w:rsidR="00A62110" w:rsidRPr="007075B8" w:rsidRDefault="00A62110" w:rsidP="00A62110">
      <w:pPr>
        <w:ind w:left="200"/>
        <w:rPr>
          <w:color w:val="000000"/>
        </w:rPr>
      </w:pPr>
      <w:r w:rsidRPr="007075B8">
        <w:rPr>
          <w:color w:val="000000"/>
        </w:rPr>
        <w:t xml:space="preserve">Тип счета: </w:t>
      </w:r>
      <w:r w:rsidRPr="007075B8">
        <w:rPr>
          <w:b/>
          <w:bCs/>
          <w:i/>
          <w:iCs/>
          <w:color w:val="000000"/>
        </w:rPr>
        <w:t>расчетный в российских рублях</w:t>
      </w:r>
    </w:p>
    <w:p w:rsidR="00A62110" w:rsidRPr="007075B8" w:rsidRDefault="00A62110" w:rsidP="00A62110">
      <w:pPr>
        <w:ind w:left="200"/>
        <w:rPr>
          <w:color w:val="000000"/>
        </w:rPr>
      </w:pPr>
    </w:p>
    <w:p w:rsidR="00A62110" w:rsidRPr="007075B8" w:rsidRDefault="00A62110" w:rsidP="00A62110">
      <w:pPr>
        <w:pStyle w:val="SubHeading"/>
        <w:spacing w:before="0"/>
        <w:ind w:left="198"/>
        <w:rPr>
          <w:color w:val="000000"/>
        </w:rPr>
      </w:pPr>
      <w:r w:rsidRPr="007075B8">
        <w:rPr>
          <w:color w:val="000000"/>
        </w:rPr>
        <w:t>Сведения о кредитной организации</w:t>
      </w:r>
    </w:p>
    <w:p w:rsidR="00A62110" w:rsidRPr="007075B8" w:rsidRDefault="00A62110" w:rsidP="00A62110">
      <w:pPr>
        <w:ind w:left="400"/>
        <w:rPr>
          <w:color w:val="000000"/>
        </w:rPr>
      </w:pPr>
      <w:r w:rsidRPr="007075B8">
        <w:rPr>
          <w:color w:val="000000"/>
        </w:rPr>
        <w:t xml:space="preserve">Полное фирменное наименование: </w:t>
      </w:r>
      <w:r w:rsidRPr="007075B8">
        <w:rPr>
          <w:b/>
          <w:i/>
          <w:color w:val="000000"/>
          <w:lang w:val="en-US"/>
        </w:rPr>
        <w:t>Bank</w:t>
      </w:r>
      <w:r w:rsidRPr="007075B8">
        <w:rPr>
          <w:b/>
          <w:i/>
          <w:color w:val="000000"/>
        </w:rPr>
        <w:t xml:space="preserve"> </w:t>
      </w:r>
      <w:r w:rsidRPr="007075B8">
        <w:rPr>
          <w:b/>
          <w:i/>
          <w:color w:val="000000"/>
          <w:lang w:val="en-US"/>
        </w:rPr>
        <w:t>of</w:t>
      </w:r>
      <w:r w:rsidRPr="007075B8">
        <w:rPr>
          <w:b/>
          <w:i/>
          <w:color w:val="000000"/>
        </w:rPr>
        <w:t xml:space="preserve"> </w:t>
      </w:r>
      <w:r w:rsidRPr="007075B8">
        <w:rPr>
          <w:b/>
          <w:i/>
          <w:color w:val="000000"/>
          <w:lang w:val="en-US"/>
        </w:rPr>
        <w:t>Cyprus</w:t>
      </w:r>
      <w:r w:rsidRPr="007075B8">
        <w:rPr>
          <w:b/>
          <w:i/>
          <w:color w:val="000000"/>
        </w:rPr>
        <w:t xml:space="preserve"> </w:t>
      </w:r>
      <w:r w:rsidRPr="007075B8">
        <w:rPr>
          <w:b/>
          <w:i/>
          <w:color w:val="000000"/>
          <w:lang w:val="en-US"/>
        </w:rPr>
        <w:t>Public</w:t>
      </w:r>
      <w:r w:rsidRPr="007075B8">
        <w:rPr>
          <w:b/>
          <w:i/>
          <w:color w:val="000000"/>
        </w:rPr>
        <w:t xml:space="preserve"> </w:t>
      </w:r>
      <w:r w:rsidRPr="007075B8">
        <w:rPr>
          <w:b/>
          <w:i/>
          <w:color w:val="000000"/>
          <w:lang w:val="en-US"/>
        </w:rPr>
        <w:t>Company</w:t>
      </w:r>
      <w:r w:rsidRPr="007075B8">
        <w:rPr>
          <w:b/>
          <w:i/>
          <w:color w:val="000000"/>
        </w:rPr>
        <w:t xml:space="preserve"> </w:t>
      </w:r>
      <w:r w:rsidRPr="007075B8">
        <w:rPr>
          <w:b/>
          <w:bCs/>
          <w:i/>
          <w:iCs/>
          <w:color w:val="000000"/>
          <w:lang w:val="en-US"/>
        </w:rPr>
        <w:t>Limited</w:t>
      </w:r>
    </w:p>
    <w:p w:rsidR="00A62110" w:rsidRPr="007075B8" w:rsidRDefault="00A62110" w:rsidP="00A62110">
      <w:pPr>
        <w:ind w:left="400"/>
        <w:rPr>
          <w:color w:val="000000"/>
        </w:rPr>
      </w:pPr>
      <w:r w:rsidRPr="007075B8">
        <w:rPr>
          <w:color w:val="000000"/>
        </w:rPr>
        <w:t xml:space="preserve">Сокращенное фирменное наименование: </w:t>
      </w:r>
      <w:r w:rsidRPr="007075B8">
        <w:rPr>
          <w:b/>
          <w:i/>
          <w:color w:val="000000"/>
        </w:rPr>
        <w:t>отсутствует</w:t>
      </w:r>
    </w:p>
    <w:p w:rsidR="00A62110" w:rsidRPr="007075B8" w:rsidRDefault="00A62110" w:rsidP="00A62110">
      <w:pPr>
        <w:ind w:left="400"/>
        <w:rPr>
          <w:b/>
          <w:i/>
          <w:color w:val="000000"/>
        </w:rPr>
      </w:pPr>
      <w:r w:rsidRPr="007075B8">
        <w:rPr>
          <w:color w:val="000000"/>
        </w:rPr>
        <w:t xml:space="preserve">Место нахождения: </w:t>
      </w:r>
      <w:r w:rsidRPr="007075B8">
        <w:rPr>
          <w:b/>
          <w:i/>
          <w:color w:val="000000"/>
        </w:rPr>
        <w:t xml:space="preserve">51 </w:t>
      </w:r>
      <w:r w:rsidRPr="007075B8">
        <w:rPr>
          <w:b/>
          <w:i/>
          <w:color w:val="000000"/>
          <w:lang w:val="en-US"/>
        </w:rPr>
        <w:t>Stassinos</w:t>
      </w:r>
      <w:r w:rsidRPr="007075B8">
        <w:rPr>
          <w:b/>
          <w:i/>
          <w:color w:val="000000"/>
        </w:rPr>
        <w:t xml:space="preserve"> </w:t>
      </w:r>
      <w:r w:rsidRPr="007075B8">
        <w:rPr>
          <w:b/>
          <w:i/>
          <w:color w:val="000000"/>
          <w:lang w:val="en-US"/>
        </w:rPr>
        <w:t>Street</w:t>
      </w:r>
      <w:r w:rsidRPr="007075B8">
        <w:rPr>
          <w:b/>
          <w:i/>
          <w:color w:val="000000"/>
        </w:rPr>
        <w:t xml:space="preserve">, </w:t>
      </w:r>
      <w:r w:rsidRPr="007075B8">
        <w:rPr>
          <w:b/>
          <w:i/>
          <w:color w:val="000000"/>
          <w:lang w:val="en-US"/>
        </w:rPr>
        <w:t>Ayia</w:t>
      </w:r>
      <w:r w:rsidRPr="007075B8">
        <w:rPr>
          <w:b/>
          <w:i/>
          <w:color w:val="000000"/>
        </w:rPr>
        <w:t xml:space="preserve"> </w:t>
      </w:r>
      <w:r w:rsidRPr="007075B8">
        <w:rPr>
          <w:b/>
          <w:i/>
          <w:color w:val="000000"/>
          <w:lang w:val="en-US"/>
        </w:rPr>
        <w:t>Paraskevi</w:t>
      </w:r>
      <w:r w:rsidRPr="007075B8">
        <w:rPr>
          <w:b/>
          <w:i/>
          <w:color w:val="000000"/>
        </w:rPr>
        <w:t xml:space="preserve">, </w:t>
      </w:r>
      <w:r w:rsidRPr="007075B8">
        <w:rPr>
          <w:b/>
          <w:i/>
          <w:color w:val="000000"/>
          <w:lang w:val="en-US"/>
        </w:rPr>
        <w:t>Strovolos</w:t>
      </w:r>
      <w:r w:rsidRPr="007075B8">
        <w:rPr>
          <w:b/>
          <w:i/>
          <w:color w:val="000000"/>
        </w:rPr>
        <w:t xml:space="preserve">, </w:t>
      </w:r>
      <w:r w:rsidRPr="007075B8">
        <w:rPr>
          <w:b/>
          <w:i/>
          <w:color w:val="000000"/>
          <w:lang w:val="en-US"/>
        </w:rPr>
        <w:t>P</w:t>
      </w:r>
      <w:r w:rsidRPr="007075B8">
        <w:rPr>
          <w:b/>
          <w:i/>
          <w:color w:val="000000"/>
        </w:rPr>
        <w:t>.</w:t>
      </w:r>
      <w:r w:rsidRPr="007075B8">
        <w:rPr>
          <w:b/>
          <w:i/>
          <w:color w:val="000000"/>
          <w:lang w:val="en-US"/>
        </w:rPr>
        <w:t>O</w:t>
      </w:r>
      <w:r w:rsidRPr="007075B8">
        <w:rPr>
          <w:b/>
          <w:i/>
          <w:color w:val="000000"/>
        </w:rPr>
        <w:t xml:space="preserve">. </w:t>
      </w:r>
      <w:r w:rsidRPr="007075B8">
        <w:rPr>
          <w:b/>
          <w:i/>
          <w:color w:val="000000"/>
          <w:lang w:val="en-US"/>
        </w:rPr>
        <w:t>Box</w:t>
      </w:r>
      <w:r w:rsidRPr="007075B8">
        <w:rPr>
          <w:b/>
          <w:i/>
          <w:color w:val="000000"/>
        </w:rPr>
        <w:t xml:space="preserve">. 24884, </w:t>
      </w:r>
      <w:r w:rsidRPr="007075B8">
        <w:rPr>
          <w:b/>
          <w:i/>
          <w:color w:val="000000"/>
          <w:lang w:val="en-US"/>
        </w:rPr>
        <w:t>CY</w:t>
      </w:r>
      <w:r w:rsidRPr="007075B8">
        <w:rPr>
          <w:b/>
          <w:i/>
          <w:color w:val="000000"/>
        </w:rPr>
        <w:t xml:space="preserve">-1398 </w:t>
      </w:r>
      <w:r w:rsidRPr="007075B8">
        <w:rPr>
          <w:b/>
          <w:i/>
          <w:color w:val="000000"/>
          <w:lang w:val="en-US"/>
        </w:rPr>
        <w:t>Nicosia</w:t>
      </w:r>
      <w:r w:rsidRPr="007075B8">
        <w:rPr>
          <w:b/>
          <w:i/>
          <w:color w:val="000000"/>
        </w:rPr>
        <w:t xml:space="preserve">, </w:t>
      </w:r>
      <w:r w:rsidRPr="007075B8">
        <w:rPr>
          <w:b/>
          <w:i/>
          <w:color w:val="000000"/>
          <w:lang w:val="en-US"/>
        </w:rPr>
        <w:t>Cyprus</w:t>
      </w:r>
    </w:p>
    <w:p w:rsidR="00A62110" w:rsidRPr="007075B8" w:rsidRDefault="00A62110" w:rsidP="00A62110">
      <w:pPr>
        <w:ind w:left="400"/>
        <w:rPr>
          <w:color w:val="000000"/>
        </w:rPr>
      </w:pPr>
      <w:r w:rsidRPr="007075B8">
        <w:rPr>
          <w:color w:val="000000"/>
        </w:rPr>
        <w:t xml:space="preserve">ИНН: </w:t>
      </w:r>
      <w:r w:rsidRPr="007075B8">
        <w:rPr>
          <w:b/>
          <w:i/>
          <w:color w:val="000000"/>
        </w:rPr>
        <w:t>неприменимо</w:t>
      </w:r>
    </w:p>
    <w:p w:rsidR="00A62110" w:rsidRPr="007075B8" w:rsidRDefault="00A62110" w:rsidP="00A62110">
      <w:pPr>
        <w:ind w:left="400"/>
        <w:rPr>
          <w:b/>
          <w:i/>
          <w:color w:val="000000"/>
        </w:rPr>
      </w:pPr>
      <w:r w:rsidRPr="007075B8">
        <w:rPr>
          <w:color w:val="000000"/>
        </w:rPr>
        <w:t xml:space="preserve">БИК: </w:t>
      </w:r>
      <w:r w:rsidRPr="007075B8">
        <w:rPr>
          <w:b/>
          <w:i/>
          <w:color w:val="000000"/>
        </w:rPr>
        <w:t>BCYPCY2N (SWIFT)</w:t>
      </w:r>
    </w:p>
    <w:p w:rsidR="00A62110" w:rsidRPr="007075B8" w:rsidRDefault="00A62110" w:rsidP="00A62110">
      <w:pPr>
        <w:ind w:left="200"/>
        <w:rPr>
          <w:b/>
          <w:i/>
          <w:color w:val="000000"/>
        </w:rPr>
      </w:pPr>
      <w:r w:rsidRPr="007075B8">
        <w:rPr>
          <w:color w:val="000000"/>
        </w:rPr>
        <w:t xml:space="preserve">Номер счета: </w:t>
      </w:r>
      <w:r w:rsidRPr="007075B8">
        <w:rPr>
          <w:b/>
          <w:i/>
          <w:color w:val="000000"/>
        </w:rPr>
        <w:t>CY04002001950000357002431853</w:t>
      </w:r>
    </w:p>
    <w:p w:rsidR="00A62110" w:rsidRPr="007075B8" w:rsidRDefault="00A62110" w:rsidP="00A62110">
      <w:pPr>
        <w:ind w:left="200"/>
        <w:rPr>
          <w:color w:val="000000"/>
        </w:rPr>
      </w:pPr>
      <w:r w:rsidRPr="007075B8">
        <w:rPr>
          <w:color w:val="000000"/>
        </w:rPr>
        <w:t xml:space="preserve">Корр. счет: </w:t>
      </w:r>
      <w:r w:rsidRPr="007075B8">
        <w:rPr>
          <w:b/>
          <w:i/>
          <w:color w:val="000000"/>
        </w:rPr>
        <w:t>неприменимо</w:t>
      </w:r>
    </w:p>
    <w:p w:rsidR="00A62110" w:rsidRPr="007075B8" w:rsidRDefault="00A62110" w:rsidP="00A62110">
      <w:pPr>
        <w:ind w:left="200"/>
        <w:rPr>
          <w:color w:val="000000"/>
        </w:rPr>
      </w:pPr>
      <w:r w:rsidRPr="007075B8">
        <w:rPr>
          <w:color w:val="000000"/>
        </w:rPr>
        <w:t xml:space="preserve">Тип счета: </w:t>
      </w:r>
      <w:r w:rsidRPr="007075B8">
        <w:rPr>
          <w:b/>
          <w:i/>
          <w:color w:val="000000"/>
        </w:rPr>
        <w:t>расчетный в долларах США</w:t>
      </w:r>
    </w:p>
    <w:p w:rsidR="00A62110" w:rsidRPr="007075B8" w:rsidRDefault="00A62110" w:rsidP="00A62110">
      <w:pPr>
        <w:ind w:left="200"/>
        <w:rPr>
          <w:color w:val="000000"/>
        </w:rPr>
      </w:pPr>
    </w:p>
    <w:p w:rsidR="00A62110" w:rsidRPr="007075B8" w:rsidRDefault="00A62110" w:rsidP="00A62110">
      <w:pPr>
        <w:pStyle w:val="SubHeading"/>
        <w:spacing w:before="0"/>
        <w:ind w:left="198"/>
        <w:rPr>
          <w:color w:val="000000"/>
        </w:rPr>
      </w:pPr>
      <w:r w:rsidRPr="007075B8">
        <w:rPr>
          <w:color w:val="000000"/>
        </w:rPr>
        <w:t>Сведения о кредитной организации</w:t>
      </w:r>
    </w:p>
    <w:p w:rsidR="00A62110" w:rsidRPr="007075B8" w:rsidRDefault="00A62110" w:rsidP="00A62110">
      <w:pPr>
        <w:ind w:left="400"/>
        <w:rPr>
          <w:color w:val="000000"/>
        </w:rPr>
      </w:pPr>
      <w:r w:rsidRPr="007075B8">
        <w:rPr>
          <w:color w:val="000000"/>
        </w:rPr>
        <w:t xml:space="preserve">Полное фирменное наименование: </w:t>
      </w:r>
      <w:r w:rsidRPr="007075B8">
        <w:rPr>
          <w:b/>
          <w:i/>
          <w:color w:val="000000"/>
          <w:lang w:val="en-US"/>
        </w:rPr>
        <w:t>Bank</w:t>
      </w:r>
      <w:r w:rsidRPr="007075B8">
        <w:rPr>
          <w:b/>
          <w:i/>
          <w:color w:val="000000"/>
        </w:rPr>
        <w:t xml:space="preserve"> </w:t>
      </w:r>
      <w:r w:rsidRPr="007075B8">
        <w:rPr>
          <w:b/>
          <w:i/>
          <w:color w:val="000000"/>
          <w:lang w:val="en-US"/>
        </w:rPr>
        <w:t>of</w:t>
      </w:r>
      <w:r w:rsidRPr="007075B8">
        <w:rPr>
          <w:b/>
          <w:i/>
          <w:color w:val="000000"/>
        </w:rPr>
        <w:t xml:space="preserve"> </w:t>
      </w:r>
      <w:r w:rsidRPr="007075B8">
        <w:rPr>
          <w:b/>
          <w:i/>
          <w:color w:val="000000"/>
          <w:lang w:val="en-US"/>
        </w:rPr>
        <w:t>Cyprus</w:t>
      </w:r>
      <w:r w:rsidRPr="007075B8">
        <w:rPr>
          <w:b/>
          <w:i/>
          <w:color w:val="000000"/>
        </w:rPr>
        <w:t xml:space="preserve"> </w:t>
      </w:r>
      <w:r w:rsidRPr="007075B8">
        <w:rPr>
          <w:b/>
          <w:i/>
          <w:color w:val="000000"/>
          <w:lang w:val="en-US"/>
        </w:rPr>
        <w:t>Public</w:t>
      </w:r>
      <w:r w:rsidRPr="007075B8">
        <w:rPr>
          <w:b/>
          <w:i/>
          <w:color w:val="000000"/>
        </w:rPr>
        <w:t xml:space="preserve"> </w:t>
      </w:r>
      <w:r w:rsidRPr="007075B8">
        <w:rPr>
          <w:b/>
          <w:i/>
          <w:color w:val="000000"/>
          <w:lang w:val="en-US"/>
        </w:rPr>
        <w:t>Company</w:t>
      </w:r>
      <w:r w:rsidRPr="007075B8">
        <w:rPr>
          <w:b/>
          <w:i/>
          <w:color w:val="000000"/>
        </w:rPr>
        <w:t xml:space="preserve"> </w:t>
      </w:r>
      <w:r w:rsidRPr="007075B8">
        <w:rPr>
          <w:b/>
          <w:bCs/>
          <w:i/>
          <w:iCs/>
          <w:color w:val="000000"/>
          <w:lang w:val="en-US"/>
        </w:rPr>
        <w:t>Limited</w:t>
      </w:r>
    </w:p>
    <w:p w:rsidR="00A62110" w:rsidRPr="007075B8" w:rsidRDefault="00A62110" w:rsidP="00A62110">
      <w:pPr>
        <w:ind w:left="400"/>
        <w:rPr>
          <w:color w:val="000000"/>
        </w:rPr>
      </w:pPr>
      <w:r w:rsidRPr="007075B8">
        <w:rPr>
          <w:color w:val="000000"/>
        </w:rPr>
        <w:t xml:space="preserve">Сокращенное фирменное наименование: </w:t>
      </w:r>
      <w:r w:rsidRPr="007075B8">
        <w:rPr>
          <w:b/>
          <w:i/>
          <w:color w:val="000000"/>
        </w:rPr>
        <w:t>отсутствует</w:t>
      </w:r>
    </w:p>
    <w:p w:rsidR="00A62110" w:rsidRPr="007075B8" w:rsidRDefault="00A62110" w:rsidP="00A62110">
      <w:pPr>
        <w:ind w:left="400"/>
        <w:rPr>
          <w:b/>
          <w:i/>
          <w:color w:val="000000"/>
        </w:rPr>
      </w:pPr>
      <w:r w:rsidRPr="007075B8">
        <w:rPr>
          <w:color w:val="000000"/>
        </w:rPr>
        <w:t xml:space="preserve">Место нахождения: </w:t>
      </w:r>
      <w:r w:rsidRPr="007075B8">
        <w:rPr>
          <w:b/>
          <w:i/>
          <w:color w:val="000000"/>
        </w:rPr>
        <w:t xml:space="preserve">51 </w:t>
      </w:r>
      <w:r w:rsidRPr="007075B8">
        <w:rPr>
          <w:b/>
          <w:i/>
          <w:color w:val="000000"/>
          <w:lang w:val="en-US"/>
        </w:rPr>
        <w:t>Stassinos</w:t>
      </w:r>
      <w:r w:rsidRPr="007075B8">
        <w:rPr>
          <w:b/>
          <w:i/>
          <w:color w:val="000000"/>
        </w:rPr>
        <w:t xml:space="preserve"> </w:t>
      </w:r>
      <w:r w:rsidRPr="007075B8">
        <w:rPr>
          <w:b/>
          <w:i/>
          <w:color w:val="000000"/>
          <w:lang w:val="en-US"/>
        </w:rPr>
        <w:t>Street</w:t>
      </w:r>
      <w:r w:rsidRPr="007075B8">
        <w:rPr>
          <w:b/>
          <w:i/>
          <w:color w:val="000000"/>
        </w:rPr>
        <w:t xml:space="preserve">, </w:t>
      </w:r>
      <w:r w:rsidRPr="007075B8">
        <w:rPr>
          <w:b/>
          <w:i/>
          <w:color w:val="000000"/>
          <w:lang w:val="en-US"/>
        </w:rPr>
        <w:t>Ayia</w:t>
      </w:r>
      <w:r w:rsidRPr="007075B8">
        <w:rPr>
          <w:b/>
          <w:i/>
          <w:color w:val="000000"/>
        </w:rPr>
        <w:t xml:space="preserve"> </w:t>
      </w:r>
      <w:r w:rsidRPr="007075B8">
        <w:rPr>
          <w:b/>
          <w:i/>
          <w:color w:val="000000"/>
          <w:lang w:val="en-US"/>
        </w:rPr>
        <w:t>Paraskevi</w:t>
      </w:r>
      <w:r w:rsidRPr="007075B8">
        <w:rPr>
          <w:b/>
          <w:i/>
          <w:color w:val="000000"/>
        </w:rPr>
        <w:t xml:space="preserve">, </w:t>
      </w:r>
      <w:r w:rsidRPr="007075B8">
        <w:rPr>
          <w:b/>
          <w:i/>
          <w:color w:val="000000"/>
          <w:lang w:val="en-US"/>
        </w:rPr>
        <w:t>Strovolos</w:t>
      </w:r>
      <w:r w:rsidRPr="007075B8">
        <w:rPr>
          <w:b/>
          <w:i/>
          <w:color w:val="000000"/>
        </w:rPr>
        <w:t xml:space="preserve">, </w:t>
      </w:r>
      <w:r w:rsidRPr="007075B8">
        <w:rPr>
          <w:b/>
          <w:i/>
          <w:color w:val="000000"/>
          <w:lang w:val="en-US"/>
        </w:rPr>
        <w:t>P</w:t>
      </w:r>
      <w:r w:rsidRPr="007075B8">
        <w:rPr>
          <w:b/>
          <w:i/>
          <w:color w:val="000000"/>
        </w:rPr>
        <w:t>.</w:t>
      </w:r>
      <w:r w:rsidRPr="007075B8">
        <w:rPr>
          <w:b/>
          <w:i/>
          <w:color w:val="000000"/>
          <w:lang w:val="en-US"/>
        </w:rPr>
        <w:t>O</w:t>
      </w:r>
      <w:r w:rsidRPr="007075B8">
        <w:rPr>
          <w:b/>
          <w:i/>
          <w:color w:val="000000"/>
        </w:rPr>
        <w:t xml:space="preserve">. </w:t>
      </w:r>
      <w:r w:rsidRPr="007075B8">
        <w:rPr>
          <w:b/>
          <w:i/>
          <w:color w:val="000000"/>
          <w:lang w:val="en-US"/>
        </w:rPr>
        <w:t>Box</w:t>
      </w:r>
      <w:r w:rsidRPr="007075B8">
        <w:rPr>
          <w:b/>
          <w:i/>
          <w:color w:val="000000"/>
        </w:rPr>
        <w:t xml:space="preserve">. 24884, </w:t>
      </w:r>
      <w:r w:rsidRPr="007075B8">
        <w:rPr>
          <w:b/>
          <w:i/>
          <w:color w:val="000000"/>
          <w:lang w:val="en-US"/>
        </w:rPr>
        <w:t>CY</w:t>
      </w:r>
      <w:r w:rsidRPr="007075B8">
        <w:rPr>
          <w:b/>
          <w:i/>
          <w:color w:val="000000"/>
        </w:rPr>
        <w:t xml:space="preserve">-1398 </w:t>
      </w:r>
      <w:r w:rsidRPr="007075B8">
        <w:rPr>
          <w:b/>
          <w:i/>
          <w:color w:val="000000"/>
          <w:lang w:val="en-US"/>
        </w:rPr>
        <w:t>Nicosia</w:t>
      </w:r>
      <w:r w:rsidRPr="007075B8">
        <w:rPr>
          <w:b/>
          <w:i/>
          <w:color w:val="000000"/>
        </w:rPr>
        <w:t xml:space="preserve">, </w:t>
      </w:r>
      <w:r w:rsidRPr="007075B8">
        <w:rPr>
          <w:b/>
          <w:i/>
          <w:color w:val="000000"/>
          <w:lang w:val="en-US"/>
        </w:rPr>
        <w:t>Cyprus</w:t>
      </w:r>
    </w:p>
    <w:p w:rsidR="00A62110" w:rsidRPr="007075B8" w:rsidRDefault="00A62110" w:rsidP="00A62110">
      <w:pPr>
        <w:ind w:left="400"/>
        <w:rPr>
          <w:color w:val="000000"/>
        </w:rPr>
      </w:pPr>
      <w:r w:rsidRPr="007075B8">
        <w:rPr>
          <w:color w:val="000000"/>
        </w:rPr>
        <w:t xml:space="preserve">ИНН: </w:t>
      </w:r>
      <w:r w:rsidRPr="007075B8">
        <w:rPr>
          <w:b/>
          <w:i/>
          <w:color w:val="000000"/>
        </w:rPr>
        <w:t>неприменимо</w:t>
      </w:r>
    </w:p>
    <w:p w:rsidR="00A62110" w:rsidRPr="007075B8" w:rsidRDefault="00A62110" w:rsidP="00A62110">
      <w:pPr>
        <w:ind w:left="400"/>
        <w:rPr>
          <w:b/>
          <w:i/>
          <w:color w:val="000000"/>
        </w:rPr>
      </w:pPr>
      <w:r w:rsidRPr="007075B8">
        <w:rPr>
          <w:color w:val="000000"/>
        </w:rPr>
        <w:t xml:space="preserve">БИК: </w:t>
      </w:r>
      <w:r w:rsidRPr="007075B8">
        <w:rPr>
          <w:b/>
          <w:i/>
          <w:color w:val="000000"/>
        </w:rPr>
        <w:t>BCYPCY2N (SWIFT)</w:t>
      </w:r>
    </w:p>
    <w:p w:rsidR="00A62110" w:rsidRPr="007075B8" w:rsidRDefault="00A62110" w:rsidP="00A62110">
      <w:pPr>
        <w:ind w:left="200"/>
        <w:rPr>
          <w:b/>
          <w:i/>
          <w:color w:val="000000"/>
        </w:rPr>
      </w:pPr>
      <w:r w:rsidRPr="007075B8">
        <w:rPr>
          <w:color w:val="000000"/>
        </w:rPr>
        <w:t xml:space="preserve">Номер счета: </w:t>
      </w:r>
      <w:r w:rsidRPr="007075B8">
        <w:rPr>
          <w:b/>
          <w:bCs/>
          <w:i/>
          <w:iCs/>
          <w:color w:val="000000"/>
          <w:lang w:val="en-US"/>
        </w:rPr>
        <w:t>CY</w:t>
      </w:r>
      <w:r w:rsidRPr="007075B8">
        <w:rPr>
          <w:b/>
          <w:bCs/>
          <w:i/>
          <w:iCs/>
          <w:color w:val="000000"/>
        </w:rPr>
        <w:t>93002001950000357002432191</w:t>
      </w:r>
    </w:p>
    <w:p w:rsidR="00A62110" w:rsidRPr="007075B8" w:rsidRDefault="00A62110" w:rsidP="00A62110">
      <w:pPr>
        <w:ind w:left="200"/>
        <w:rPr>
          <w:color w:val="000000"/>
        </w:rPr>
      </w:pPr>
      <w:r w:rsidRPr="007075B8">
        <w:rPr>
          <w:color w:val="000000"/>
        </w:rPr>
        <w:t xml:space="preserve">Корр. счет: </w:t>
      </w:r>
      <w:r w:rsidRPr="007075B8">
        <w:rPr>
          <w:b/>
          <w:i/>
          <w:color w:val="000000"/>
        </w:rPr>
        <w:t>неприменимо</w:t>
      </w:r>
    </w:p>
    <w:p w:rsidR="00A62110" w:rsidRPr="007075B8" w:rsidRDefault="00A62110" w:rsidP="00A62110">
      <w:pPr>
        <w:ind w:left="200"/>
        <w:rPr>
          <w:color w:val="000000"/>
        </w:rPr>
      </w:pPr>
      <w:r w:rsidRPr="007075B8">
        <w:rPr>
          <w:color w:val="000000"/>
        </w:rPr>
        <w:t xml:space="preserve">Тип счета: </w:t>
      </w:r>
      <w:r w:rsidRPr="007075B8">
        <w:rPr>
          <w:b/>
          <w:i/>
          <w:color w:val="000000"/>
        </w:rPr>
        <w:t>расчетный в ЕВРО</w:t>
      </w:r>
    </w:p>
    <w:p w:rsidR="00A62110" w:rsidRPr="007075B8" w:rsidRDefault="00A62110" w:rsidP="00A62110">
      <w:pPr>
        <w:ind w:left="200"/>
        <w:rPr>
          <w:color w:val="000000"/>
        </w:rPr>
      </w:pPr>
    </w:p>
    <w:p w:rsidR="00A62110" w:rsidRPr="007075B8" w:rsidRDefault="00A62110" w:rsidP="00A62110">
      <w:pPr>
        <w:pStyle w:val="SubHeading"/>
        <w:spacing w:before="0"/>
        <w:ind w:left="198"/>
        <w:rPr>
          <w:color w:val="000000"/>
        </w:rPr>
      </w:pPr>
      <w:r w:rsidRPr="007075B8">
        <w:rPr>
          <w:color w:val="000000"/>
        </w:rPr>
        <w:t>Сведения о кредитной организации</w:t>
      </w:r>
    </w:p>
    <w:p w:rsidR="00A62110" w:rsidRPr="007075B8" w:rsidRDefault="00A62110" w:rsidP="00A62110">
      <w:pPr>
        <w:ind w:left="400"/>
        <w:rPr>
          <w:color w:val="000000"/>
          <w:lang w:val="en-US"/>
        </w:rPr>
      </w:pPr>
      <w:r w:rsidRPr="007075B8">
        <w:rPr>
          <w:color w:val="000000"/>
        </w:rPr>
        <w:t>Полное</w:t>
      </w:r>
      <w:r w:rsidRPr="007075B8">
        <w:rPr>
          <w:color w:val="000000"/>
          <w:lang w:val="en-US"/>
        </w:rPr>
        <w:t xml:space="preserve"> </w:t>
      </w:r>
      <w:r w:rsidRPr="007075B8">
        <w:rPr>
          <w:color w:val="000000"/>
        </w:rPr>
        <w:t>фирменное</w:t>
      </w:r>
      <w:r w:rsidRPr="007075B8">
        <w:rPr>
          <w:color w:val="000000"/>
          <w:lang w:val="en-US"/>
        </w:rPr>
        <w:t xml:space="preserve"> </w:t>
      </w:r>
      <w:r w:rsidRPr="007075B8">
        <w:rPr>
          <w:color w:val="000000"/>
        </w:rPr>
        <w:t>наименование</w:t>
      </w:r>
      <w:r w:rsidRPr="007075B8">
        <w:rPr>
          <w:color w:val="000000"/>
          <w:lang w:val="en-US"/>
        </w:rPr>
        <w:t xml:space="preserve">: </w:t>
      </w:r>
      <w:r w:rsidRPr="007075B8">
        <w:rPr>
          <w:b/>
          <w:i/>
          <w:color w:val="000000"/>
          <w:lang w:val="en-US"/>
        </w:rPr>
        <w:t xml:space="preserve">Bank of Cyprus Public Company </w:t>
      </w:r>
      <w:r w:rsidRPr="007075B8">
        <w:rPr>
          <w:b/>
          <w:bCs/>
          <w:i/>
          <w:iCs/>
          <w:color w:val="000000"/>
          <w:lang w:val="en-US"/>
        </w:rPr>
        <w:t>Limited</w:t>
      </w:r>
    </w:p>
    <w:p w:rsidR="00A62110" w:rsidRPr="007075B8" w:rsidRDefault="00A62110" w:rsidP="00A62110">
      <w:pPr>
        <w:ind w:left="400"/>
        <w:rPr>
          <w:color w:val="000000"/>
          <w:lang w:val="en-US"/>
        </w:rPr>
      </w:pPr>
      <w:r w:rsidRPr="007075B8">
        <w:rPr>
          <w:color w:val="000000"/>
        </w:rPr>
        <w:t>Сокращенное</w:t>
      </w:r>
      <w:r w:rsidRPr="007075B8">
        <w:rPr>
          <w:color w:val="000000"/>
          <w:lang w:val="en-US"/>
        </w:rPr>
        <w:t xml:space="preserve"> </w:t>
      </w:r>
      <w:r w:rsidRPr="007075B8">
        <w:rPr>
          <w:color w:val="000000"/>
        </w:rPr>
        <w:t>фирменное</w:t>
      </w:r>
      <w:r w:rsidRPr="007075B8">
        <w:rPr>
          <w:color w:val="000000"/>
          <w:lang w:val="en-US"/>
        </w:rPr>
        <w:t xml:space="preserve"> </w:t>
      </w:r>
      <w:r w:rsidRPr="007075B8">
        <w:rPr>
          <w:color w:val="000000"/>
        </w:rPr>
        <w:t>наименование</w:t>
      </w:r>
      <w:r w:rsidRPr="007075B8">
        <w:rPr>
          <w:color w:val="000000"/>
          <w:lang w:val="en-US"/>
        </w:rPr>
        <w:t xml:space="preserve">: </w:t>
      </w:r>
      <w:r w:rsidRPr="007075B8">
        <w:rPr>
          <w:b/>
          <w:i/>
          <w:color w:val="000000"/>
        </w:rPr>
        <w:t>отсутствует</w:t>
      </w:r>
    </w:p>
    <w:p w:rsidR="00A62110" w:rsidRPr="007075B8" w:rsidRDefault="00A62110" w:rsidP="00A62110">
      <w:pPr>
        <w:ind w:left="400"/>
        <w:rPr>
          <w:b/>
          <w:i/>
          <w:color w:val="000000"/>
          <w:lang w:val="en-US"/>
        </w:rPr>
      </w:pPr>
      <w:r w:rsidRPr="007075B8">
        <w:rPr>
          <w:color w:val="000000"/>
        </w:rPr>
        <w:t>Место</w:t>
      </w:r>
      <w:r w:rsidRPr="007075B8">
        <w:rPr>
          <w:color w:val="000000"/>
          <w:lang w:val="en-US"/>
        </w:rPr>
        <w:t xml:space="preserve"> </w:t>
      </w:r>
      <w:r w:rsidRPr="007075B8">
        <w:rPr>
          <w:color w:val="000000"/>
        </w:rPr>
        <w:t>нахождения</w:t>
      </w:r>
      <w:r w:rsidRPr="007075B8">
        <w:rPr>
          <w:color w:val="000000"/>
          <w:lang w:val="en-US"/>
        </w:rPr>
        <w:t xml:space="preserve">: </w:t>
      </w:r>
      <w:r w:rsidRPr="007075B8">
        <w:rPr>
          <w:b/>
          <w:i/>
          <w:color w:val="000000"/>
          <w:lang w:val="en-US"/>
        </w:rPr>
        <w:t>51 Stassinos Street, Ayia Paraskevi, Strovolos, P.O. Box. 24884, CY-1398 Nicosia, Cyprus</w:t>
      </w:r>
    </w:p>
    <w:p w:rsidR="00A62110" w:rsidRPr="007075B8" w:rsidRDefault="00A62110" w:rsidP="00A62110">
      <w:pPr>
        <w:ind w:left="400"/>
        <w:rPr>
          <w:color w:val="000000"/>
        </w:rPr>
      </w:pPr>
      <w:r w:rsidRPr="007075B8">
        <w:rPr>
          <w:color w:val="000000"/>
        </w:rPr>
        <w:t xml:space="preserve">ИНН: </w:t>
      </w:r>
      <w:r w:rsidRPr="007075B8">
        <w:rPr>
          <w:b/>
          <w:i/>
          <w:color w:val="000000"/>
        </w:rPr>
        <w:t>неприменимо</w:t>
      </w:r>
    </w:p>
    <w:p w:rsidR="00A62110" w:rsidRPr="007075B8" w:rsidRDefault="00A62110" w:rsidP="00A62110">
      <w:pPr>
        <w:ind w:left="400"/>
        <w:rPr>
          <w:b/>
          <w:i/>
          <w:color w:val="000000"/>
        </w:rPr>
      </w:pPr>
      <w:r w:rsidRPr="007075B8">
        <w:rPr>
          <w:color w:val="000000"/>
        </w:rPr>
        <w:t xml:space="preserve">БИК: </w:t>
      </w:r>
      <w:r w:rsidRPr="007075B8">
        <w:rPr>
          <w:b/>
          <w:i/>
          <w:color w:val="000000"/>
        </w:rPr>
        <w:t>BCYPCY2N (SWIFT)</w:t>
      </w:r>
    </w:p>
    <w:p w:rsidR="00A62110" w:rsidRPr="007075B8" w:rsidRDefault="00A62110" w:rsidP="00A62110">
      <w:pPr>
        <w:ind w:left="200"/>
        <w:rPr>
          <w:b/>
          <w:i/>
          <w:color w:val="000000"/>
        </w:rPr>
      </w:pPr>
      <w:r w:rsidRPr="007075B8">
        <w:rPr>
          <w:color w:val="000000"/>
        </w:rPr>
        <w:t xml:space="preserve">Номер счета: </w:t>
      </w:r>
      <w:r w:rsidRPr="007075B8">
        <w:rPr>
          <w:b/>
          <w:bCs/>
          <w:i/>
          <w:iCs/>
          <w:color w:val="000000"/>
          <w:lang w:val="en-US"/>
        </w:rPr>
        <w:t>CY</w:t>
      </w:r>
      <w:r w:rsidRPr="007075B8">
        <w:rPr>
          <w:b/>
          <w:bCs/>
          <w:i/>
          <w:iCs/>
          <w:color w:val="000000"/>
        </w:rPr>
        <w:t>92002001950000357002431918</w:t>
      </w:r>
    </w:p>
    <w:p w:rsidR="00A62110" w:rsidRPr="007075B8" w:rsidRDefault="00A62110" w:rsidP="00A62110">
      <w:pPr>
        <w:ind w:left="200"/>
        <w:rPr>
          <w:color w:val="000000"/>
        </w:rPr>
      </w:pPr>
      <w:r w:rsidRPr="007075B8">
        <w:rPr>
          <w:color w:val="000000"/>
        </w:rPr>
        <w:t xml:space="preserve">Корр. счет: </w:t>
      </w:r>
      <w:r w:rsidRPr="007075B8">
        <w:rPr>
          <w:b/>
          <w:i/>
          <w:color w:val="000000"/>
        </w:rPr>
        <w:t>неприменимо</w:t>
      </w:r>
    </w:p>
    <w:p w:rsidR="00A62110" w:rsidRPr="007075B8" w:rsidRDefault="00A62110" w:rsidP="00A62110">
      <w:pPr>
        <w:ind w:left="200"/>
        <w:rPr>
          <w:color w:val="000000"/>
        </w:rPr>
      </w:pPr>
      <w:r w:rsidRPr="007075B8">
        <w:rPr>
          <w:color w:val="000000"/>
        </w:rPr>
        <w:t xml:space="preserve">Тип счета: </w:t>
      </w:r>
      <w:r w:rsidRPr="007075B8">
        <w:rPr>
          <w:b/>
          <w:i/>
          <w:color w:val="000000"/>
        </w:rPr>
        <w:t xml:space="preserve">расчетный в </w:t>
      </w:r>
      <w:r w:rsidRPr="007075B8">
        <w:rPr>
          <w:b/>
          <w:bCs/>
          <w:i/>
          <w:iCs/>
          <w:color w:val="000000"/>
        </w:rPr>
        <w:t>российских рублях</w:t>
      </w:r>
    </w:p>
    <w:p w:rsidR="00A62110" w:rsidRDefault="00A62110" w:rsidP="00A62110">
      <w:pPr>
        <w:ind w:left="200"/>
      </w:pPr>
    </w:p>
    <w:p w:rsidR="00A62110" w:rsidRPr="007075B8" w:rsidRDefault="00A62110" w:rsidP="00A62110">
      <w:pPr>
        <w:pStyle w:val="SubHeading"/>
        <w:spacing w:before="0"/>
        <w:ind w:left="198"/>
        <w:rPr>
          <w:color w:val="000000"/>
        </w:rPr>
      </w:pPr>
      <w:r w:rsidRPr="007075B8">
        <w:rPr>
          <w:color w:val="000000"/>
        </w:rPr>
        <w:t>Сведения о кредитной организации</w:t>
      </w:r>
    </w:p>
    <w:p w:rsidR="00A62110" w:rsidRPr="00387857" w:rsidRDefault="00A62110" w:rsidP="00A62110">
      <w:pPr>
        <w:ind w:left="400"/>
        <w:rPr>
          <w:color w:val="000000"/>
        </w:rPr>
      </w:pPr>
      <w:r w:rsidRPr="007075B8">
        <w:rPr>
          <w:color w:val="000000"/>
        </w:rPr>
        <w:t>Полное</w:t>
      </w:r>
      <w:r w:rsidRPr="00387857">
        <w:rPr>
          <w:color w:val="000000"/>
        </w:rPr>
        <w:t xml:space="preserve"> </w:t>
      </w:r>
      <w:r w:rsidRPr="007075B8">
        <w:rPr>
          <w:color w:val="000000"/>
        </w:rPr>
        <w:t>фирменное</w:t>
      </w:r>
      <w:r w:rsidRPr="00387857">
        <w:rPr>
          <w:color w:val="000000"/>
        </w:rPr>
        <w:t xml:space="preserve"> </w:t>
      </w:r>
      <w:r w:rsidRPr="007075B8">
        <w:rPr>
          <w:color w:val="000000"/>
        </w:rPr>
        <w:t>наименование</w:t>
      </w:r>
      <w:r w:rsidRPr="00387857">
        <w:rPr>
          <w:color w:val="000000"/>
        </w:rPr>
        <w:t xml:space="preserve">: </w:t>
      </w:r>
      <w:r w:rsidRPr="00387857">
        <w:rPr>
          <w:b/>
          <w:i/>
          <w:color w:val="000000"/>
          <w:lang w:val="en-US"/>
        </w:rPr>
        <w:t>RIGENSIS</w:t>
      </w:r>
      <w:r w:rsidRPr="00387857">
        <w:rPr>
          <w:b/>
          <w:i/>
          <w:color w:val="000000"/>
        </w:rPr>
        <w:t xml:space="preserve"> </w:t>
      </w:r>
      <w:r w:rsidRPr="00387857">
        <w:rPr>
          <w:b/>
          <w:i/>
          <w:color w:val="000000"/>
          <w:lang w:val="en-US"/>
        </w:rPr>
        <w:t>BANK</w:t>
      </w:r>
      <w:r w:rsidRPr="00387857">
        <w:rPr>
          <w:b/>
          <w:i/>
          <w:color w:val="000000"/>
        </w:rPr>
        <w:t xml:space="preserve"> </w:t>
      </w:r>
      <w:r w:rsidRPr="00387857">
        <w:rPr>
          <w:b/>
          <w:i/>
          <w:color w:val="000000"/>
          <w:lang w:val="en-US"/>
        </w:rPr>
        <w:t>AS</w:t>
      </w:r>
    </w:p>
    <w:p w:rsidR="00A62110" w:rsidRPr="00387857" w:rsidRDefault="00A62110" w:rsidP="00A62110">
      <w:pPr>
        <w:ind w:left="400"/>
        <w:rPr>
          <w:color w:val="000000"/>
        </w:rPr>
      </w:pPr>
      <w:r w:rsidRPr="007075B8">
        <w:rPr>
          <w:color w:val="000000"/>
        </w:rPr>
        <w:t>Сокращенное</w:t>
      </w:r>
      <w:r w:rsidRPr="00387857">
        <w:rPr>
          <w:color w:val="000000"/>
        </w:rPr>
        <w:t xml:space="preserve"> </w:t>
      </w:r>
      <w:r w:rsidRPr="007075B8">
        <w:rPr>
          <w:color w:val="000000"/>
        </w:rPr>
        <w:t>фирменное</w:t>
      </w:r>
      <w:r w:rsidRPr="00387857">
        <w:rPr>
          <w:color w:val="000000"/>
        </w:rPr>
        <w:t xml:space="preserve"> </w:t>
      </w:r>
      <w:r w:rsidRPr="007075B8">
        <w:rPr>
          <w:color w:val="000000"/>
        </w:rPr>
        <w:t>наименование</w:t>
      </w:r>
      <w:r w:rsidRPr="00387857">
        <w:rPr>
          <w:color w:val="000000"/>
        </w:rPr>
        <w:t xml:space="preserve">: </w:t>
      </w:r>
      <w:r w:rsidRPr="007075B8">
        <w:rPr>
          <w:b/>
          <w:i/>
          <w:color w:val="000000"/>
        </w:rPr>
        <w:t>отсутствует</w:t>
      </w:r>
    </w:p>
    <w:p w:rsidR="00A62110" w:rsidRPr="00D2481E" w:rsidRDefault="00A62110" w:rsidP="00A62110">
      <w:pPr>
        <w:ind w:left="400"/>
        <w:rPr>
          <w:b/>
          <w:i/>
          <w:color w:val="000000"/>
        </w:rPr>
      </w:pPr>
      <w:r w:rsidRPr="007075B8">
        <w:rPr>
          <w:color w:val="000000"/>
        </w:rPr>
        <w:t>Место</w:t>
      </w:r>
      <w:r w:rsidRPr="00D2481E">
        <w:rPr>
          <w:color w:val="000000"/>
        </w:rPr>
        <w:t xml:space="preserve"> </w:t>
      </w:r>
      <w:r w:rsidRPr="007075B8">
        <w:rPr>
          <w:color w:val="000000"/>
        </w:rPr>
        <w:t>нахождения</w:t>
      </w:r>
      <w:r w:rsidRPr="00D2481E">
        <w:rPr>
          <w:color w:val="000000"/>
        </w:rPr>
        <w:t xml:space="preserve">: </w:t>
      </w:r>
      <w:r w:rsidRPr="00387857">
        <w:rPr>
          <w:b/>
          <w:i/>
          <w:color w:val="000000"/>
          <w:lang w:val="en-US"/>
        </w:rPr>
        <w:t>Teatra</w:t>
      </w:r>
      <w:r w:rsidRPr="00D2481E">
        <w:rPr>
          <w:b/>
          <w:i/>
          <w:color w:val="000000"/>
        </w:rPr>
        <w:t xml:space="preserve"> </w:t>
      </w:r>
      <w:r w:rsidRPr="00387857">
        <w:rPr>
          <w:b/>
          <w:i/>
          <w:color w:val="000000"/>
          <w:lang w:val="en-US"/>
        </w:rPr>
        <w:t>street</w:t>
      </w:r>
      <w:r w:rsidRPr="00D2481E">
        <w:rPr>
          <w:b/>
          <w:i/>
          <w:color w:val="000000"/>
        </w:rPr>
        <w:t xml:space="preserve"> 3, </w:t>
      </w:r>
      <w:r w:rsidRPr="00387857">
        <w:rPr>
          <w:b/>
          <w:i/>
          <w:color w:val="000000"/>
          <w:lang w:val="en-US"/>
        </w:rPr>
        <w:t>Riga</w:t>
      </w:r>
      <w:r w:rsidRPr="00D2481E">
        <w:rPr>
          <w:b/>
          <w:i/>
          <w:color w:val="000000"/>
        </w:rPr>
        <w:t xml:space="preserve">, </w:t>
      </w:r>
      <w:r w:rsidRPr="00387857">
        <w:rPr>
          <w:b/>
          <w:i/>
          <w:color w:val="000000"/>
          <w:lang w:val="en-US"/>
        </w:rPr>
        <w:t>LV</w:t>
      </w:r>
      <w:r w:rsidRPr="00D2481E">
        <w:rPr>
          <w:b/>
          <w:i/>
          <w:color w:val="000000"/>
        </w:rPr>
        <w:t xml:space="preserve">-1050, </w:t>
      </w:r>
      <w:r w:rsidRPr="00387857">
        <w:rPr>
          <w:b/>
          <w:i/>
          <w:color w:val="000000"/>
          <w:lang w:val="en-US"/>
        </w:rPr>
        <w:t>Latvia</w:t>
      </w:r>
    </w:p>
    <w:p w:rsidR="00A62110" w:rsidRPr="007075B8" w:rsidRDefault="00A62110" w:rsidP="00A62110">
      <w:pPr>
        <w:ind w:left="400"/>
        <w:rPr>
          <w:color w:val="000000"/>
        </w:rPr>
      </w:pPr>
      <w:r w:rsidRPr="007075B8">
        <w:rPr>
          <w:color w:val="000000"/>
        </w:rPr>
        <w:t xml:space="preserve">ИНН: </w:t>
      </w:r>
      <w:r w:rsidRPr="007075B8">
        <w:rPr>
          <w:b/>
          <w:i/>
          <w:color w:val="000000"/>
        </w:rPr>
        <w:t>неприменимо</w:t>
      </w:r>
    </w:p>
    <w:p w:rsidR="00A62110" w:rsidRPr="007075B8" w:rsidRDefault="00A62110" w:rsidP="00A62110">
      <w:pPr>
        <w:ind w:left="400"/>
        <w:rPr>
          <w:b/>
          <w:i/>
          <w:color w:val="000000"/>
        </w:rPr>
      </w:pPr>
      <w:r w:rsidRPr="007075B8">
        <w:rPr>
          <w:color w:val="000000"/>
        </w:rPr>
        <w:t xml:space="preserve">БИК: </w:t>
      </w:r>
      <w:r w:rsidRPr="00387857">
        <w:rPr>
          <w:b/>
          <w:i/>
          <w:color w:val="000000"/>
        </w:rPr>
        <w:t>RGNSLV22</w:t>
      </w:r>
      <w:r w:rsidRPr="007075B8">
        <w:rPr>
          <w:b/>
          <w:i/>
          <w:color w:val="000000"/>
        </w:rPr>
        <w:t xml:space="preserve"> (SWIFT)</w:t>
      </w:r>
    </w:p>
    <w:p w:rsidR="00A62110" w:rsidRPr="00387857" w:rsidRDefault="00A62110" w:rsidP="00A62110">
      <w:pPr>
        <w:ind w:left="200"/>
        <w:rPr>
          <w:b/>
          <w:i/>
          <w:color w:val="000000"/>
        </w:rPr>
      </w:pPr>
      <w:r w:rsidRPr="007075B8">
        <w:rPr>
          <w:color w:val="000000"/>
        </w:rPr>
        <w:t xml:space="preserve">Номер счета: </w:t>
      </w:r>
      <w:r w:rsidRPr="00387857">
        <w:rPr>
          <w:b/>
          <w:bCs/>
          <w:i/>
          <w:iCs/>
          <w:color w:val="000000"/>
          <w:lang w:val="en-US"/>
        </w:rPr>
        <w:t>LV</w:t>
      </w:r>
      <w:r w:rsidRPr="00387857">
        <w:rPr>
          <w:b/>
          <w:bCs/>
          <w:i/>
          <w:iCs/>
          <w:color w:val="000000"/>
        </w:rPr>
        <w:t xml:space="preserve">19 </w:t>
      </w:r>
      <w:r w:rsidRPr="00387857">
        <w:rPr>
          <w:b/>
          <w:bCs/>
          <w:i/>
          <w:iCs/>
          <w:color w:val="000000"/>
          <w:lang w:val="en-US"/>
        </w:rPr>
        <w:t>RGNS</w:t>
      </w:r>
      <w:r w:rsidRPr="00387857">
        <w:rPr>
          <w:b/>
          <w:bCs/>
          <w:i/>
          <w:iCs/>
          <w:color w:val="000000"/>
        </w:rPr>
        <w:t xml:space="preserve"> 4300 6388 0001 0</w:t>
      </w:r>
    </w:p>
    <w:p w:rsidR="00A62110" w:rsidRPr="007075B8" w:rsidRDefault="00A62110" w:rsidP="00A62110">
      <w:pPr>
        <w:ind w:left="200"/>
        <w:rPr>
          <w:color w:val="000000"/>
        </w:rPr>
      </w:pPr>
      <w:r w:rsidRPr="007075B8">
        <w:rPr>
          <w:color w:val="000000"/>
        </w:rPr>
        <w:t xml:space="preserve">Корр. счет: </w:t>
      </w:r>
      <w:r w:rsidRPr="007075B8">
        <w:rPr>
          <w:b/>
          <w:i/>
          <w:color w:val="000000"/>
        </w:rPr>
        <w:t>неприменимо</w:t>
      </w:r>
    </w:p>
    <w:p w:rsidR="00A62110" w:rsidRPr="00387857" w:rsidRDefault="00A62110" w:rsidP="00A62110">
      <w:pPr>
        <w:ind w:left="200"/>
        <w:rPr>
          <w:color w:val="000000"/>
        </w:rPr>
      </w:pPr>
      <w:r w:rsidRPr="007075B8">
        <w:rPr>
          <w:color w:val="000000"/>
        </w:rPr>
        <w:t xml:space="preserve">Тип счета: </w:t>
      </w:r>
      <w:r w:rsidRPr="007075B8">
        <w:rPr>
          <w:b/>
          <w:i/>
          <w:color w:val="000000"/>
        </w:rPr>
        <w:t xml:space="preserve">расчетный </w:t>
      </w:r>
      <w:r w:rsidRPr="00160607">
        <w:rPr>
          <w:b/>
          <w:i/>
          <w:color w:val="000000"/>
        </w:rPr>
        <w:t>(</w:t>
      </w:r>
      <w:r>
        <w:rPr>
          <w:b/>
          <w:i/>
          <w:color w:val="000000"/>
        </w:rPr>
        <w:t>мультивалютный)</w:t>
      </w:r>
    </w:p>
    <w:p w:rsidR="00713F77" w:rsidRPr="00FF0220" w:rsidRDefault="00713F77" w:rsidP="00713F77">
      <w:pPr>
        <w:ind w:left="200"/>
      </w:pPr>
    </w:p>
    <w:p w:rsidR="00673A96" w:rsidRPr="001B4D2E" w:rsidRDefault="00673A96" w:rsidP="002312A9">
      <w:pPr>
        <w:pStyle w:val="2"/>
      </w:pPr>
      <w:r w:rsidRPr="001B4D2E">
        <w:t>1.</w:t>
      </w:r>
      <w:r w:rsidR="009C2C75" w:rsidRPr="009C2C75">
        <w:t>2</w:t>
      </w:r>
      <w:r w:rsidRPr="001B4D2E">
        <w:t>. Сведения об аудиторе (аудиторах) лица, предоставившего обеспечение</w:t>
      </w:r>
    </w:p>
    <w:p w:rsidR="00713F77" w:rsidRDefault="00713F77" w:rsidP="00713F77">
      <w:pPr>
        <w:ind w:left="200"/>
      </w:pPr>
    </w:p>
    <w:p w:rsidR="00713F77" w:rsidRPr="009526FF" w:rsidRDefault="00713F77" w:rsidP="00713F77">
      <w:pPr>
        <w:ind w:left="200"/>
        <w:jc w:val="both"/>
      </w:pPr>
      <w:r w:rsidRPr="004E6B3F">
        <w:t xml:space="preserve">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w:t>
      </w:r>
      <w:r>
        <w:t>лица, предоставившего обеспечение</w:t>
      </w:r>
      <w:r w:rsidRPr="004E6B3F">
        <w:t xml:space="preserve">, а также </w:t>
      </w:r>
      <w:r w:rsidRPr="00F37F32">
        <w:t>консолидированной финансовой отчетности лица, предоставившего обеспечение,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лица, предоставившего обеспечение за текущий и последний завершенный отчетный год.</w:t>
      </w:r>
    </w:p>
    <w:p w:rsidR="00713F77" w:rsidRDefault="00713F77" w:rsidP="00713F77">
      <w:pPr>
        <w:ind w:left="200"/>
      </w:pPr>
    </w:p>
    <w:p w:rsidR="00713F77" w:rsidRPr="00B62911" w:rsidRDefault="00713F77" w:rsidP="00713F77">
      <w:pPr>
        <w:ind w:left="200"/>
        <w:rPr>
          <w:color w:val="000000"/>
        </w:rPr>
      </w:pPr>
      <w:r>
        <w:rPr>
          <w:b/>
          <w:color w:val="000000"/>
        </w:rPr>
        <w:t>1</w:t>
      </w:r>
      <w:r w:rsidRPr="00E41501">
        <w:rPr>
          <w:b/>
          <w:color w:val="000000"/>
        </w:rPr>
        <w:t>. </w:t>
      </w:r>
      <w:r w:rsidRPr="00B62911">
        <w:rPr>
          <w:color w:val="000000"/>
        </w:rPr>
        <w:t>Полное фирменное наименование:</w:t>
      </w:r>
      <w:r w:rsidRPr="00E93714">
        <w:rPr>
          <w:b/>
          <w:i/>
        </w:rPr>
        <w:t xml:space="preserve"> KPMG Limited (написание на русском языке – </w:t>
      </w:r>
      <w:r w:rsidR="003F0CE6" w:rsidRPr="00E93714">
        <w:rPr>
          <w:b/>
          <w:i/>
        </w:rPr>
        <w:t>«КПМГ</w:t>
      </w:r>
      <w:r w:rsidRPr="00E93714">
        <w:rPr>
          <w:b/>
          <w:i/>
        </w:rPr>
        <w:t xml:space="preserve"> Лимитед»)</w:t>
      </w:r>
    </w:p>
    <w:p w:rsidR="00713F77" w:rsidRPr="00555446" w:rsidRDefault="00713F77" w:rsidP="00713F77">
      <w:pPr>
        <w:ind w:left="200"/>
        <w:rPr>
          <w:color w:val="000000"/>
        </w:rPr>
      </w:pPr>
      <w:r w:rsidRPr="00555446">
        <w:rPr>
          <w:color w:val="000000"/>
        </w:rPr>
        <w:t>Сокращенное фирменное наименование:</w:t>
      </w:r>
      <w:r w:rsidRPr="00555446">
        <w:rPr>
          <w:rStyle w:val="Subst"/>
          <w:color w:val="000000"/>
        </w:rPr>
        <w:t xml:space="preserve"> отсутствует</w:t>
      </w:r>
    </w:p>
    <w:p w:rsidR="00713F77" w:rsidRPr="00B62911" w:rsidRDefault="00713F77" w:rsidP="00713F77">
      <w:pPr>
        <w:ind w:left="200"/>
        <w:rPr>
          <w:color w:val="000000"/>
        </w:rPr>
      </w:pPr>
      <w:r w:rsidRPr="00B62911">
        <w:rPr>
          <w:color w:val="000000"/>
        </w:rPr>
        <w:t>Место нахождения:</w:t>
      </w:r>
      <w:r w:rsidRPr="00B62911">
        <w:rPr>
          <w:rStyle w:val="Subst"/>
          <w:color w:val="000000"/>
        </w:rPr>
        <w:t xml:space="preserve"> </w:t>
      </w:r>
      <w:r>
        <w:rPr>
          <w:rStyle w:val="Subst"/>
          <w:color w:val="000000"/>
        </w:rPr>
        <w:t>Есперидон 14,</w:t>
      </w:r>
      <w:r w:rsidRPr="00B62911">
        <w:rPr>
          <w:rStyle w:val="Subst"/>
          <w:color w:val="000000"/>
        </w:rPr>
        <w:t xml:space="preserve"> CY-10</w:t>
      </w:r>
      <w:r>
        <w:rPr>
          <w:rStyle w:val="Subst"/>
          <w:color w:val="000000"/>
        </w:rPr>
        <w:t>87</w:t>
      </w:r>
      <w:r w:rsidRPr="00B62911">
        <w:rPr>
          <w:rStyle w:val="Subst"/>
          <w:color w:val="000000"/>
        </w:rPr>
        <w:t xml:space="preserve"> Никосия, Кипр</w:t>
      </w:r>
    </w:p>
    <w:p w:rsidR="00713F77" w:rsidRPr="00B62911" w:rsidRDefault="00713F77" w:rsidP="00713F77">
      <w:pPr>
        <w:ind w:left="200"/>
        <w:rPr>
          <w:color w:val="000000"/>
        </w:rPr>
      </w:pPr>
      <w:r w:rsidRPr="00B62911">
        <w:rPr>
          <w:color w:val="000000"/>
        </w:rPr>
        <w:t>Телефон:</w:t>
      </w:r>
      <w:r w:rsidRPr="00B62911">
        <w:rPr>
          <w:rStyle w:val="Subst"/>
          <w:color w:val="000000"/>
        </w:rPr>
        <w:t xml:space="preserve"> +357 (22) </w:t>
      </w:r>
      <w:r>
        <w:rPr>
          <w:rStyle w:val="Subst"/>
          <w:color w:val="000000"/>
        </w:rPr>
        <w:t>20-90-00</w:t>
      </w:r>
    </w:p>
    <w:p w:rsidR="00713F77" w:rsidRPr="00B62911" w:rsidRDefault="00713F77" w:rsidP="00713F77">
      <w:pPr>
        <w:ind w:left="200"/>
        <w:rPr>
          <w:color w:val="000000"/>
        </w:rPr>
      </w:pPr>
      <w:r w:rsidRPr="00B62911">
        <w:rPr>
          <w:color w:val="000000"/>
        </w:rPr>
        <w:t>Факс:</w:t>
      </w:r>
      <w:r w:rsidRPr="00B62911">
        <w:rPr>
          <w:rStyle w:val="Subst"/>
          <w:color w:val="000000"/>
        </w:rPr>
        <w:t xml:space="preserve"> +357 (22) </w:t>
      </w:r>
      <w:r>
        <w:rPr>
          <w:rStyle w:val="Subst"/>
          <w:color w:val="000000"/>
        </w:rPr>
        <w:t>67-82-00</w:t>
      </w:r>
    </w:p>
    <w:p w:rsidR="00713F77" w:rsidRPr="00B62911" w:rsidRDefault="00713F77" w:rsidP="00713F77">
      <w:pPr>
        <w:ind w:left="200"/>
        <w:rPr>
          <w:color w:val="000000"/>
        </w:rPr>
      </w:pPr>
      <w:r w:rsidRPr="00B62911">
        <w:rPr>
          <w:color w:val="000000"/>
        </w:rPr>
        <w:t>Адрес электронной почты:</w:t>
      </w:r>
      <w:r w:rsidRPr="00B62911">
        <w:rPr>
          <w:rStyle w:val="Subst"/>
          <w:color w:val="000000"/>
        </w:rPr>
        <w:t xml:space="preserve"> отсутствует</w:t>
      </w:r>
    </w:p>
    <w:p w:rsidR="00713F77" w:rsidRPr="00B62911" w:rsidRDefault="00713F77" w:rsidP="00713F77">
      <w:pPr>
        <w:pStyle w:val="SubHeading"/>
        <w:ind w:left="200"/>
        <w:rPr>
          <w:color w:val="000000"/>
        </w:rPr>
      </w:pPr>
      <w:r w:rsidRPr="00B62911">
        <w:rPr>
          <w:color w:val="000000"/>
        </w:rPr>
        <w:t>Данные о членстве аудитора в саморегулируемых организациях аудиторов</w:t>
      </w:r>
    </w:p>
    <w:p w:rsidR="00713F77" w:rsidRPr="00B62911" w:rsidRDefault="00713F77" w:rsidP="00713F77">
      <w:pPr>
        <w:ind w:left="400"/>
        <w:rPr>
          <w:color w:val="000000"/>
        </w:rPr>
      </w:pPr>
      <w:r w:rsidRPr="00B62911">
        <w:rPr>
          <w:rStyle w:val="Subst"/>
          <w:color w:val="000000"/>
        </w:rPr>
        <w:t>Аудитор не является членом саморегулируемой организации аудиторов</w:t>
      </w:r>
    </w:p>
    <w:p w:rsidR="00713F77" w:rsidRPr="00B62911" w:rsidRDefault="00713F77" w:rsidP="00713F77">
      <w:pPr>
        <w:pStyle w:val="SubHeading"/>
        <w:ind w:left="200"/>
        <w:jc w:val="both"/>
        <w:rPr>
          <w:color w:val="000000"/>
        </w:rPr>
      </w:pPr>
      <w:r w:rsidRPr="00B62911">
        <w:rPr>
          <w:color w:val="000000"/>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лица, предоставившего обеспечение</w:t>
      </w:r>
    </w:p>
    <w:p w:rsidR="00713F77" w:rsidRPr="00B62911" w:rsidRDefault="00713F77" w:rsidP="00713F77">
      <w:pPr>
        <w:pStyle w:val="ThinDelim"/>
        <w:rPr>
          <w:color w:val="000000"/>
        </w:rPr>
      </w:pPr>
    </w:p>
    <w:tbl>
      <w:tblPr>
        <w:tblW w:w="0" w:type="auto"/>
        <w:tblInd w:w="284" w:type="dxa"/>
        <w:tblLayout w:type="fixed"/>
        <w:tblCellMar>
          <w:left w:w="72" w:type="dxa"/>
          <w:right w:w="72" w:type="dxa"/>
        </w:tblCellMar>
        <w:tblLook w:val="0000"/>
      </w:tblPr>
      <w:tblGrid>
        <w:gridCol w:w="2552"/>
        <w:gridCol w:w="2552"/>
      </w:tblGrid>
      <w:tr w:rsidR="00713F77" w:rsidRPr="00B62911" w:rsidTr="00713F77">
        <w:tc>
          <w:tcPr>
            <w:tcW w:w="2552" w:type="dxa"/>
            <w:tcBorders>
              <w:top w:val="double" w:sz="6" w:space="0" w:color="auto"/>
              <w:left w:val="double" w:sz="6" w:space="0" w:color="auto"/>
              <w:bottom w:val="single" w:sz="6" w:space="0" w:color="auto"/>
              <w:right w:val="single" w:sz="6" w:space="0" w:color="auto"/>
            </w:tcBorders>
          </w:tcPr>
          <w:p w:rsidR="00713F77" w:rsidRPr="00B62911" w:rsidRDefault="00713F77" w:rsidP="00713F77">
            <w:pPr>
              <w:jc w:val="center"/>
              <w:rPr>
                <w:color w:val="000000"/>
              </w:rPr>
            </w:pPr>
            <w:r w:rsidRPr="00B62911">
              <w:rPr>
                <w:color w:val="000000"/>
              </w:rPr>
              <w:t>Бухгалтерская (финансовая) отчетность, Год</w:t>
            </w:r>
          </w:p>
        </w:tc>
        <w:tc>
          <w:tcPr>
            <w:tcW w:w="2552" w:type="dxa"/>
            <w:tcBorders>
              <w:top w:val="double" w:sz="6" w:space="0" w:color="auto"/>
              <w:left w:val="single" w:sz="6" w:space="0" w:color="auto"/>
              <w:bottom w:val="single" w:sz="6" w:space="0" w:color="auto"/>
              <w:right w:val="double" w:sz="6" w:space="0" w:color="auto"/>
            </w:tcBorders>
          </w:tcPr>
          <w:p w:rsidR="00713F77" w:rsidRPr="00B62911" w:rsidRDefault="00713F77" w:rsidP="00713F77">
            <w:pPr>
              <w:jc w:val="center"/>
              <w:rPr>
                <w:color w:val="000000"/>
              </w:rPr>
            </w:pPr>
            <w:r w:rsidRPr="00B62911">
              <w:rPr>
                <w:color w:val="000000"/>
              </w:rPr>
              <w:t>Консолидированная финансовая отчетность, Год</w:t>
            </w:r>
          </w:p>
        </w:tc>
      </w:tr>
      <w:tr w:rsidR="00713F77" w:rsidRPr="00D60102" w:rsidTr="00713F77">
        <w:tc>
          <w:tcPr>
            <w:tcW w:w="2552" w:type="dxa"/>
            <w:tcBorders>
              <w:top w:val="single" w:sz="6" w:space="0" w:color="auto"/>
              <w:left w:val="double" w:sz="6" w:space="0" w:color="auto"/>
              <w:bottom w:val="single" w:sz="6" w:space="0" w:color="auto"/>
              <w:right w:val="single" w:sz="6" w:space="0" w:color="auto"/>
            </w:tcBorders>
          </w:tcPr>
          <w:p w:rsidR="00713F77" w:rsidRPr="00626494" w:rsidRDefault="00713F77" w:rsidP="00713F77">
            <w:pPr>
              <w:rPr>
                <w:color w:val="000000"/>
              </w:rPr>
            </w:pPr>
            <w:r w:rsidRPr="00C06495">
              <w:rPr>
                <w:color w:val="000000"/>
              </w:rPr>
              <w:t>2016</w:t>
            </w:r>
          </w:p>
        </w:tc>
        <w:tc>
          <w:tcPr>
            <w:tcW w:w="2552" w:type="dxa"/>
            <w:tcBorders>
              <w:top w:val="single" w:sz="6" w:space="0" w:color="auto"/>
              <w:left w:val="single" w:sz="6" w:space="0" w:color="auto"/>
              <w:bottom w:val="single" w:sz="6" w:space="0" w:color="auto"/>
              <w:right w:val="double" w:sz="6" w:space="0" w:color="auto"/>
            </w:tcBorders>
          </w:tcPr>
          <w:p w:rsidR="00713F77" w:rsidRPr="00D60102" w:rsidRDefault="00713F77" w:rsidP="00713F77">
            <w:pPr>
              <w:rPr>
                <w:color w:val="000000"/>
              </w:rPr>
            </w:pPr>
            <w:r w:rsidRPr="00C06495">
              <w:rPr>
                <w:color w:val="000000"/>
              </w:rPr>
              <w:t>2016</w:t>
            </w:r>
          </w:p>
        </w:tc>
      </w:tr>
      <w:tr w:rsidR="00713F77" w:rsidRPr="00D60102" w:rsidTr="00B116B3">
        <w:tc>
          <w:tcPr>
            <w:tcW w:w="2552" w:type="dxa"/>
            <w:tcBorders>
              <w:top w:val="single" w:sz="6" w:space="0" w:color="auto"/>
              <w:left w:val="double" w:sz="6" w:space="0" w:color="auto"/>
              <w:bottom w:val="single" w:sz="6" w:space="0" w:color="auto"/>
              <w:right w:val="single" w:sz="6" w:space="0" w:color="auto"/>
            </w:tcBorders>
          </w:tcPr>
          <w:p w:rsidR="00713F77" w:rsidRPr="00713F77" w:rsidRDefault="00713F77" w:rsidP="000872A8">
            <w:pPr>
              <w:rPr>
                <w:color w:val="000000"/>
              </w:rPr>
            </w:pPr>
            <w:r>
              <w:rPr>
                <w:color w:val="000000"/>
                <w:lang w:val="en-US"/>
              </w:rPr>
              <w:t xml:space="preserve">2017 </w:t>
            </w:r>
          </w:p>
        </w:tc>
        <w:tc>
          <w:tcPr>
            <w:tcW w:w="2552" w:type="dxa"/>
            <w:tcBorders>
              <w:top w:val="single" w:sz="6" w:space="0" w:color="auto"/>
              <w:left w:val="single" w:sz="6" w:space="0" w:color="auto"/>
              <w:bottom w:val="single" w:sz="6" w:space="0" w:color="auto"/>
              <w:right w:val="double" w:sz="6" w:space="0" w:color="auto"/>
            </w:tcBorders>
          </w:tcPr>
          <w:p w:rsidR="00713F77" w:rsidRPr="00C06495" w:rsidRDefault="00713F77" w:rsidP="000872A8">
            <w:pPr>
              <w:rPr>
                <w:color w:val="000000"/>
              </w:rPr>
            </w:pPr>
            <w:r>
              <w:rPr>
                <w:color w:val="000000"/>
              </w:rPr>
              <w:t xml:space="preserve">2017 </w:t>
            </w:r>
          </w:p>
        </w:tc>
      </w:tr>
    </w:tbl>
    <w:p w:rsidR="00713F77" w:rsidRPr="00D60102" w:rsidRDefault="00713F77" w:rsidP="00713F77">
      <w:pPr>
        <w:pStyle w:val="ThinDelim"/>
        <w:rPr>
          <w:color w:val="000000"/>
        </w:rPr>
      </w:pPr>
    </w:p>
    <w:p w:rsidR="00713F77" w:rsidRPr="00D60102" w:rsidRDefault="00713F77" w:rsidP="00713F77">
      <w:pPr>
        <w:pStyle w:val="SubHeading"/>
        <w:spacing w:before="0"/>
        <w:ind w:left="198"/>
        <w:jc w:val="both"/>
        <w:rPr>
          <w:color w:val="000000"/>
        </w:rPr>
      </w:pPr>
      <w:r w:rsidRPr="00D60102">
        <w:rPr>
          <w:color w:val="000000"/>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лица, предоставившего обеспечение</w:t>
      </w:r>
    </w:p>
    <w:p w:rsidR="00713F77" w:rsidRPr="00D60102" w:rsidRDefault="00713F77" w:rsidP="00713F77">
      <w:pPr>
        <w:pStyle w:val="ThinDelim"/>
        <w:rPr>
          <w:color w:val="000000"/>
        </w:rPr>
      </w:pPr>
    </w:p>
    <w:tbl>
      <w:tblPr>
        <w:tblW w:w="0" w:type="auto"/>
        <w:tblInd w:w="284" w:type="dxa"/>
        <w:tblLayout w:type="fixed"/>
        <w:tblCellMar>
          <w:left w:w="72" w:type="dxa"/>
          <w:right w:w="72" w:type="dxa"/>
        </w:tblCellMar>
        <w:tblLook w:val="0000"/>
      </w:tblPr>
      <w:tblGrid>
        <w:gridCol w:w="2552"/>
        <w:gridCol w:w="2552"/>
      </w:tblGrid>
      <w:tr w:rsidR="00713F77" w:rsidRPr="00D60102" w:rsidTr="00713F77">
        <w:tc>
          <w:tcPr>
            <w:tcW w:w="2552" w:type="dxa"/>
            <w:tcBorders>
              <w:top w:val="double" w:sz="6" w:space="0" w:color="auto"/>
              <w:left w:val="double" w:sz="6" w:space="0" w:color="auto"/>
              <w:bottom w:val="single" w:sz="6" w:space="0" w:color="auto"/>
              <w:right w:val="single" w:sz="6" w:space="0" w:color="auto"/>
            </w:tcBorders>
          </w:tcPr>
          <w:p w:rsidR="00713F77" w:rsidRPr="00D60102" w:rsidRDefault="00713F77" w:rsidP="00713F77">
            <w:pPr>
              <w:jc w:val="center"/>
              <w:rPr>
                <w:color w:val="000000"/>
              </w:rPr>
            </w:pPr>
            <w:r w:rsidRPr="00D60102">
              <w:rPr>
                <w:color w:val="000000"/>
              </w:rPr>
              <w:t xml:space="preserve">Бухгалтерская (финансовая) отчетность, </w:t>
            </w:r>
            <w:r w:rsidRPr="00D60102">
              <w:t>Отчетная дата</w:t>
            </w:r>
          </w:p>
        </w:tc>
        <w:tc>
          <w:tcPr>
            <w:tcW w:w="2552" w:type="dxa"/>
            <w:tcBorders>
              <w:top w:val="double" w:sz="6" w:space="0" w:color="auto"/>
              <w:left w:val="single" w:sz="6" w:space="0" w:color="auto"/>
              <w:bottom w:val="single" w:sz="6" w:space="0" w:color="auto"/>
              <w:right w:val="double" w:sz="6" w:space="0" w:color="auto"/>
            </w:tcBorders>
          </w:tcPr>
          <w:p w:rsidR="00713F77" w:rsidRPr="00D60102" w:rsidRDefault="00713F77" w:rsidP="00713F77">
            <w:pPr>
              <w:jc w:val="center"/>
              <w:rPr>
                <w:color w:val="000000"/>
              </w:rPr>
            </w:pPr>
            <w:r w:rsidRPr="00D60102">
              <w:rPr>
                <w:color w:val="000000"/>
              </w:rPr>
              <w:t xml:space="preserve">Консолидированная финансовая отчетность, </w:t>
            </w:r>
            <w:r w:rsidRPr="00D60102">
              <w:t>Отчетная дата</w:t>
            </w:r>
          </w:p>
        </w:tc>
      </w:tr>
      <w:tr w:rsidR="00713F77" w:rsidRPr="00B62911" w:rsidTr="00713F77">
        <w:tc>
          <w:tcPr>
            <w:tcW w:w="2552" w:type="dxa"/>
            <w:tcBorders>
              <w:top w:val="single" w:sz="6" w:space="0" w:color="auto"/>
              <w:left w:val="double" w:sz="6" w:space="0" w:color="auto"/>
              <w:bottom w:val="single" w:sz="6" w:space="0" w:color="auto"/>
              <w:right w:val="single" w:sz="6" w:space="0" w:color="auto"/>
            </w:tcBorders>
          </w:tcPr>
          <w:p w:rsidR="00713F77" w:rsidRPr="00D60102" w:rsidRDefault="00713F77" w:rsidP="00713F77">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713F77" w:rsidRPr="000056CD" w:rsidRDefault="00713F77" w:rsidP="00713F77">
            <w:pPr>
              <w:rPr>
                <w:color w:val="000000"/>
                <w:lang w:val="en-US"/>
              </w:rPr>
            </w:pPr>
            <w:r>
              <w:rPr>
                <w:color w:val="000000"/>
                <w:lang w:val="en-US"/>
              </w:rPr>
              <w:t>30.06.2016</w:t>
            </w:r>
          </w:p>
        </w:tc>
      </w:tr>
      <w:tr w:rsidR="00713F77" w:rsidRPr="00B62911" w:rsidTr="00713F77">
        <w:tc>
          <w:tcPr>
            <w:tcW w:w="2552" w:type="dxa"/>
            <w:tcBorders>
              <w:top w:val="single" w:sz="6" w:space="0" w:color="auto"/>
              <w:left w:val="double" w:sz="6" w:space="0" w:color="auto"/>
              <w:bottom w:val="single" w:sz="6" w:space="0" w:color="auto"/>
              <w:right w:val="single" w:sz="6" w:space="0" w:color="auto"/>
            </w:tcBorders>
          </w:tcPr>
          <w:p w:rsidR="00713F77" w:rsidRPr="00D60102" w:rsidRDefault="00713F77" w:rsidP="00713F77">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713F77" w:rsidRPr="00713F77" w:rsidRDefault="00713F77" w:rsidP="00713F77">
            <w:pPr>
              <w:rPr>
                <w:color w:val="000000"/>
              </w:rPr>
            </w:pPr>
            <w:r>
              <w:rPr>
                <w:color w:val="000000"/>
              </w:rPr>
              <w:t>30.06.2017</w:t>
            </w:r>
          </w:p>
        </w:tc>
      </w:tr>
    </w:tbl>
    <w:p w:rsidR="00713F77" w:rsidRPr="00B62911" w:rsidRDefault="00713F77" w:rsidP="00713F77">
      <w:pPr>
        <w:pStyle w:val="ThinDelim"/>
        <w:rPr>
          <w:color w:val="000000"/>
        </w:rPr>
      </w:pPr>
    </w:p>
    <w:p w:rsidR="00713F77" w:rsidRPr="00B62911" w:rsidRDefault="00713F77" w:rsidP="00713F77">
      <w:pPr>
        <w:pStyle w:val="SubHeading"/>
        <w:ind w:left="200"/>
        <w:jc w:val="both"/>
        <w:rPr>
          <w:color w:val="000000"/>
        </w:rPr>
      </w:pPr>
      <w:r w:rsidRPr="00B62911">
        <w:rPr>
          <w:color w:val="000000"/>
        </w:rPr>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
    <w:p w:rsidR="00713F77" w:rsidRPr="00B62911" w:rsidRDefault="00713F77" w:rsidP="00713F77">
      <w:pPr>
        <w:ind w:left="400"/>
        <w:jc w:val="both"/>
        <w:rPr>
          <w:rStyle w:val="Subst"/>
          <w:color w:val="000000"/>
        </w:rPr>
      </w:pPr>
      <w:r w:rsidRPr="00B62911">
        <w:rPr>
          <w:rStyle w:val="Subst"/>
          <w:color w:val="000000"/>
        </w:rPr>
        <w:t>Факторов, которые могут оказать влияние на независимость аудитора (аудиторской организации) от лица, предоставившего обеспечение,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 нет</w:t>
      </w:r>
    </w:p>
    <w:p w:rsidR="00713F77" w:rsidRPr="00B62911" w:rsidRDefault="00713F77" w:rsidP="00713F77">
      <w:pPr>
        <w:pStyle w:val="SubHeading"/>
        <w:ind w:left="200"/>
        <w:jc w:val="both"/>
        <w:rPr>
          <w:color w:val="000000"/>
        </w:rPr>
      </w:pPr>
      <w:r w:rsidRPr="00B62911">
        <w:rPr>
          <w:color w:val="000000"/>
        </w:rPr>
        <w:t>Порядок выбора аудитора лица, предоставившего обеспечение</w:t>
      </w:r>
    </w:p>
    <w:p w:rsidR="00713F77" w:rsidRPr="00B62911" w:rsidRDefault="00713F77" w:rsidP="00713F77">
      <w:pPr>
        <w:ind w:left="400"/>
        <w:jc w:val="both"/>
        <w:rPr>
          <w:rStyle w:val="Subst"/>
          <w:bCs w:val="0"/>
          <w:iCs w:val="0"/>
          <w:color w:val="000000"/>
        </w:rPr>
      </w:pPr>
      <w:r w:rsidRPr="00B62911">
        <w:rPr>
          <w:color w:val="000000"/>
        </w:rPr>
        <w:t>Наличие процедуры тендера, связанного с выбором аудитора, и его основные условия:</w:t>
      </w:r>
      <w:r w:rsidRPr="00B62911">
        <w:rPr>
          <w:color w:val="000000"/>
        </w:rPr>
        <w:br/>
      </w:r>
      <w:r w:rsidRPr="00B62911">
        <w:rPr>
          <w:rStyle w:val="Subst"/>
          <w:color w:val="000000"/>
        </w:rPr>
        <w:t xml:space="preserve">Ежегодно проводится тендер по выбору аудитора для проведения ежегодного аудита и полугодовой обзорной проверки консолидированной отчетности </w:t>
      </w:r>
      <w:r w:rsidRPr="00B62911">
        <w:rPr>
          <w:rStyle w:val="Subst"/>
          <w:bCs w:val="0"/>
          <w:iCs w:val="0"/>
          <w:color w:val="000000"/>
        </w:rPr>
        <w:t>частной акционерной компании с ограниченной ответственностью «О1 Пропертиз Лимитед»</w:t>
      </w:r>
    </w:p>
    <w:p w:rsidR="00713F77" w:rsidRPr="00B62911" w:rsidRDefault="00713F77" w:rsidP="00713F77">
      <w:pPr>
        <w:ind w:left="400"/>
        <w:rPr>
          <w:rStyle w:val="Subst"/>
          <w:color w:val="000000"/>
        </w:rPr>
      </w:pPr>
      <w:r w:rsidRPr="00B62911">
        <w:rPr>
          <w:rStyle w:val="Subst"/>
          <w:color w:val="000000"/>
        </w:rPr>
        <w:t>Основные критерии, используемые при выборе аудитора:</w:t>
      </w:r>
      <w:r w:rsidRPr="00B62911">
        <w:rPr>
          <w:rStyle w:val="Subst"/>
          <w:color w:val="000000"/>
        </w:rPr>
        <w:br/>
        <w:t>- высокая деловая репутация аудиторской организации;</w:t>
      </w:r>
      <w:r w:rsidRPr="00B62911">
        <w:rPr>
          <w:rStyle w:val="Subst"/>
          <w:color w:val="000000"/>
        </w:rPr>
        <w:br/>
        <w:t xml:space="preserve">- </w:t>
      </w:r>
      <w:r w:rsidRPr="00B62911">
        <w:rPr>
          <w:b/>
          <w:bCs/>
          <w:i/>
          <w:iCs/>
          <w:color w:val="000000"/>
        </w:rPr>
        <w:t>соответствие условиям, предъявляемым к аудиторской организации (аудитору) законодательством Республики Кипр;</w:t>
      </w:r>
      <w:r w:rsidRPr="00B62911">
        <w:rPr>
          <w:b/>
          <w:bCs/>
          <w:i/>
          <w:iCs/>
          <w:color w:val="000000"/>
        </w:rPr>
        <w:br/>
        <w:t>- качество услуг и квалификация сотрудников;</w:t>
      </w:r>
      <w:r w:rsidRPr="00B62911">
        <w:rPr>
          <w:rStyle w:val="Subst"/>
          <w:color w:val="000000"/>
        </w:rPr>
        <w:br/>
        <w:t>- сроки оказания услуг;</w:t>
      </w:r>
      <w:r w:rsidRPr="00B62911">
        <w:rPr>
          <w:rStyle w:val="Subst"/>
          <w:color w:val="000000"/>
        </w:rPr>
        <w:br/>
      </w:r>
      <w:r w:rsidRPr="00B62911">
        <w:rPr>
          <w:rStyle w:val="Subst"/>
          <w:bCs w:val="0"/>
          <w:iCs w:val="0"/>
          <w:color w:val="000000"/>
        </w:rPr>
        <w:t>- цена договора;</w:t>
      </w:r>
      <w:r w:rsidRPr="00B62911">
        <w:rPr>
          <w:rStyle w:val="Subst"/>
          <w:bCs w:val="0"/>
          <w:iCs w:val="0"/>
          <w:color w:val="000000"/>
        </w:rPr>
        <w:br/>
      </w:r>
      <w:r w:rsidRPr="00B62911">
        <w:rPr>
          <w:rStyle w:val="Subst"/>
          <w:color w:val="000000"/>
        </w:rPr>
        <w:t>- знание отрасли, в которой Группа осуществляет деятельность;</w:t>
      </w:r>
      <w:r w:rsidRPr="00B62911">
        <w:rPr>
          <w:rStyle w:val="Subst"/>
          <w:color w:val="000000"/>
        </w:rPr>
        <w:br/>
      </w:r>
      <w:r w:rsidRPr="00B62911">
        <w:rPr>
          <w:rStyle w:val="Subst"/>
          <w:bCs w:val="0"/>
          <w:iCs w:val="0"/>
          <w:color w:val="000000"/>
        </w:rPr>
        <w:t>- не аффилированность аудиторской компании клиенту;</w:t>
      </w:r>
    </w:p>
    <w:p w:rsidR="00713F77" w:rsidRPr="00B62911" w:rsidRDefault="00713F77" w:rsidP="00713F77">
      <w:pPr>
        <w:ind w:left="400"/>
        <w:jc w:val="both"/>
        <w:rPr>
          <w:color w:val="000000"/>
        </w:rPr>
      </w:pPr>
    </w:p>
    <w:p w:rsidR="00713F77" w:rsidRPr="00B62911" w:rsidRDefault="00713F77" w:rsidP="00713F77">
      <w:pPr>
        <w:ind w:left="400"/>
        <w:jc w:val="both"/>
        <w:rPr>
          <w:rStyle w:val="Subst"/>
          <w:color w:val="000000"/>
        </w:rPr>
      </w:pPr>
      <w:r w:rsidRPr="00B62911">
        <w:rPr>
          <w:color w:val="000000"/>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B62911">
        <w:rPr>
          <w:color w:val="000000"/>
        </w:rPr>
        <w:br/>
      </w:r>
      <w:r w:rsidRPr="00B62911">
        <w:rPr>
          <w:rStyle w:val="Subst"/>
          <w:color w:val="000000"/>
        </w:rPr>
        <w:t>Органом управления, принимающим решение об утверждении аудитора, выступает Совет директоров. Предварительная оценка коммерческих условий кандидатов осуществляется менеджментом Компании.</w:t>
      </w:r>
    </w:p>
    <w:p w:rsidR="00C048F1" w:rsidRDefault="00C048F1" w:rsidP="00C048F1">
      <w:pPr>
        <w:spacing w:before="120"/>
        <w:ind w:left="198"/>
        <w:jc w:val="both"/>
        <w:rPr>
          <w:rStyle w:val="Subst"/>
          <w:color w:val="000000"/>
        </w:rPr>
      </w:pPr>
      <w:r>
        <w:rPr>
          <w:b/>
          <w:i/>
          <w:color w:val="000000"/>
        </w:rPr>
        <w:t>Информация о р</w:t>
      </w:r>
      <w:r w:rsidRPr="00B62911">
        <w:rPr>
          <w:rStyle w:val="Subst"/>
          <w:color w:val="000000"/>
        </w:rPr>
        <w:t>абот</w:t>
      </w:r>
      <w:r>
        <w:rPr>
          <w:rStyle w:val="Subst"/>
          <w:color w:val="000000"/>
        </w:rPr>
        <w:t>ах, проводимых</w:t>
      </w:r>
      <w:r w:rsidRPr="00B62911">
        <w:rPr>
          <w:rStyle w:val="Subst"/>
          <w:color w:val="000000"/>
        </w:rPr>
        <w:t xml:space="preserve"> аудитором в рамках специальных аудиторских заданий</w:t>
      </w:r>
      <w:r>
        <w:rPr>
          <w:rStyle w:val="Subst"/>
          <w:color w:val="000000"/>
        </w:rPr>
        <w:t>:</w:t>
      </w:r>
    </w:p>
    <w:p w:rsidR="00C048F1" w:rsidRPr="00CA7022" w:rsidRDefault="00C048F1" w:rsidP="00C048F1">
      <w:pPr>
        <w:ind w:left="400"/>
        <w:jc w:val="both"/>
        <w:rPr>
          <w:rStyle w:val="Subst"/>
          <w:color w:val="000000"/>
        </w:rPr>
      </w:pPr>
      <w:r w:rsidRPr="00160607">
        <w:rPr>
          <w:rStyle w:val="Subst"/>
          <w:color w:val="000000"/>
        </w:rPr>
        <w:t xml:space="preserve">Налоговые консультации </w:t>
      </w:r>
    </w:p>
    <w:p w:rsidR="00713F77" w:rsidRPr="0069636F" w:rsidRDefault="00713F77" w:rsidP="00713F77">
      <w:pPr>
        <w:spacing w:before="120"/>
        <w:ind w:left="198"/>
        <w:jc w:val="both"/>
      </w:pPr>
      <w:r w:rsidRPr="00B62911">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лицом, предоставившем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p>
    <w:p w:rsidR="00713F77" w:rsidRPr="00A17725" w:rsidRDefault="00713F77" w:rsidP="00713F77">
      <w:pPr>
        <w:spacing w:before="120"/>
        <w:ind w:left="198"/>
        <w:jc w:val="both"/>
        <w:rPr>
          <w:b/>
          <w:i/>
          <w:color w:val="000000"/>
        </w:rPr>
      </w:pPr>
      <w:r w:rsidRPr="00A17725">
        <w:rPr>
          <w:b/>
          <w:i/>
          <w:color w:val="000000"/>
        </w:rPr>
        <w:t>Размер вознаграждения аудитора определяется по итогам тендера.</w:t>
      </w:r>
    </w:p>
    <w:p w:rsidR="0065520D" w:rsidRPr="00A17725" w:rsidRDefault="0065520D" w:rsidP="0065520D">
      <w:pPr>
        <w:ind w:left="200"/>
        <w:jc w:val="both"/>
        <w:rPr>
          <w:b/>
          <w:i/>
          <w:color w:val="000000"/>
        </w:rPr>
      </w:pPr>
      <w:r w:rsidRPr="00A17725">
        <w:rPr>
          <w:b/>
          <w:i/>
          <w:color w:val="000000"/>
        </w:rPr>
        <w:t>Размер вознаграждения, выплаченного аудитору составил:</w:t>
      </w:r>
    </w:p>
    <w:p w:rsidR="0065520D" w:rsidRDefault="0065520D" w:rsidP="0065520D">
      <w:pPr>
        <w:ind w:left="200"/>
        <w:jc w:val="both"/>
        <w:rPr>
          <w:b/>
          <w:i/>
        </w:rPr>
      </w:pPr>
      <w:r w:rsidRPr="00A17725">
        <w:rPr>
          <w:b/>
          <w:i/>
        </w:rPr>
        <w:t xml:space="preserve">- за проведение проверки индивидуальной финансовой отчетности Компании «О1 Пропертиз Лимитед» за 2017 год: </w:t>
      </w:r>
      <w:r w:rsidR="00D50A9E" w:rsidRPr="00160607">
        <w:rPr>
          <w:b/>
          <w:i/>
        </w:rPr>
        <w:t xml:space="preserve">36 </w:t>
      </w:r>
      <w:r w:rsidRPr="00160607">
        <w:rPr>
          <w:b/>
          <w:i/>
        </w:rPr>
        <w:t>тыс. долл. США</w:t>
      </w:r>
      <w:r w:rsidRPr="00A17725">
        <w:rPr>
          <w:b/>
          <w:i/>
        </w:rPr>
        <w:t>; - за проведение проверки консолидированной финансовой</w:t>
      </w:r>
      <w:r w:rsidRPr="000872A8">
        <w:rPr>
          <w:b/>
          <w:i/>
        </w:rPr>
        <w:t xml:space="preserve"> отчетности Группы «О1 Пропертиз» за 2017 год: </w:t>
      </w:r>
      <w:r w:rsidR="004A01A2">
        <w:rPr>
          <w:b/>
          <w:i/>
        </w:rPr>
        <w:t>515</w:t>
      </w:r>
      <w:r w:rsidR="004A01A2" w:rsidRPr="000872A8">
        <w:rPr>
          <w:b/>
          <w:i/>
        </w:rPr>
        <w:t xml:space="preserve"> </w:t>
      </w:r>
      <w:r w:rsidRPr="000872A8">
        <w:rPr>
          <w:b/>
          <w:i/>
        </w:rPr>
        <w:t>тыс</w:t>
      </w:r>
      <w:r w:rsidRPr="00303404">
        <w:rPr>
          <w:b/>
          <w:i/>
        </w:rPr>
        <w:t xml:space="preserve">. </w:t>
      </w:r>
      <w:r w:rsidRPr="00B66CD1">
        <w:rPr>
          <w:b/>
          <w:i/>
        </w:rPr>
        <w:t>долл. США</w:t>
      </w:r>
      <w:r w:rsidRPr="00B44E9C">
        <w:rPr>
          <w:b/>
          <w:i/>
        </w:rPr>
        <w:t xml:space="preserve">; </w:t>
      </w:r>
    </w:p>
    <w:p w:rsidR="00C048F1" w:rsidRPr="00D15F73" w:rsidRDefault="00C048F1" w:rsidP="00C048F1">
      <w:pPr>
        <w:ind w:left="200"/>
        <w:jc w:val="both"/>
        <w:rPr>
          <w:b/>
          <w:i/>
        </w:rPr>
      </w:pPr>
      <w:r w:rsidRPr="00B44E9C">
        <w:rPr>
          <w:b/>
          <w:i/>
        </w:rPr>
        <w:t>- </w:t>
      </w:r>
      <w:r>
        <w:rPr>
          <w:b/>
          <w:i/>
        </w:rPr>
        <w:t>за выполнение работ в рамках специальных аудиторских заданий</w:t>
      </w:r>
      <w:r w:rsidRPr="00B44E9C">
        <w:rPr>
          <w:b/>
          <w:i/>
        </w:rPr>
        <w:t xml:space="preserve"> за </w:t>
      </w:r>
      <w:r w:rsidRPr="009A330F">
        <w:rPr>
          <w:b/>
          <w:i/>
        </w:rPr>
        <w:t>201</w:t>
      </w:r>
      <w:r>
        <w:rPr>
          <w:b/>
          <w:i/>
        </w:rPr>
        <w:t>7</w:t>
      </w:r>
      <w:r w:rsidRPr="009A330F">
        <w:rPr>
          <w:b/>
          <w:i/>
        </w:rPr>
        <w:t xml:space="preserve"> год: </w:t>
      </w:r>
      <w:r w:rsidR="004A01A2">
        <w:rPr>
          <w:b/>
          <w:i/>
        </w:rPr>
        <w:t>118</w:t>
      </w:r>
      <w:r w:rsidR="004A01A2" w:rsidRPr="00592D92">
        <w:rPr>
          <w:b/>
          <w:i/>
        </w:rPr>
        <w:t xml:space="preserve"> </w:t>
      </w:r>
      <w:r w:rsidRPr="00592D92">
        <w:rPr>
          <w:b/>
          <w:i/>
        </w:rPr>
        <w:t>тыс. долл.</w:t>
      </w:r>
      <w:r w:rsidRPr="009A330F">
        <w:rPr>
          <w:b/>
          <w:i/>
        </w:rPr>
        <w:t xml:space="preserve"> США</w:t>
      </w:r>
      <w:r>
        <w:rPr>
          <w:b/>
          <w:i/>
        </w:rPr>
        <w:t xml:space="preserve">. </w:t>
      </w:r>
    </w:p>
    <w:p w:rsidR="00713F77" w:rsidRPr="004E161E" w:rsidRDefault="00713F77" w:rsidP="00713F77">
      <w:pPr>
        <w:spacing w:before="120"/>
        <w:ind w:left="198"/>
        <w:jc w:val="both"/>
        <w:rPr>
          <w:rStyle w:val="Subst"/>
        </w:rPr>
      </w:pPr>
      <w:r w:rsidRPr="00B62911">
        <w:rPr>
          <w:rStyle w:val="Subst"/>
          <w:color w:val="000000"/>
        </w:rPr>
        <w:t>О</w:t>
      </w:r>
      <w:r w:rsidRPr="00B62911">
        <w:rPr>
          <w:rStyle w:val="Subst"/>
        </w:rPr>
        <w:t>тсроченных и просроченных платежей за оказанные аудитором услуги нет</w:t>
      </w:r>
    </w:p>
    <w:p w:rsidR="00F37F32" w:rsidRPr="008E7378" w:rsidRDefault="00F37F32" w:rsidP="00713F77">
      <w:pPr>
        <w:spacing w:before="120"/>
        <w:ind w:left="198"/>
        <w:jc w:val="both"/>
        <w:rPr>
          <w:b/>
          <w:i/>
        </w:rPr>
      </w:pPr>
      <w:r w:rsidRPr="008E7378">
        <w:rPr>
          <w:b/>
          <w:i/>
        </w:rPr>
        <w:t>Аудитор на 2018 год не выбран.</w:t>
      </w:r>
    </w:p>
    <w:p w:rsidR="008E7378" w:rsidRPr="008E7378" w:rsidRDefault="008E7378" w:rsidP="00713F77">
      <w:pPr>
        <w:spacing w:before="120"/>
        <w:ind w:left="198"/>
        <w:jc w:val="both"/>
      </w:pPr>
    </w:p>
    <w:p w:rsidR="00673A96" w:rsidRPr="001B4D2E" w:rsidRDefault="00673A96" w:rsidP="00B116B3">
      <w:pPr>
        <w:pStyle w:val="2"/>
      </w:pPr>
      <w:r w:rsidRPr="001B4D2E">
        <w:t>1.</w:t>
      </w:r>
      <w:r w:rsidR="006022A4">
        <w:t>3</w:t>
      </w:r>
      <w:r w:rsidRPr="001B4D2E">
        <w:t>. Сведения об оценщике лица, предоставившего обеспечение</w:t>
      </w:r>
    </w:p>
    <w:p w:rsidR="00673A96" w:rsidRDefault="00673A96" w:rsidP="00B116B3">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673A96" w:rsidRPr="001B4D2E" w:rsidRDefault="00673A96" w:rsidP="00B116B3">
      <w:pPr>
        <w:pStyle w:val="2"/>
      </w:pPr>
      <w:r w:rsidRPr="001B4D2E">
        <w:t>1.</w:t>
      </w:r>
      <w:r w:rsidR="006022A4">
        <w:t>4</w:t>
      </w:r>
      <w:r w:rsidRPr="001B4D2E">
        <w:t>. Сведения о консультантах лица, предоставившего обеспечение</w:t>
      </w:r>
    </w:p>
    <w:p w:rsidR="00673A96" w:rsidRDefault="00673A96" w:rsidP="00B116B3">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73A96" w:rsidRPr="001B4D2E" w:rsidRDefault="00673A96" w:rsidP="00B116B3">
      <w:pPr>
        <w:pStyle w:val="2"/>
      </w:pPr>
      <w:r w:rsidRPr="001B4D2E">
        <w:t>1.</w:t>
      </w:r>
      <w:r w:rsidR="006022A4">
        <w:t>5</w:t>
      </w:r>
      <w:r w:rsidRPr="001B4D2E">
        <w:t>. Сведения об иных лицах, подписавших ежеквартальный отчет</w:t>
      </w:r>
    </w:p>
    <w:p w:rsidR="001B1295" w:rsidRPr="002B1AD5" w:rsidRDefault="001B1295" w:rsidP="00B116B3">
      <w:pPr>
        <w:spacing w:before="120"/>
        <w:ind w:left="198"/>
      </w:pPr>
      <w:r w:rsidRPr="002B1AD5">
        <w:t>ФИО:</w:t>
      </w:r>
      <w:r w:rsidRPr="002B1AD5">
        <w:rPr>
          <w:b/>
          <w:bCs/>
          <w:i/>
          <w:iCs/>
        </w:rPr>
        <w:t xml:space="preserve"> </w:t>
      </w:r>
      <w:r w:rsidRPr="002B1AD5">
        <w:rPr>
          <w:b/>
          <w:i/>
          <w:color w:val="000000"/>
        </w:rPr>
        <w:t xml:space="preserve">Калашников Николай Германович </w:t>
      </w:r>
    </w:p>
    <w:p w:rsidR="001B1295" w:rsidRPr="002B1AD5" w:rsidRDefault="001B1295" w:rsidP="00B116B3">
      <w:pPr>
        <w:ind w:left="200"/>
      </w:pPr>
      <w:r w:rsidRPr="002B1AD5">
        <w:t>Год рождения:</w:t>
      </w:r>
      <w:r w:rsidRPr="002B1AD5">
        <w:rPr>
          <w:b/>
          <w:bCs/>
          <w:i/>
          <w:iCs/>
        </w:rPr>
        <w:t xml:space="preserve"> 1950</w:t>
      </w:r>
    </w:p>
    <w:p w:rsidR="001B1295" w:rsidRPr="002B1AD5" w:rsidRDefault="001B1295" w:rsidP="00B116B3">
      <w:pPr>
        <w:spacing w:before="120"/>
        <w:ind w:left="198"/>
      </w:pPr>
      <w:r w:rsidRPr="002B1AD5">
        <w:t>Сведения об основном месте работы:</w:t>
      </w:r>
    </w:p>
    <w:p w:rsidR="001B1295" w:rsidRPr="002B1AD5" w:rsidRDefault="001B1295" w:rsidP="00B116B3">
      <w:pPr>
        <w:ind w:left="400"/>
      </w:pPr>
      <w:r w:rsidRPr="002B1AD5">
        <w:t>Организация:</w:t>
      </w:r>
      <w:r w:rsidRPr="002B1AD5">
        <w:rPr>
          <w:b/>
          <w:bCs/>
          <w:i/>
          <w:iCs/>
        </w:rPr>
        <w:t xml:space="preserve"> </w:t>
      </w:r>
      <w:r w:rsidRPr="002B1AD5">
        <w:rPr>
          <w:b/>
          <w:i/>
          <w:color w:val="000000"/>
        </w:rPr>
        <w:t>АО «О1 Пропертиз Финанс»</w:t>
      </w:r>
    </w:p>
    <w:p w:rsidR="001B1295" w:rsidRDefault="001B1295" w:rsidP="00B116B3">
      <w:pPr>
        <w:ind w:left="400"/>
        <w:rPr>
          <w:b/>
          <w:i/>
          <w:color w:val="000000"/>
        </w:rPr>
      </w:pPr>
      <w:r w:rsidRPr="002B1AD5">
        <w:t>Должность:</w:t>
      </w:r>
      <w:r w:rsidRPr="002B1AD5">
        <w:rPr>
          <w:b/>
          <w:bCs/>
          <w:i/>
          <w:iCs/>
        </w:rPr>
        <w:t xml:space="preserve"> </w:t>
      </w:r>
      <w:r w:rsidRPr="002B1AD5">
        <w:rPr>
          <w:b/>
          <w:i/>
          <w:color w:val="000000"/>
        </w:rPr>
        <w:t>генеральный директор</w:t>
      </w:r>
    </w:p>
    <w:p w:rsidR="004652CB" w:rsidRPr="002B1AD5" w:rsidRDefault="004652CB" w:rsidP="00B116B3">
      <w:pPr>
        <w:ind w:left="400"/>
      </w:pPr>
    </w:p>
    <w:p w:rsidR="00673A96" w:rsidRPr="00ED2F39" w:rsidRDefault="00673A96" w:rsidP="00B116B3">
      <w:pPr>
        <w:pStyle w:val="1"/>
        <w:rPr>
          <w:szCs w:val="24"/>
        </w:rPr>
      </w:pPr>
      <w:r w:rsidRPr="00ED2F39">
        <w:rPr>
          <w:szCs w:val="24"/>
        </w:rPr>
        <w:t>II. Основная информация о финансово-экономическом состоянии лица, предоставившего обеспечение</w:t>
      </w:r>
    </w:p>
    <w:p w:rsidR="00673A96" w:rsidRPr="001B4D2E" w:rsidRDefault="00673A96" w:rsidP="00B116B3">
      <w:pPr>
        <w:pStyle w:val="2"/>
      </w:pPr>
      <w:r w:rsidRPr="001B4D2E">
        <w:t>2.1. Показатели финансово-экономической деятельности лица, предоставившего обеспечение</w:t>
      </w:r>
    </w:p>
    <w:p w:rsidR="0065520D" w:rsidRPr="00AE2AD8" w:rsidRDefault="0065520D" w:rsidP="004A2A2F">
      <w:pPr>
        <w:ind w:left="200"/>
        <w:jc w:val="both"/>
      </w:pPr>
    </w:p>
    <w:p w:rsidR="0065520D" w:rsidRPr="00AE2AD8" w:rsidRDefault="0065520D" w:rsidP="0040530E">
      <w:pPr>
        <w:ind w:left="200"/>
        <w:jc w:val="both"/>
      </w:pPr>
      <w:r w:rsidRPr="00AE2AD8">
        <w:t>Динамика показателей, характеризующих финансово-экономическую деятельность лица, предоставившего обеспечение, рассчитанных на дату окончания соответствующего отчетного периода</w:t>
      </w:r>
      <w:r w:rsidRPr="00AE2AD8" w:rsidDel="002D337E">
        <w:t xml:space="preserve"> </w:t>
      </w:r>
    </w:p>
    <w:p w:rsidR="0065520D" w:rsidRDefault="0065520D" w:rsidP="0040530E">
      <w:pPr>
        <w:ind w:left="400"/>
        <w:jc w:val="both"/>
        <w:rPr>
          <w:b/>
          <w:i/>
          <w:color w:val="000000"/>
        </w:rPr>
      </w:pPr>
      <w:r w:rsidRPr="00B62911">
        <w:rPr>
          <w:b/>
          <w:i/>
          <w:color w:val="000000"/>
        </w:rPr>
        <w:t xml:space="preserve">Информация не приводится. </w:t>
      </w:r>
      <w:r w:rsidRPr="000A5A82">
        <w:rPr>
          <w:b/>
          <w:i/>
          <w:color w:val="000000"/>
        </w:rPr>
        <w:t xml:space="preserve">В соответствии с законодательством </w:t>
      </w:r>
      <w:r>
        <w:rPr>
          <w:b/>
          <w:i/>
          <w:color w:val="000000"/>
        </w:rPr>
        <w:t>Р</w:t>
      </w:r>
      <w:r w:rsidRPr="000A5A82">
        <w:rPr>
          <w:b/>
          <w:i/>
          <w:color w:val="000000"/>
        </w:rPr>
        <w:t>еспублики Кипр Поручитель (а)</w:t>
      </w:r>
      <w:r>
        <w:rPr>
          <w:b/>
          <w:i/>
          <w:color w:val="000000"/>
        </w:rPr>
        <w:t xml:space="preserve"> </w:t>
      </w:r>
      <w:r w:rsidRPr="000A5A82">
        <w:rPr>
          <w:b/>
          <w:i/>
          <w:color w:val="000000"/>
        </w:rPr>
        <w:t xml:space="preserve">не имеет обязанности составлять промежуточную индивидуальную финансовую отчетность за </w:t>
      </w:r>
      <w:r>
        <w:rPr>
          <w:b/>
          <w:i/>
          <w:color w:val="000000"/>
        </w:rPr>
        <w:t>6</w:t>
      </w:r>
      <w:r w:rsidRPr="000A5A82">
        <w:rPr>
          <w:b/>
          <w:i/>
          <w:color w:val="000000"/>
        </w:rPr>
        <w:t xml:space="preserve"> месяц</w:t>
      </w:r>
      <w:r>
        <w:rPr>
          <w:b/>
          <w:i/>
          <w:color w:val="000000"/>
        </w:rPr>
        <w:t xml:space="preserve">ев, </w:t>
      </w:r>
      <w:r w:rsidRPr="000A5A82">
        <w:rPr>
          <w:b/>
          <w:i/>
          <w:color w:val="000000"/>
        </w:rPr>
        <w:t>(</w:t>
      </w:r>
      <w:r>
        <w:rPr>
          <w:b/>
          <w:i/>
          <w:color w:val="000000"/>
        </w:rPr>
        <w:t>б</w:t>
      </w:r>
      <w:r w:rsidRPr="000A5A82">
        <w:rPr>
          <w:b/>
          <w:i/>
          <w:color w:val="000000"/>
        </w:rPr>
        <w:t xml:space="preserve">) срок представления </w:t>
      </w:r>
      <w:r>
        <w:rPr>
          <w:b/>
          <w:i/>
          <w:color w:val="000000"/>
        </w:rPr>
        <w:t>промежуточной</w:t>
      </w:r>
      <w:r w:rsidRPr="000A5A82">
        <w:rPr>
          <w:b/>
          <w:i/>
          <w:color w:val="000000"/>
        </w:rPr>
        <w:t xml:space="preserve"> консолидированной финансовой отчетности за </w:t>
      </w:r>
      <w:r>
        <w:rPr>
          <w:b/>
          <w:i/>
          <w:color w:val="000000"/>
        </w:rPr>
        <w:t>6</w:t>
      </w:r>
      <w:r w:rsidRPr="000A5A82">
        <w:rPr>
          <w:b/>
          <w:i/>
          <w:color w:val="000000"/>
        </w:rPr>
        <w:t xml:space="preserve"> месяц</w:t>
      </w:r>
      <w:r>
        <w:rPr>
          <w:b/>
          <w:i/>
          <w:color w:val="000000"/>
        </w:rPr>
        <w:t>ев</w:t>
      </w:r>
      <w:r w:rsidRPr="000A5A82">
        <w:rPr>
          <w:b/>
          <w:i/>
          <w:color w:val="000000"/>
        </w:rPr>
        <w:t xml:space="preserve"> не истек на дату составления настоящего ежеквартального отчета. </w:t>
      </w:r>
    </w:p>
    <w:p w:rsidR="0065520D" w:rsidRPr="000A5A82" w:rsidRDefault="0065520D" w:rsidP="0040530E">
      <w:pPr>
        <w:ind w:left="400"/>
        <w:jc w:val="both"/>
        <w:rPr>
          <w:b/>
          <w:i/>
          <w:color w:val="000000"/>
        </w:rPr>
      </w:pPr>
      <w:r w:rsidRPr="00765089">
        <w:rPr>
          <w:b/>
          <w:i/>
          <w:color w:val="000000"/>
        </w:rPr>
        <w:t>Так как все активы и обязательства, связанные с основной финансово-хозяйственной деятельностью Поручителя, сосредоточены на компаниях, входящих в Группу «О1 Пропертиз»,</w:t>
      </w:r>
      <w:r>
        <w:rPr>
          <w:b/>
          <w:i/>
          <w:color w:val="000000"/>
        </w:rPr>
        <w:t xml:space="preserve"> и</w:t>
      </w:r>
      <w:r w:rsidRPr="000A5A82">
        <w:rPr>
          <w:b/>
          <w:i/>
          <w:color w:val="000000"/>
        </w:rPr>
        <w:t>нформация о показателях финансово-экономической деятельности, подлежащая раскрытию в настоящем пункте</w:t>
      </w:r>
      <w:r>
        <w:rPr>
          <w:b/>
          <w:i/>
          <w:color w:val="000000"/>
        </w:rPr>
        <w:t>,</w:t>
      </w:r>
      <w:r w:rsidRPr="000A5A82">
        <w:rPr>
          <w:b/>
          <w:i/>
          <w:color w:val="000000"/>
        </w:rPr>
        <w:t xml:space="preserve"> </w:t>
      </w:r>
      <w:r>
        <w:rPr>
          <w:b/>
          <w:i/>
          <w:color w:val="000000"/>
        </w:rPr>
        <w:t>приводится на основании консолидированной отчетности</w:t>
      </w:r>
      <w:r w:rsidRPr="00504359">
        <w:rPr>
          <w:b/>
          <w:i/>
          <w:color w:val="000000"/>
        </w:rPr>
        <w:t xml:space="preserve"> </w:t>
      </w:r>
      <w:r w:rsidRPr="000A5A82">
        <w:rPr>
          <w:b/>
          <w:i/>
          <w:color w:val="000000"/>
        </w:rPr>
        <w:t>Группы за 201</w:t>
      </w:r>
      <w:r w:rsidR="0040530E" w:rsidRPr="0040530E">
        <w:rPr>
          <w:b/>
          <w:i/>
          <w:color w:val="000000"/>
        </w:rPr>
        <w:t>7</w:t>
      </w:r>
      <w:r w:rsidRPr="000A5A82">
        <w:rPr>
          <w:b/>
          <w:i/>
          <w:color w:val="000000"/>
        </w:rPr>
        <w:t xml:space="preserve"> год</w:t>
      </w:r>
      <w:r>
        <w:rPr>
          <w:b/>
          <w:i/>
          <w:color w:val="000000"/>
        </w:rPr>
        <w:t xml:space="preserve">, </w:t>
      </w:r>
      <w:r w:rsidRPr="00F91C22">
        <w:rPr>
          <w:b/>
          <w:i/>
          <w:color w:val="000000"/>
        </w:rPr>
        <w:t>включаемой в состав ежеквартального отчета</w:t>
      </w:r>
      <w:r w:rsidRPr="000A5A82">
        <w:rPr>
          <w:b/>
          <w:i/>
          <w:color w:val="000000"/>
        </w:rPr>
        <w:t>.</w:t>
      </w:r>
    </w:p>
    <w:p w:rsidR="0065520D" w:rsidRPr="00765089" w:rsidRDefault="0065520D" w:rsidP="0040530E">
      <w:pPr>
        <w:ind w:left="200"/>
        <w:jc w:val="both"/>
      </w:pPr>
      <w:r w:rsidRPr="00765089">
        <w:t xml:space="preserve">По усмотрению лица, предоставившего обеспечение, дополнительно приводится динамика показателей, характеризующих финансово-экономическую деятельность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w:t>
      </w:r>
      <w:r>
        <w:t>в состав ежеквартального отчета</w:t>
      </w:r>
      <w:r w:rsidRPr="00765089">
        <w:t>:</w:t>
      </w:r>
      <w:r w:rsidRPr="00765089">
        <w:rPr>
          <w:b/>
          <w:bCs/>
          <w:i/>
          <w:iCs/>
        </w:rPr>
        <w:t xml:space="preserve"> Да</w:t>
      </w:r>
    </w:p>
    <w:p w:rsidR="0065520D" w:rsidRPr="00765089" w:rsidRDefault="0065520D" w:rsidP="0040530E">
      <w:pPr>
        <w:spacing w:before="120"/>
        <w:ind w:left="198"/>
      </w:pPr>
      <w:r w:rsidRPr="00765089">
        <w:t>Показатели на основании консолидированной финансовой отчетности</w:t>
      </w:r>
    </w:p>
    <w:p w:rsidR="0065520D" w:rsidRPr="00765089" w:rsidRDefault="0065520D" w:rsidP="0040530E">
      <w:pPr>
        <w:ind w:left="400"/>
      </w:pPr>
      <w:r w:rsidRPr="00765089">
        <w:t>Дата составления:</w:t>
      </w:r>
      <w:r w:rsidRPr="00765089">
        <w:rPr>
          <w:b/>
          <w:bCs/>
          <w:i/>
          <w:iCs/>
        </w:rPr>
        <w:t xml:space="preserve"> 31.12.201</w:t>
      </w:r>
      <w:r w:rsidR="0040530E">
        <w:rPr>
          <w:b/>
          <w:bCs/>
          <w:i/>
          <w:iCs/>
        </w:rPr>
        <w:t>7</w:t>
      </w:r>
    </w:p>
    <w:p w:rsidR="0065520D" w:rsidRDefault="0065520D" w:rsidP="0040530E">
      <w:pPr>
        <w:ind w:left="400"/>
      </w:pPr>
      <w:r>
        <w:t>Стандарт (правила), в соответствии с которыми составлена бухгалтерская (финансовая) отчетность,</w:t>
      </w:r>
      <w:r>
        <w:br/>
        <w:t>на основании которой рассчитаны показатели:</w:t>
      </w:r>
      <w:r>
        <w:rPr>
          <w:rStyle w:val="Subst"/>
        </w:rPr>
        <w:t xml:space="preserve"> МСФО</w:t>
      </w:r>
    </w:p>
    <w:p w:rsidR="0065520D" w:rsidRDefault="0065520D" w:rsidP="0040530E">
      <w:pPr>
        <w:ind w:left="400"/>
      </w:pPr>
      <w:r>
        <w:t>Единица измерения для расчета показателя производительности труда:</w:t>
      </w:r>
      <w:r>
        <w:rPr>
          <w:rStyle w:val="Subst"/>
        </w:rPr>
        <w:t xml:space="preserve"> тыс. долл. США/чел.</w:t>
      </w:r>
    </w:p>
    <w:p w:rsidR="0065520D" w:rsidRDefault="0065520D" w:rsidP="0040530E">
      <w:pPr>
        <w:pStyle w:val="ThinDelim"/>
      </w:pPr>
    </w:p>
    <w:tbl>
      <w:tblPr>
        <w:tblW w:w="5000" w:type="pct"/>
        <w:tblLayout w:type="fixed"/>
        <w:tblCellMar>
          <w:left w:w="72" w:type="dxa"/>
          <w:right w:w="72" w:type="dxa"/>
        </w:tblCellMar>
        <w:tblLook w:val="0000"/>
      </w:tblPr>
      <w:tblGrid>
        <w:gridCol w:w="5699"/>
        <w:gridCol w:w="1900"/>
        <w:gridCol w:w="1900"/>
      </w:tblGrid>
      <w:tr w:rsidR="0065520D" w:rsidRPr="007F5358" w:rsidTr="0065520D">
        <w:tc>
          <w:tcPr>
            <w:tcW w:w="3000" w:type="pct"/>
            <w:tcBorders>
              <w:top w:val="double" w:sz="6" w:space="0" w:color="auto"/>
              <w:left w:val="double" w:sz="6" w:space="0" w:color="auto"/>
              <w:bottom w:val="single" w:sz="6" w:space="0" w:color="auto"/>
              <w:right w:val="single" w:sz="6" w:space="0" w:color="auto"/>
            </w:tcBorders>
          </w:tcPr>
          <w:p w:rsidR="0065520D" w:rsidRPr="007F5358" w:rsidRDefault="0065520D" w:rsidP="0040530E">
            <w:pPr>
              <w:jc w:val="center"/>
              <w:rPr>
                <w:b/>
              </w:rPr>
            </w:pPr>
            <w:r w:rsidRPr="007F5358">
              <w:rPr>
                <w:b/>
              </w:rPr>
              <w:t>Наименование показателя</w:t>
            </w:r>
          </w:p>
        </w:tc>
        <w:tc>
          <w:tcPr>
            <w:tcW w:w="1000" w:type="pct"/>
            <w:tcBorders>
              <w:top w:val="double" w:sz="6" w:space="0" w:color="auto"/>
              <w:left w:val="single" w:sz="6" w:space="0" w:color="auto"/>
              <w:bottom w:val="single" w:sz="6" w:space="0" w:color="auto"/>
              <w:right w:val="single" w:sz="6" w:space="0" w:color="auto"/>
            </w:tcBorders>
          </w:tcPr>
          <w:p w:rsidR="0065520D" w:rsidRPr="00765089" w:rsidRDefault="0065520D" w:rsidP="0040530E">
            <w:pPr>
              <w:jc w:val="center"/>
              <w:rPr>
                <w:b/>
              </w:rPr>
            </w:pPr>
            <w:r w:rsidRPr="00765089">
              <w:rPr>
                <w:b/>
              </w:rPr>
              <w:t>На 31.12.201</w:t>
            </w:r>
            <w:r w:rsidR="0040530E">
              <w:rPr>
                <w:b/>
              </w:rPr>
              <w:t>6</w:t>
            </w:r>
            <w:r w:rsidRPr="00765089">
              <w:rPr>
                <w:b/>
              </w:rPr>
              <w:t xml:space="preserve"> г.</w:t>
            </w:r>
          </w:p>
        </w:tc>
        <w:tc>
          <w:tcPr>
            <w:tcW w:w="1000" w:type="pct"/>
            <w:tcBorders>
              <w:top w:val="double" w:sz="6" w:space="0" w:color="auto"/>
              <w:left w:val="single" w:sz="6" w:space="0" w:color="auto"/>
              <w:bottom w:val="single" w:sz="6" w:space="0" w:color="auto"/>
              <w:right w:val="double" w:sz="6" w:space="0" w:color="auto"/>
            </w:tcBorders>
          </w:tcPr>
          <w:p w:rsidR="0065520D" w:rsidRPr="00765089" w:rsidRDefault="0065520D" w:rsidP="0040530E">
            <w:pPr>
              <w:jc w:val="center"/>
              <w:rPr>
                <w:b/>
              </w:rPr>
            </w:pPr>
            <w:r w:rsidRPr="00765089">
              <w:rPr>
                <w:b/>
              </w:rPr>
              <w:t>На 31.12.201</w:t>
            </w:r>
            <w:r w:rsidR="0040530E">
              <w:rPr>
                <w:b/>
              </w:rPr>
              <w:t>7</w:t>
            </w:r>
            <w:r w:rsidRPr="00765089">
              <w:rPr>
                <w:b/>
              </w:rPr>
              <w:t xml:space="preserve"> г.</w:t>
            </w:r>
          </w:p>
        </w:tc>
      </w:tr>
      <w:tr w:rsidR="0040530E" w:rsidRPr="00F65627" w:rsidTr="0065520D">
        <w:tc>
          <w:tcPr>
            <w:tcW w:w="3000" w:type="pct"/>
            <w:tcBorders>
              <w:top w:val="single" w:sz="6" w:space="0" w:color="auto"/>
              <w:left w:val="double" w:sz="6" w:space="0" w:color="auto"/>
              <w:bottom w:val="single" w:sz="6" w:space="0" w:color="auto"/>
              <w:right w:val="single" w:sz="6" w:space="0" w:color="auto"/>
            </w:tcBorders>
          </w:tcPr>
          <w:p w:rsidR="0040530E" w:rsidRPr="00F65627" w:rsidRDefault="0040530E" w:rsidP="0040530E">
            <w:r w:rsidRPr="00F65627">
              <w:t>Производительность труда</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40530E" w:rsidRPr="00F23907" w:rsidRDefault="0040530E" w:rsidP="0040530E">
            <w:pPr>
              <w:jc w:val="right"/>
            </w:pPr>
            <w:r>
              <w:rPr>
                <w:lang w:val="en-US"/>
              </w:rPr>
              <w:t>1756.</w:t>
            </w:r>
            <w:r>
              <w:t>67</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40530E" w:rsidRPr="0040530E" w:rsidRDefault="0040530E" w:rsidP="0040530E">
            <w:pPr>
              <w:jc w:val="right"/>
            </w:pPr>
            <w:r>
              <w:t>1514.53</w:t>
            </w:r>
          </w:p>
        </w:tc>
      </w:tr>
      <w:tr w:rsidR="0040530E" w:rsidRPr="00F65627" w:rsidTr="0065520D">
        <w:tc>
          <w:tcPr>
            <w:tcW w:w="3000" w:type="pct"/>
            <w:tcBorders>
              <w:top w:val="single" w:sz="6" w:space="0" w:color="auto"/>
              <w:left w:val="double" w:sz="6" w:space="0" w:color="auto"/>
              <w:bottom w:val="single" w:sz="6" w:space="0" w:color="auto"/>
              <w:right w:val="single" w:sz="6" w:space="0" w:color="auto"/>
            </w:tcBorders>
          </w:tcPr>
          <w:p w:rsidR="0040530E" w:rsidRPr="00F65627" w:rsidRDefault="0040530E" w:rsidP="0040530E">
            <w:r w:rsidRPr="00F65627">
              <w:t>Отношение размера задолженности к собственному капиталу</w:t>
            </w:r>
          </w:p>
        </w:tc>
        <w:tc>
          <w:tcPr>
            <w:tcW w:w="1000" w:type="pct"/>
            <w:tcBorders>
              <w:top w:val="single" w:sz="6" w:space="0" w:color="auto"/>
              <w:left w:val="single" w:sz="6" w:space="0" w:color="auto"/>
              <w:bottom w:val="single" w:sz="6" w:space="0" w:color="auto"/>
              <w:right w:val="single" w:sz="6" w:space="0" w:color="auto"/>
            </w:tcBorders>
          </w:tcPr>
          <w:p w:rsidR="0040530E" w:rsidRPr="00F23907" w:rsidRDefault="0040530E" w:rsidP="0040530E">
            <w:pPr>
              <w:jc w:val="right"/>
            </w:pPr>
            <w:r>
              <w:t>3.26</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40530E" w:rsidRPr="00F23907" w:rsidRDefault="0040530E" w:rsidP="0040530E">
            <w:pPr>
              <w:jc w:val="right"/>
            </w:pPr>
            <w:r>
              <w:t>3.65</w:t>
            </w:r>
          </w:p>
        </w:tc>
      </w:tr>
      <w:tr w:rsidR="0040530E" w:rsidRPr="00F65627" w:rsidTr="0065520D">
        <w:tc>
          <w:tcPr>
            <w:tcW w:w="3000" w:type="pct"/>
            <w:tcBorders>
              <w:top w:val="single" w:sz="6" w:space="0" w:color="auto"/>
              <w:left w:val="double" w:sz="6" w:space="0" w:color="auto"/>
              <w:bottom w:val="single" w:sz="6" w:space="0" w:color="auto"/>
              <w:right w:val="single" w:sz="6" w:space="0" w:color="auto"/>
            </w:tcBorders>
          </w:tcPr>
          <w:p w:rsidR="0040530E" w:rsidRPr="00F65627" w:rsidRDefault="0040530E" w:rsidP="0040530E">
            <w:r w:rsidRPr="00F65627">
              <w:t>Отношение размера долгосрочной задолженности к сумме долгосрочной задолженности и собственного капитала</w:t>
            </w:r>
          </w:p>
        </w:tc>
        <w:tc>
          <w:tcPr>
            <w:tcW w:w="1000" w:type="pct"/>
            <w:tcBorders>
              <w:top w:val="single" w:sz="6" w:space="0" w:color="auto"/>
              <w:left w:val="single" w:sz="6" w:space="0" w:color="auto"/>
              <w:bottom w:val="single" w:sz="6" w:space="0" w:color="auto"/>
              <w:right w:val="single" w:sz="6" w:space="0" w:color="auto"/>
            </w:tcBorders>
          </w:tcPr>
          <w:p w:rsidR="0040530E" w:rsidRPr="00E915B2" w:rsidRDefault="0040530E" w:rsidP="0040530E">
            <w:pPr>
              <w:jc w:val="right"/>
            </w:pPr>
            <w:r>
              <w:t>0.75</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40530E" w:rsidRPr="00E915B2" w:rsidRDefault="0040530E" w:rsidP="0040530E">
            <w:pPr>
              <w:jc w:val="right"/>
            </w:pPr>
            <w:r>
              <w:t>0.77</w:t>
            </w:r>
          </w:p>
        </w:tc>
      </w:tr>
      <w:tr w:rsidR="0040530E" w:rsidRPr="00F65627" w:rsidTr="0065520D">
        <w:tc>
          <w:tcPr>
            <w:tcW w:w="3000" w:type="pct"/>
            <w:tcBorders>
              <w:top w:val="single" w:sz="6" w:space="0" w:color="auto"/>
              <w:left w:val="double" w:sz="6" w:space="0" w:color="auto"/>
              <w:bottom w:val="single" w:sz="6" w:space="0" w:color="auto"/>
              <w:right w:val="single" w:sz="6" w:space="0" w:color="auto"/>
            </w:tcBorders>
          </w:tcPr>
          <w:p w:rsidR="0040530E" w:rsidRPr="00F65627" w:rsidRDefault="0040530E" w:rsidP="0040530E">
            <w:r w:rsidRPr="00F65627">
              <w:t>Степень покрытия долгов текущими доходами (прибылью)</w:t>
            </w:r>
          </w:p>
        </w:tc>
        <w:tc>
          <w:tcPr>
            <w:tcW w:w="1000" w:type="pct"/>
            <w:tcBorders>
              <w:top w:val="single" w:sz="6" w:space="0" w:color="auto"/>
              <w:left w:val="single" w:sz="6" w:space="0" w:color="auto"/>
              <w:bottom w:val="single" w:sz="6" w:space="0" w:color="auto"/>
              <w:right w:val="single" w:sz="6" w:space="0" w:color="auto"/>
            </w:tcBorders>
          </w:tcPr>
          <w:p w:rsidR="0040530E" w:rsidRPr="00735BD8" w:rsidRDefault="0040530E" w:rsidP="0040530E">
            <w:pPr>
              <w:jc w:val="right"/>
            </w:pPr>
            <w:r>
              <w:t>(-)65.83</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40530E" w:rsidRPr="00735BD8" w:rsidRDefault="0040530E" w:rsidP="0040530E">
            <w:pPr>
              <w:jc w:val="right"/>
            </w:pPr>
            <w:r>
              <w:t>1.55</w:t>
            </w:r>
          </w:p>
        </w:tc>
      </w:tr>
      <w:tr w:rsidR="0040530E" w:rsidRPr="00F65627" w:rsidTr="0065520D">
        <w:tc>
          <w:tcPr>
            <w:tcW w:w="3000" w:type="pct"/>
            <w:tcBorders>
              <w:top w:val="single" w:sz="6" w:space="0" w:color="auto"/>
              <w:left w:val="double" w:sz="6" w:space="0" w:color="auto"/>
              <w:bottom w:val="double" w:sz="6" w:space="0" w:color="auto"/>
              <w:right w:val="single" w:sz="6" w:space="0" w:color="auto"/>
            </w:tcBorders>
          </w:tcPr>
          <w:p w:rsidR="0040530E" w:rsidRPr="00F65627" w:rsidRDefault="0040530E" w:rsidP="0040530E">
            <w:r w:rsidRPr="00F65627">
              <w:t>Уровень просроченной задолженности, %</w:t>
            </w:r>
          </w:p>
        </w:tc>
        <w:tc>
          <w:tcPr>
            <w:tcW w:w="1000" w:type="pct"/>
            <w:tcBorders>
              <w:top w:val="single" w:sz="6" w:space="0" w:color="auto"/>
              <w:left w:val="single" w:sz="6" w:space="0" w:color="auto"/>
              <w:bottom w:val="double" w:sz="6" w:space="0" w:color="auto"/>
              <w:right w:val="single" w:sz="6" w:space="0" w:color="auto"/>
            </w:tcBorders>
          </w:tcPr>
          <w:p w:rsidR="0040530E" w:rsidRPr="00735BD8" w:rsidRDefault="0040530E" w:rsidP="0040530E">
            <w:pPr>
              <w:jc w:val="right"/>
            </w:pPr>
            <w:r>
              <w:t>–</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40530E" w:rsidRPr="00735BD8" w:rsidRDefault="0040530E" w:rsidP="0040530E">
            <w:pPr>
              <w:jc w:val="right"/>
            </w:pPr>
            <w:r>
              <w:t>–</w:t>
            </w:r>
          </w:p>
        </w:tc>
      </w:tr>
    </w:tbl>
    <w:p w:rsidR="0065520D" w:rsidRDefault="0065520D" w:rsidP="0040530E"/>
    <w:p w:rsidR="0065520D" w:rsidRDefault="0065520D" w:rsidP="0040530E">
      <w:pPr>
        <w:ind w:left="200"/>
      </w:pPr>
      <w:r>
        <w:t>Все показатели рассчитаны на основе рекомендуемых методик расчетов:</w:t>
      </w:r>
      <w:r>
        <w:rPr>
          <w:rStyle w:val="Subst"/>
        </w:rPr>
        <w:t xml:space="preserve"> Да</w:t>
      </w:r>
    </w:p>
    <w:p w:rsidR="0065520D" w:rsidRPr="00D17346" w:rsidRDefault="0065520D" w:rsidP="0040530E">
      <w:pPr>
        <w:ind w:left="200"/>
      </w:pPr>
    </w:p>
    <w:p w:rsidR="0065520D" w:rsidRPr="002812B5" w:rsidRDefault="0065520D" w:rsidP="00195406">
      <w:pPr>
        <w:ind w:left="200"/>
        <w:jc w:val="both"/>
      </w:pPr>
      <w:r w:rsidRPr="002812B5">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p>
    <w:p w:rsidR="0065520D" w:rsidRPr="00E0075F" w:rsidRDefault="0065520D" w:rsidP="00195406">
      <w:pPr>
        <w:ind w:left="200"/>
        <w:jc w:val="both"/>
        <w:rPr>
          <w:rStyle w:val="Subst"/>
        </w:rPr>
      </w:pPr>
      <w:r w:rsidRPr="002812B5">
        <w:rPr>
          <w:rStyle w:val="Subst"/>
          <w:u w:val="single"/>
        </w:rPr>
        <w:t>Производительность труда, тыс. долл. США/чел.</w:t>
      </w:r>
      <w:r w:rsidRPr="002812B5">
        <w:rPr>
          <w:rStyle w:val="Subst"/>
        </w:rPr>
        <w:t xml:space="preserve"> </w:t>
      </w:r>
      <w:r w:rsidRPr="002812B5">
        <w:rPr>
          <w:rStyle w:val="Subst"/>
          <w:b w:val="0"/>
        </w:rPr>
        <w:t>(Объем продаж / Средняя численность работников</w:t>
      </w:r>
      <w:r w:rsidRPr="002812B5">
        <w:rPr>
          <w:rStyle w:val="Subst"/>
        </w:rPr>
        <w:t xml:space="preserve">) </w:t>
      </w:r>
      <w:r w:rsidRPr="00E0075F">
        <w:rPr>
          <w:rStyle w:val="Subst"/>
        </w:rPr>
        <w:t xml:space="preserve">– </w:t>
      </w:r>
      <w:r>
        <w:rPr>
          <w:rStyle w:val="Subst"/>
        </w:rPr>
        <w:t xml:space="preserve">данный </w:t>
      </w:r>
      <w:r w:rsidRPr="00E0075F">
        <w:rPr>
          <w:rStyle w:val="Subst"/>
        </w:rPr>
        <w:t>показатель наход</w:t>
      </w:r>
      <w:r>
        <w:rPr>
          <w:rStyle w:val="Subst"/>
        </w:rPr>
        <w:t>ится</w:t>
      </w:r>
      <w:r w:rsidRPr="00E0075F">
        <w:rPr>
          <w:rStyle w:val="Subst"/>
        </w:rPr>
        <w:t xml:space="preserve"> на достаточно высоком уровне. </w:t>
      </w:r>
      <w:r>
        <w:rPr>
          <w:rStyle w:val="Subst"/>
        </w:rPr>
        <w:t>Снижение</w:t>
      </w:r>
      <w:r w:rsidRPr="00E0075F">
        <w:rPr>
          <w:rStyle w:val="Subst"/>
        </w:rPr>
        <w:t xml:space="preserve"> производительности труда на </w:t>
      </w:r>
      <w:r w:rsidR="00063047">
        <w:rPr>
          <w:rStyle w:val="Subst"/>
        </w:rPr>
        <w:t>13,8</w:t>
      </w:r>
      <w:r w:rsidRPr="00E0075F">
        <w:rPr>
          <w:rStyle w:val="Subst"/>
        </w:rPr>
        <w:t xml:space="preserve">% связан </w:t>
      </w:r>
      <w:r>
        <w:rPr>
          <w:rStyle w:val="Subst"/>
        </w:rPr>
        <w:t xml:space="preserve">с </w:t>
      </w:r>
      <w:r w:rsidR="00195406">
        <w:rPr>
          <w:rStyle w:val="Subst"/>
        </w:rPr>
        <w:t>увеличение численности персонала</w:t>
      </w:r>
      <w:r>
        <w:rPr>
          <w:rStyle w:val="Subst"/>
        </w:rPr>
        <w:t xml:space="preserve"> Групп</w:t>
      </w:r>
      <w:r w:rsidR="00195406">
        <w:rPr>
          <w:rStyle w:val="Subst"/>
        </w:rPr>
        <w:t>ы в 2017 году</w:t>
      </w:r>
      <w:r>
        <w:rPr>
          <w:rStyle w:val="Subst"/>
        </w:rPr>
        <w:t>.</w:t>
      </w:r>
    </w:p>
    <w:p w:rsidR="0065520D" w:rsidRDefault="0065520D" w:rsidP="00195406">
      <w:pPr>
        <w:ind w:left="200"/>
        <w:jc w:val="both"/>
        <w:rPr>
          <w:b/>
          <w:bCs/>
          <w:i/>
          <w:iCs/>
        </w:rPr>
      </w:pPr>
      <w:r w:rsidRPr="00E0075F">
        <w:rPr>
          <w:rStyle w:val="Subst"/>
          <w:u w:val="single"/>
        </w:rPr>
        <w:t xml:space="preserve">Отношение размера задолженности к собственному капиталу </w:t>
      </w:r>
      <w:r w:rsidRPr="00E0075F">
        <w:rPr>
          <w:rStyle w:val="Subst"/>
          <w:b w:val="0"/>
        </w:rPr>
        <w:t>(Совокупные обязательства / Собственный (акционерный) капитал)</w:t>
      </w:r>
      <w:r w:rsidRPr="00E0075F">
        <w:rPr>
          <w:rStyle w:val="Subst"/>
        </w:rPr>
        <w:t xml:space="preserve">. Данный показатель </w:t>
      </w:r>
      <w:r w:rsidRPr="00E0075F">
        <w:rPr>
          <w:b/>
          <w:bCs/>
          <w:i/>
          <w:iCs/>
        </w:rPr>
        <w:t xml:space="preserve">характеризует степень зависимости компании от заемных средств и определяет степень риска для кредиторов. Высокое значение данного показателя говорит о том, что финансирование деятельности Группы осуществляется в основном за счет заемных средств, что объясняется спецификой основной деятельности Поручителя и Группы «О1 Пропертиз». </w:t>
      </w:r>
      <w:r>
        <w:rPr>
          <w:b/>
          <w:bCs/>
          <w:i/>
          <w:iCs/>
        </w:rPr>
        <w:t>П</w:t>
      </w:r>
      <w:r w:rsidRPr="00E0075F">
        <w:rPr>
          <w:b/>
          <w:bCs/>
          <w:i/>
          <w:iCs/>
        </w:rPr>
        <w:t>о состоянию на 31 декабря 201</w:t>
      </w:r>
      <w:r w:rsidR="00195406">
        <w:rPr>
          <w:b/>
          <w:bCs/>
          <w:i/>
          <w:iCs/>
        </w:rPr>
        <w:t>7</w:t>
      </w:r>
      <w:r w:rsidRPr="00E0075F">
        <w:rPr>
          <w:b/>
          <w:bCs/>
          <w:i/>
          <w:iCs/>
        </w:rPr>
        <w:t xml:space="preserve"> года по сравнению с 31 декабря 201</w:t>
      </w:r>
      <w:r w:rsidR="00195406">
        <w:rPr>
          <w:b/>
          <w:bCs/>
          <w:i/>
          <w:iCs/>
        </w:rPr>
        <w:t>6</w:t>
      </w:r>
      <w:r w:rsidRPr="00E0075F">
        <w:rPr>
          <w:b/>
          <w:bCs/>
          <w:i/>
          <w:iCs/>
        </w:rPr>
        <w:t xml:space="preserve"> года </w:t>
      </w:r>
      <w:r>
        <w:rPr>
          <w:b/>
          <w:bCs/>
          <w:i/>
          <w:iCs/>
        </w:rPr>
        <w:t>значение показателя существенно не изменилось.</w:t>
      </w:r>
    </w:p>
    <w:p w:rsidR="0065520D" w:rsidRDefault="0065520D" w:rsidP="00195406">
      <w:pPr>
        <w:ind w:left="200"/>
        <w:jc w:val="both"/>
        <w:rPr>
          <w:rStyle w:val="Subst"/>
        </w:rPr>
      </w:pPr>
      <w:r w:rsidRPr="00E915B2">
        <w:rPr>
          <w:rStyle w:val="Subst"/>
          <w:u w:val="single"/>
        </w:rPr>
        <w:t>Отношение размера долгосрочной задолженности к сумме долгосрочной задолженности и собственного капитала</w:t>
      </w:r>
      <w:r w:rsidRPr="00E915B2">
        <w:rPr>
          <w:rStyle w:val="Subst"/>
        </w:rPr>
        <w:t xml:space="preserve"> </w:t>
      </w:r>
      <w:r w:rsidRPr="00E915B2">
        <w:rPr>
          <w:rStyle w:val="Subst"/>
          <w:b w:val="0"/>
        </w:rPr>
        <w:t>(Долгосрочная задолженность / (Собственный (акционерный) капитал + Долгосрочная задолженность))</w:t>
      </w:r>
      <w:r w:rsidRPr="00E915B2">
        <w:rPr>
          <w:rStyle w:val="Subst"/>
        </w:rPr>
        <w:t xml:space="preserve">. </w:t>
      </w:r>
      <w:r w:rsidRPr="00E915B2">
        <w:rPr>
          <w:b/>
          <w:bCs/>
          <w:i/>
          <w:iCs/>
          <w:color w:val="000000"/>
        </w:rPr>
        <w:t>По состоянию на 31.12.201</w:t>
      </w:r>
      <w:r w:rsidR="00195406">
        <w:rPr>
          <w:b/>
          <w:bCs/>
          <w:i/>
          <w:iCs/>
          <w:color w:val="000000"/>
        </w:rPr>
        <w:t>7</w:t>
      </w:r>
      <w:r w:rsidRPr="00E915B2">
        <w:rPr>
          <w:b/>
          <w:bCs/>
          <w:i/>
          <w:iCs/>
          <w:color w:val="000000"/>
        </w:rPr>
        <w:t xml:space="preserve"> значение показателя по сравнению с аналогичным отчетным периодом прошлого года существенно не изменилось. </w:t>
      </w:r>
      <w:r w:rsidRPr="00E915B2">
        <w:rPr>
          <w:rStyle w:val="Subst"/>
        </w:rPr>
        <w:t xml:space="preserve">Долговая нагрузка Группы продолжает оставаться высокой. </w:t>
      </w:r>
      <w:r w:rsidRPr="00E915B2">
        <w:rPr>
          <w:b/>
          <w:bCs/>
          <w:i/>
          <w:iCs/>
          <w:color w:val="000000"/>
        </w:rPr>
        <w:t xml:space="preserve">В структуре совокупных обязательств Группы доля долгосрочных обязательств составляет более 90%. </w:t>
      </w:r>
      <w:r w:rsidRPr="00E915B2">
        <w:rPr>
          <w:rStyle w:val="Subst"/>
        </w:rPr>
        <w:t>Следует отметить, что основная долговая нагрузка приходится на объекты инвестиционной собственности, приносящие доход, и данный показатель находится в полном соответствии с инвестиционной и финансовой политикой Группы.</w:t>
      </w:r>
    </w:p>
    <w:p w:rsidR="0065520D" w:rsidRDefault="0065520D" w:rsidP="004D4904">
      <w:pPr>
        <w:ind w:left="200"/>
        <w:jc w:val="both"/>
        <w:rPr>
          <w:rStyle w:val="Subst"/>
          <w:bCs w:val="0"/>
          <w:iCs w:val="0"/>
        </w:rPr>
      </w:pPr>
      <w:r w:rsidRPr="004F770F">
        <w:rPr>
          <w:rStyle w:val="Subst"/>
          <w:u w:val="single"/>
        </w:rPr>
        <w:t>Степень покрытия долгов текущими доходами (прибылью)</w:t>
      </w:r>
      <w:r w:rsidRPr="004F770F">
        <w:rPr>
          <w:rStyle w:val="Subst"/>
        </w:rPr>
        <w:t xml:space="preserve"> </w:t>
      </w:r>
      <w:r w:rsidRPr="004F770F">
        <w:rPr>
          <w:rStyle w:val="Subst"/>
          <w:b w:val="0"/>
        </w:rPr>
        <w:t>((Краткосрочная задолженность - Денежные средства и их эквиваленты) / Прибыль до вычета расходов по процентам, уплаты налогов и амортизационных отчислений ( «EBITDA»))</w:t>
      </w:r>
      <w:r w:rsidRPr="004F770F">
        <w:rPr>
          <w:rStyle w:val="Subst"/>
        </w:rPr>
        <w:t>. Данный показатель характеризует ситуацию с текущей платежеспособностью компании, объемами ее краткосрочных заемных средств и сроками возможного погашения текущей задолженности компании перед ее кредиторами</w:t>
      </w:r>
      <w:r>
        <w:rPr>
          <w:rStyle w:val="Subst"/>
        </w:rPr>
        <w:t>.</w:t>
      </w:r>
      <w:r w:rsidRPr="004F770F">
        <w:rPr>
          <w:rStyle w:val="Subst"/>
        </w:rPr>
        <w:t xml:space="preserve"> </w:t>
      </w:r>
      <w:r w:rsidRPr="002B1AD5">
        <w:rPr>
          <w:rStyle w:val="Subst"/>
        </w:rPr>
        <w:t xml:space="preserve">По состоянию на </w:t>
      </w:r>
      <w:r>
        <w:rPr>
          <w:rStyle w:val="Subst"/>
        </w:rPr>
        <w:t xml:space="preserve">31.12.2016 </w:t>
      </w:r>
      <w:r w:rsidRPr="002B1AD5">
        <w:rPr>
          <w:rStyle w:val="Subst"/>
        </w:rPr>
        <w:t>показатель имеет отрицательное значение</w:t>
      </w:r>
      <w:r>
        <w:rPr>
          <w:rStyle w:val="Subst"/>
        </w:rPr>
        <w:t xml:space="preserve"> и приводится справочно. </w:t>
      </w:r>
      <w:r w:rsidR="004D4904">
        <w:rPr>
          <w:rStyle w:val="Subst"/>
        </w:rPr>
        <w:t xml:space="preserve">По состоянию на 31.12.2017 значение показателя составляет 1.55, это означает, что текущаяя задолженность в </w:t>
      </w:r>
      <w:r w:rsidR="004D4904" w:rsidRPr="004D4904">
        <w:rPr>
          <w:rStyle w:val="Subst"/>
        </w:rPr>
        <w:t xml:space="preserve">полтора раза превышает </w:t>
      </w:r>
      <w:r w:rsidR="004D4904" w:rsidRPr="004D4904">
        <w:rPr>
          <w:b/>
          <w:bCs/>
          <w:i/>
          <w:iCs/>
        </w:rPr>
        <w:t xml:space="preserve">EBITDA. </w:t>
      </w:r>
      <w:r w:rsidR="004D4904" w:rsidRPr="004D4904">
        <w:rPr>
          <w:rStyle w:val="Subst"/>
        </w:rPr>
        <w:t>Данные</w:t>
      </w:r>
      <w:r w:rsidRPr="004D4904">
        <w:rPr>
          <w:rStyle w:val="Subst"/>
        </w:rPr>
        <w:t xml:space="preserve"> значени</w:t>
      </w:r>
      <w:r w:rsidR="004D4904" w:rsidRPr="004D4904">
        <w:rPr>
          <w:rStyle w:val="Subst"/>
        </w:rPr>
        <w:t>я</w:t>
      </w:r>
      <w:r w:rsidRPr="004D4904">
        <w:rPr>
          <w:rStyle w:val="Subst"/>
        </w:rPr>
        <w:t xml:space="preserve"> показателя обусловлен</w:t>
      </w:r>
      <w:r w:rsidR="004D4904" w:rsidRPr="004D4904">
        <w:rPr>
          <w:rStyle w:val="Subst"/>
        </w:rPr>
        <w:t>ы</w:t>
      </w:r>
      <w:r w:rsidRPr="004D4904">
        <w:rPr>
          <w:rStyle w:val="Subst"/>
        </w:rPr>
        <w:t xml:space="preserve"> полученным по итогам</w:t>
      </w:r>
      <w:r w:rsidRPr="002B1AD5">
        <w:rPr>
          <w:rStyle w:val="Subst"/>
        </w:rPr>
        <w:t xml:space="preserve"> 201</w:t>
      </w:r>
      <w:r w:rsidR="004D4904">
        <w:rPr>
          <w:rStyle w:val="Subst"/>
        </w:rPr>
        <w:t>7</w:t>
      </w:r>
      <w:r>
        <w:rPr>
          <w:rStyle w:val="Subst"/>
        </w:rPr>
        <w:t xml:space="preserve"> и 2016</w:t>
      </w:r>
      <w:r w:rsidRPr="002B1AD5">
        <w:rPr>
          <w:rStyle w:val="Subst"/>
        </w:rPr>
        <w:t xml:space="preserve"> год</w:t>
      </w:r>
      <w:r>
        <w:rPr>
          <w:rStyle w:val="Subst"/>
        </w:rPr>
        <w:t>ов</w:t>
      </w:r>
      <w:r w:rsidRPr="002B1AD5">
        <w:rPr>
          <w:rStyle w:val="Subst"/>
        </w:rPr>
        <w:t xml:space="preserve"> отрицательным финансовым результатом и недостаточностью иных источников для покрытия текущей задолженности.</w:t>
      </w:r>
    </w:p>
    <w:p w:rsidR="0065520D" w:rsidRDefault="0065520D" w:rsidP="004D4904">
      <w:pPr>
        <w:ind w:left="200"/>
        <w:jc w:val="both"/>
        <w:rPr>
          <w:rStyle w:val="Subst"/>
        </w:rPr>
      </w:pPr>
      <w:r w:rsidRPr="00F91C22">
        <w:rPr>
          <w:rStyle w:val="Subst"/>
        </w:rPr>
        <w:t>Следует отметить, что у Поручителя и Группы за весь период существования отсутствовала просроченная задолженность, что является положительным фактом для характеристики финансового положения и платежеспособности Группы, несмотря на значительную долговую нагрузку.</w:t>
      </w:r>
      <w:r>
        <w:rPr>
          <w:rStyle w:val="Subst"/>
        </w:rPr>
        <w:t xml:space="preserve"> </w:t>
      </w:r>
    </w:p>
    <w:p w:rsidR="006022A4" w:rsidRPr="000A5A82" w:rsidRDefault="006022A4" w:rsidP="004D4904">
      <w:pPr>
        <w:ind w:left="200"/>
        <w:rPr>
          <w:color w:val="000000"/>
        </w:rPr>
      </w:pPr>
    </w:p>
    <w:p w:rsidR="00673A96" w:rsidRPr="001B4D2E" w:rsidRDefault="00673A96" w:rsidP="00B116B3">
      <w:pPr>
        <w:pStyle w:val="2"/>
      </w:pPr>
      <w:r w:rsidRPr="001B4D2E">
        <w:t>2.2. Рыночная капитализация лица, предоставившего обеспечение</w:t>
      </w:r>
    </w:p>
    <w:p w:rsidR="00673A96" w:rsidRDefault="00673A96" w:rsidP="00B116B3">
      <w:pPr>
        <w:ind w:left="200"/>
        <w:jc w:val="both"/>
        <w:rPr>
          <w:lang w:val="en-US"/>
        </w:rPr>
      </w:pPr>
      <w:r>
        <w:t>Не указывается лицами, предоставившими обеспечение, обыкновенные именные акции которых не допущены к обращению организатором торговли</w:t>
      </w:r>
    </w:p>
    <w:p w:rsidR="008E7378" w:rsidRDefault="008E7378" w:rsidP="00B116B3">
      <w:pPr>
        <w:ind w:left="200"/>
        <w:jc w:val="both"/>
        <w:rPr>
          <w:lang w:val="en-US"/>
        </w:rPr>
      </w:pPr>
    </w:p>
    <w:p w:rsidR="008E7378" w:rsidRDefault="008E7378" w:rsidP="00B116B3">
      <w:pPr>
        <w:ind w:left="200"/>
        <w:jc w:val="both"/>
        <w:rPr>
          <w:lang w:val="en-US"/>
        </w:rPr>
      </w:pPr>
    </w:p>
    <w:p w:rsidR="008E7378" w:rsidRPr="008E7378" w:rsidRDefault="008E7378" w:rsidP="00B116B3">
      <w:pPr>
        <w:ind w:left="200"/>
        <w:jc w:val="both"/>
        <w:rPr>
          <w:lang w:val="en-US"/>
        </w:rPr>
      </w:pPr>
    </w:p>
    <w:p w:rsidR="00673A96" w:rsidRPr="001B4D2E" w:rsidRDefault="00673A96" w:rsidP="00B116B3">
      <w:pPr>
        <w:pStyle w:val="2"/>
      </w:pPr>
      <w:r w:rsidRPr="001B4D2E">
        <w:t>2.3. Обязательства лица, предоставившего обеспечение</w:t>
      </w:r>
    </w:p>
    <w:p w:rsidR="00673A96" w:rsidRPr="00E34CB0" w:rsidRDefault="00673A96" w:rsidP="00B116B3">
      <w:pPr>
        <w:pStyle w:val="2"/>
      </w:pPr>
      <w:r w:rsidRPr="00E34CB0">
        <w:t>2.3.1. Заемные средства и кредиторская задолженность</w:t>
      </w:r>
    </w:p>
    <w:p w:rsidR="0065520D" w:rsidRDefault="0065520D" w:rsidP="000504D8">
      <w:pPr>
        <w:pStyle w:val="SubHeading"/>
        <w:ind w:left="200"/>
      </w:pPr>
      <w:r>
        <w:t>На</w:t>
      </w:r>
      <w:r w:rsidRPr="00502341">
        <w:t xml:space="preserve"> </w:t>
      </w:r>
      <w:r>
        <w:t>30.06.201</w:t>
      </w:r>
      <w:r w:rsidR="000504D8" w:rsidRPr="00160607">
        <w:t>8</w:t>
      </w:r>
      <w:r w:rsidRPr="00502341">
        <w:t xml:space="preserve"> г.</w:t>
      </w:r>
    </w:p>
    <w:p w:rsidR="0065520D" w:rsidRDefault="0065520D" w:rsidP="000504D8">
      <w:pPr>
        <w:ind w:left="400"/>
        <w:jc w:val="both"/>
        <w:rPr>
          <w:b/>
          <w:i/>
        </w:rPr>
      </w:pPr>
      <w:r w:rsidRPr="00C138E5">
        <w:rPr>
          <w:b/>
          <w:i/>
        </w:rPr>
        <w:t xml:space="preserve">Информация не приводится. </w:t>
      </w:r>
      <w:r w:rsidRPr="00827610">
        <w:rPr>
          <w:b/>
          <w:i/>
        </w:rPr>
        <w:t>В соответствии с законодательством Республики Кипр Поручитель (а) не имеет обязанности составлять промежуточную индивидуальную финансовую отчетность за 6 месяцев, (б) срок представления промежуточной консолидированной финансовой отчетности за 6 месяцев не истек на дату составления на</w:t>
      </w:r>
      <w:r>
        <w:rPr>
          <w:b/>
          <w:i/>
        </w:rPr>
        <w:t>стоящего ежеквартального отчета</w:t>
      </w:r>
      <w:r w:rsidRPr="00C138E5">
        <w:rPr>
          <w:b/>
          <w:i/>
        </w:rPr>
        <w:t>.</w:t>
      </w:r>
    </w:p>
    <w:p w:rsidR="0065520D" w:rsidRPr="003667B2" w:rsidRDefault="0065520D" w:rsidP="000504D8">
      <w:pPr>
        <w:ind w:left="400"/>
        <w:jc w:val="both"/>
        <w:rPr>
          <w:b/>
          <w:i/>
        </w:rPr>
      </w:pPr>
      <w:r w:rsidRPr="002D5545">
        <w:rPr>
          <w:b/>
          <w:i/>
        </w:rPr>
        <w:t xml:space="preserve">Так как все активы и обязательства, связанные с основной финансово-хозяйственной деятельностью Поручителя, сосредоточены на </w:t>
      </w:r>
      <w:r w:rsidR="003F0CE6" w:rsidRPr="002D5545">
        <w:rPr>
          <w:b/>
          <w:i/>
        </w:rPr>
        <w:t>балансах дочерних</w:t>
      </w:r>
      <w:r w:rsidRPr="002D5545">
        <w:rPr>
          <w:b/>
          <w:i/>
        </w:rPr>
        <w:t xml:space="preserve"> обществ, входящих в Группу «О1 Пропертиз», информация о кредиторской задолженности, подлежащая раскрытию в настоящем пункте, по усмотрению лица, предоставившего обеспечение</w:t>
      </w:r>
      <w:r>
        <w:rPr>
          <w:b/>
          <w:i/>
        </w:rPr>
        <w:t>,</w:t>
      </w:r>
      <w:r w:rsidRPr="002D5545">
        <w:rPr>
          <w:b/>
          <w:i/>
        </w:rPr>
        <w:t xml:space="preserve"> приводится на основании консолидированной отчетности Группы за 201</w:t>
      </w:r>
      <w:r>
        <w:rPr>
          <w:b/>
          <w:i/>
        </w:rPr>
        <w:t>6</w:t>
      </w:r>
      <w:r w:rsidRPr="002D5545">
        <w:rPr>
          <w:b/>
          <w:i/>
        </w:rPr>
        <w:t xml:space="preserve"> год, включаемой в состав ежеквартального отчета.</w:t>
      </w:r>
    </w:p>
    <w:p w:rsidR="0065520D" w:rsidRDefault="0065520D" w:rsidP="000504D8">
      <w:pPr>
        <w:pStyle w:val="SubHeading"/>
        <w:ind w:left="200"/>
      </w:pPr>
      <w:r>
        <w:t>На 31.12.</w:t>
      </w:r>
      <w:r w:rsidRPr="00502341">
        <w:t>201</w:t>
      </w:r>
      <w:r w:rsidR="000504D8" w:rsidRPr="00160607">
        <w:t>7</w:t>
      </w:r>
      <w:r w:rsidRPr="00502341">
        <w:t xml:space="preserve"> г.</w:t>
      </w:r>
    </w:p>
    <w:p w:rsidR="0065520D" w:rsidRDefault="0065520D" w:rsidP="000504D8">
      <w:pPr>
        <w:ind w:left="400"/>
      </w:pPr>
      <w:r>
        <w:t>Структура заемных средств</w:t>
      </w:r>
    </w:p>
    <w:p w:rsidR="0065520D" w:rsidRDefault="0065520D" w:rsidP="000504D8">
      <w:pPr>
        <w:ind w:left="400"/>
      </w:pPr>
      <w:r>
        <w:t>Единица измерения:</w:t>
      </w:r>
      <w:r>
        <w:rPr>
          <w:rStyle w:val="Subst"/>
        </w:rPr>
        <w:t xml:space="preserve"> тыс. долл. США</w:t>
      </w:r>
    </w:p>
    <w:p w:rsidR="0065520D" w:rsidRDefault="0065520D" w:rsidP="00306561">
      <w:pPr>
        <w:pStyle w:val="ThinDelim"/>
      </w:pPr>
    </w:p>
    <w:tbl>
      <w:tblPr>
        <w:tblW w:w="5000" w:type="pct"/>
        <w:tblLayout w:type="fixed"/>
        <w:tblCellMar>
          <w:left w:w="72" w:type="dxa"/>
          <w:right w:w="72" w:type="dxa"/>
        </w:tblCellMar>
        <w:tblLook w:val="0000"/>
      </w:tblPr>
      <w:tblGrid>
        <w:gridCol w:w="7599"/>
        <w:gridCol w:w="1900"/>
      </w:tblGrid>
      <w:tr w:rsidR="0065520D" w:rsidRPr="00F65627" w:rsidTr="0065520D">
        <w:tc>
          <w:tcPr>
            <w:tcW w:w="4000" w:type="pct"/>
            <w:tcBorders>
              <w:top w:val="double" w:sz="6" w:space="0" w:color="auto"/>
              <w:left w:val="double" w:sz="6" w:space="0" w:color="auto"/>
              <w:bottom w:val="single" w:sz="6" w:space="0" w:color="auto"/>
              <w:right w:val="single" w:sz="6" w:space="0" w:color="auto"/>
            </w:tcBorders>
          </w:tcPr>
          <w:p w:rsidR="0065520D" w:rsidRPr="00F65627" w:rsidRDefault="0065520D" w:rsidP="00306561">
            <w:pPr>
              <w:jc w:val="center"/>
            </w:pPr>
            <w:r w:rsidRPr="00F65627">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65520D" w:rsidRPr="00F65627" w:rsidRDefault="0065520D" w:rsidP="00306561">
            <w:pPr>
              <w:jc w:val="center"/>
            </w:pPr>
            <w:r w:rsidRPr="00F65627">
              <w:t>Значение показателя</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2B5936" w:rsidRDefault="0065520D" w:rsidP="00306561">
            <w:r w:rsidRPr="002B5936">
              <w:t xml:space="preserve">Долгосрочные заемные средства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65520D" w:rsidRPr="00306561" w:rsidRDefault="0065520D" w:rsidP="00306561">
            <w:pPr>
              <w:ind w:right="57"/>
              <w:jc w:val="right"/>
            </w:pPr>
            <w:r>
              <w:rPr>
                <w:lang w:val="en-US"/>
              </w:rPr>
              <w:t xml:space="preserve">2 </w:t>
            </w:r>
            <w:r w:rsidR="00306561">
              <w:rPr>
                <w:lang w:val="en-US"/>
              </w:rPr>
              <w:t>972 304</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2B5936" w:rsidRDefault="0065520D" w:rsidP="00306561">
            <w:r w:rsidRPr="002B5936">
              <w:t xml:space="preserve">  в том числе: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65520D" w:rsidRPr="004E74BC" w:rsidRDefault="0065520D" w:rsidP="00306561">
            <w:pPr>
              <w:ind w:right="57"/>
              <w:jc w:val="right"/>
            </w:pP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2B5936" w:rsidRDefault="0065520D" w:rsidP="00306561">
            <w:r w:rsidRPr="002B5936">
              <w:t xml:space="preserve">  кредит</w:t>
            </w:r>
            <w:r w:rsidRPr="00DF75C4">
              <w:t>ы</w:t>
            </w:r>
            <w:r>
              <w:t xml:space="preserve"> </w:t>
            </w:r>
            <w:r w:rsidRPr="00F47277">
              <w:rPr>
                <w:vertAlign w:val="superscript"/>
              </w:rPr>
              <w:t>*)</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65520D" w:rsidP="00306561">
            <w:pPr>
              <w:ind w:right="57"/>
              <w:jc w:val="right"/>
            </w:pPr>
            <w:r>
              <w:rPr>
                <w:lang w:val="en-US"/>
              </w:rPr>
              <w:t xml:space="preserve">2 </w:t>
            </w:r>
            <w:r w:rsidR="00306561">
              <w:t>093 745</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2B5936" w:rsidRDefault="0065520D" w:rsidP="00306561">
            <w:r w:rsidRPr="002B5936">
              <w:t xml:space="preserve">  займы, за исключением облигационных</w:t>
            </w:r>
            <w:r>
              <w:t xml:space="preserve"> </w:t>
            </w:r>
            <w:r w:rsidRPr="00F47277">
              <w:rPr>
                <w:vertAlign w:val="superscript"/>
              </w:rPr>
              <w:t>*</w:t>
            </w:r>
            <w:r>
              <w:rPr>
                <w:vertAlign w:val="superscript"/>
              </w:rPr>
              <w:t>*</w:t>
            </w:r>
            <w:r w:rsidRPr="00F47277">
              <w:rPr>
                <w:vertAlign w:val="superscript"/>
              </w:rPr>
              <w:t>)</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10 610</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4C243D" w:rsidRDefault="0065520D" w:rsidP="00306561">
            <w:pPr>
              <w:rPr>
                <w:lang w:val="en-US"/>
              </w:rPr>
            </w:pPr>
            <w:r w:rsidRPr="002B5936">
              <w:t xml:space="preserve">  облигационные займы</w:t>
            </w:r>
            <w:r>
              <w:rPr>
                <w:lang w:val="en-US"/>
              </w:rPr>
              <w:t xml:space="preserve"> </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867 949</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2B5936" w:rsidRDefault="0065520D" w:rsidP="00306561">
            <w:r w:rsidRPr="002B5936">
              <w:t>Краткосрочные заемные средств</w:t>
            </w:r>
            <w:r w:rsidRPr="00472B9E">
              <w:t>а</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66 158</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 xml:space="preserve">  в том числе:</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4C243D" w:rsidRDefault="0065520D" w:rsidP="00306561">
            <w:pPr>
              <w:ind w:right="57"/>
              <w:jc w:val="right"/>
            </w:pPr>
            <w:r w:rsidRPr="004C243D">
              <w:t> </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 xml:space="preserve">  креди</w:t>
            </w:r>
            <w:r w:rsidRPr="00DF75C4">
              <w:t>ты</w:t>
            </w:r>
            <w:r>
              <w:t xml:space="preserve"> </w:t>
            </w:r>
            <w:r w:rsidRPr="00F47277">
              <w:rPr>
                <w:vertAlign w:val="superscript"/>
              </w:rPr>
              <w:t>*)</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40 723</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 xml:space="preserve">  займы, за исключением облигационных</w:t>
            </w:r>
            <w:r>
              <w:t xml:space="preserve"> </w:t>
            </w:r>
            <w:r w:rsidRPr="00F47277">
              <w:rPr>
                <w:vertAlign w:val="superscript"/>
              </w:rPr>
              <w:t>**)</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1 542</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 xml:space="preserve">  облигационные займы</w:t>
            </w:r>
            <w:r>
              <w:rPr>
                <w:lang w:val="en-US"/>
              </w:rPr>
              <w:t xml:space="preserve">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65520D" w:rsidRPr="00306561" w:rsidRDefault="00306561" w:rsidP="00306561">
            <w:pPr>
              <w:ind w:right="57"/>
              <w:jc w:val="right"/>
            </w:pPr>
            <w:r>
              <w:t>23 893</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Общий размер просроченной задолженности по заемным средствам</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65520D" w:rsidRPr="004E74BC" w:rsidRDefault="0065520D" w:rsidP="00306561">
            <w:pPr>
              <w:jc w:val="right"/>
            </w:pPr>
            <w:r w:rsidRPr="004E74BC">
              <w:t>0</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 xml:space="preserve">  в том числе: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65520D" w:rsidRPr="004E74BC" w:rsidRDefault="0065520D" w:rsidP="00306561"/>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 xml:space="preserve">  по кредитам</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65520D" w:rsidRPr="004E74BC" w:rsidRDefault="0065520D" w:rsidP="00306561">
            <w:pPr>
              <w:jc w:val="right"/>
            </w:pPr>
            <w:r w:rsidRPr="004E74BC">
              <w:t>0</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 xml:space="preserve">  по займам, за исключением облигационных</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65520D" w:rsidRPr="004E74BC" w:rsidRDefault="0065520D" w:rsidP="00306561">
            <w:pPr>
              <w:jc w:val="right"/>
            </w:pPr>
            <w:r w:rsidRPr="004E74BC">
              <w:t>0</w:t>
            </w:r>
          </w:p>
        </w:tc>
      </w:tr>
      <w:tr w:rsidR="0065520D" w:rsidRPr="00F65627" w:rsidTr="0065520D">
        <w:tc>
          <w:tcPr>
            <w:tcW w:w="4000" w:type="pct"/>
            <w:tcBorders>
              <w:top w:val="single" w:sz="6" w:space="0" w:color="auto"/>
              <w:left w:val="double" w:sz="6" w:space="0" w:color="auto"/>
              <w:bottom w:val="double" w:sz="6" w:space="0" w:color="auto"/>
              <w:right w:val="single" w:sz="6" w:space="0" w:color="auto"/>
            </w:tcBorders>
          </w:tcPr>
          <w:p w:rsidR="0065520D" w:rsidRPr="00F65627" w:rsidRDefault="0065520D" w:rsidP="00306561">
            <w:r w:rsidRPr="00F65627">
              <w:t xml:space="preserve">  по облигационным займам</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65520D" w:rsidRPr="004E74BC" w:rsidRDefault="0065520D" w:rsidP="00306561">
            <w:pPr>
              <w:jc w:val="right"/>
            </w:pPr>
            <w:r w:rsidRPr="004E74BC">
              <w:t>0</w:t>
            </w:r>
          </w:p>
        </w:tc>
      </w:tr>
    </w:tbl>
    <w:p w:rsidR="0065520D" w:rsidRPr="00F47277" w:rsidRDefault="0065520D" w:rsidP="00306561">
      <w:pPr>
        <w:rPr>
          <w:b/>
          <w:i/>
          <w:sz w:val="18"/>
          <w:szCs w:val="18"/>
        </w:rPr>
      </w:pPr>
      <w:r w:rsidRPr="00F47277">
        <w:rPr>
          <w:b/>
          <w:i/>
          <w:sz w:val="22"/>
          <w:szCs w:val="22"/>
          <w:vertAlign w:val="superscript"/>
        </w:rPr>
        <w:t>*)</w:t>
      </w:r>
      <w:r w:rsidRPr="00F47277">
        <w:rPr>
          <w:b/>
          <w:i/>
          <w:sz w:val="18"/>
          <w:szCs w:val="18"/>
        </w:rPr>
        <w:t xml:space="preserve"> кредиты, полученные от банков </w:t>
      </w:r>
    </w:p>
    <w:p w:rsidR="0065520D" w:rsidRPr="00F47277" w:rsidRDefault="0065520D" w:rsidP="00306561">
      <w:pPr>
        <w:rPr>
          <w:b/>
          <w:i/>
          <w:sz w:val="18"/>
          <w:szCs w:val="18"/>
        </w:rPr>
      </w:pPr>
      <w:r w:rsidRPr="00F47277">
        <w:rPr>
          <w:b/>
          <w:i/>
          <w:sz w:val="22"/>
          <w:szCs w:val="22"/>
          <w:vertAlign w:val="superscript"/>
        </w:rPr>
        <w:t>**)</w:t>
      </w:r>
      <w:r w:rsidRPr="00F47277">
        <w:rPr>
          <w:b/>
          <w:i/>
          <w:sz w:val="18"/>
          <w:szCs w:val="18"/>
          <w:vertAlign w:val="superscript"/>
        </w:rPr>
        <w:t xml:space="preserve"> </w:t>
      </w:r>
      <w:r w:rsidRPr="00F47277">
        <w:rPr>
          <w:b/>
          <w:i/>
          <w:sz w:val="18"/>
          <w:szCs w:val="18"/>
        </w:rPr>
        <w:t>кредиты, полученные от компаний и организаций, не являющихся банками</w:t>
      </w:r>
    </w:p>
    <w:p w:rsidR="0065520D" w:rsidRDefault="0065520D" w:rsidP="00306561"/>
    <w:p w:rsidR="0065520D" w:rsidRDefault="0065520D" w:rsidP="00306561">
      <w:pPr>
        <w:ind w:left="400"/>
      </w:pPr>
      <w:r>
        <w:t>Структура кредиторской задолженности</w:t>
      </w:r>
    </w:p>
    <w:p w:rsidR="0065520D" w:rsidRDefault="0065520D" w:rsidP="00306561">
      <w:pPr>
        <w:ind w:left="400"/>
      </w:pPr>
      <w:r>
        <w:t>Единица измерения:</w:t>
      </w:r>
      <w:r>
        <w:rPr>
          <w:rStyle w:val="Subst"/>
        </w:rPr>
        <w:t xml:space="preserve"> тыс. долл. США</w:t>
      </w:r>
    </w:p>
    <w:p w:rsidR="0065520D" w:rsidRDefault="0065520D" w:rsidP="00306561">
      <w:pPr>
        <w:pStyle w:val="ThinDelim"/>
      </w:pPr>
    </w:p>
    <w:tbl>
      <w:tblPr>
        <w:tblW w:w="5000" w:type="pct"/>
        <w:tblLayout w:type="fixed"/>
        <w:tblCellMar>
          <w:left w:w="72" w:type="dxa"/>
          <w:right w:w="72" w:type="dxa"/>
        </w:tblCellMar>
        <w:tblLook w:val="0000"/>
      </w:tblPr>
      <w:tblGrid>
        <w:gridCol w:w="7599"/>
        <w:gridCol w:w="1900"/>
      </w:tblGrid>
      <w:tr w:rsidR="0065520D" w:rsidRPr="00F65627" w:rsidTr="0065520D">
        <w:tc>
          <w:tcPr>
            <w:tcW w:w="4000" w:type="pct"/>
            <w:tcBorders>
              <w:top w:val="double" w:sz="6" w:space="0" w:color="auto"/>
              <w:left w:val="double" w:sz="6" w:space="0" w:color="auto"/>
              <w:bottom w:val="single" w:sz="6" w:space="0" w:color="auto"/>
              <w:right w:val="single" w:sz="6" w:space="0" w:color="auto"/>
            </w:tcBorders>
          </w:tcPr>
          <w:p w:rsidR="0065520D" w:rsidRPr="00F65627" w:rsidRDefault="0065520D" w:rsidP="00306561">
            <w:pPr>
              <w:jc w:val="center"/>
            </w:pPr>
            <w:r w:rsidRPr="00F65627">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65520D" w:rsidRPr="00F65627" w:rsidRDefault="0065520D" w:rsidP="00306561">
            <w:pPr>
              <w:jc w:val="center"/>
            </w:pPr>
            <w:r w:rsidRPr="00F65627">
              <w:t>Значение показателя</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Общий размер кредиторской задолженности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62 720</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 xml:space="preserve">    из нее просроченная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442679" w:rsidRDefault="0065520D" w:rsidP="00306561">
            <w:pPr>
              <w:ind w:right="57"/>
              <w:jc w:val="right"/>
              <w:rPr>
                <w:lang w:val="en-US"/>
              </w:rPr>
            </w:pPr>
            <w:r>
              <w:rPr>
                <w:lang w:val="en-US"/>
              </w:rPr>
              <w:t>0</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F65627" w:rsidRDefault="0065520D" w:rsidP="00306561">
            <w:r w:rsidRPr="00F65627">
              <w:t xml:space="preserve">  в том числе</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4C243D" w:rsidRDefault="0065520D" w:rsidP="00306561">
            <w:pPr>
              <w:ind w:right="57"/>
              <w:jc w:val="right"/>
            </w:pPr>
            <w:r w:rsidRPr="004C243D">
              <w:t> </w:t>
            </w:r>
          </w:p>
        </w:tc>
      </w:tr>
      <w:tr w:rsidR="0065520D" w:rsidRPr="00507F08" w:rsidTr="0065520D">
        <w:tc>
          <w:tcPr>
            <w:tcW w:w="4000" w:type="pct"/>
            <w:tcBorders>
              <w:top w:val="single" w:sz="6" w:space="0" w:color="auto"/>
              <w:left w:val="double" w:sz="6" w:space="0" w:color="auto"/>
              <w:bottom w:val="single" w:sz="6" w:space="0" w:color="auto"/>
              <w:right w:val="single" w:sz="6" w:space="0" w:color="auto"/>
            </w:tcBorders>
          </w:tcPr>
          <w:p w:rsidR="0065520D" w:rsidRPr="00507F08" w:rsidRDefault="0065520D" w:rsidP="00306561">
            <w:r w:rsidRPr="00507F08">
              <w:t>перед бюджетом и государственными внебюджетными фондами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15 904</w:t>
            </w:r>
          </w:p>
        </w:tc>
      </w:tr>
      <w:tr w:rsidR="0065520D" w:rsidRPr="00507F08" w:rsidTr="0065520D">
        <w:tc>
          <w:tcPr>
            <w:tcW w:w="4000" w:type="pct"/>
            <w:tcBorders>
              <w:top w:val="single" w:sz="6" w:space="0" w:color="auto"/>
              <w:left w:val="double" w:sz="6" w:space="0" w:color="auto"/>
              <w:bottom w:val="single" w:sz="6" w:space="0" w:color="auto"/>
              <w:right w:val="single" w:sz="6" w:space="0" w:color="auto"/>
            </w:tcBorders>
          </w:tcPr>
          <w:p w:rsidR="0065520D" w:rsidRPr="00507F08" w:rsidRDefault="0065520D" w:rsidP="00306561">
            <w:r w:rsidRPr="00507F08">
              <w:t xml:space="preserve">    из нее просроченная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442679" w:rsidRDefault="0065520D" w:rsidP="00306561">
            <w:pPr>
              <w:ind w:right="57"/>
              <w:jc w:val="right"/>
              <w:rPr>
                <w:lang w:val="en-US"/>
              </w:rPr>
            </w:pPr>
            <w:r>
              <w:rPr>
                <w:lang w:val="en-US"/>
              </w:rPr>
              <w:t>0</w:t>
            </w:r>
          </w:p>
        </w:tc>
      </w:tr>
      <w:tr w:rsidR="0065520D" w:rsidRPr="00507F08" w:rsidTr="0065520D">
        <w:tc>
          <w:tcPr>
            <w:tcW w:w="4000" w:type="pct"/>
            <w:tcBorders>
              <w:top w:val="single" w:sz="6" w:space="0" w:color="auto"/>
              <w:left w:val="double" w:sz="6" w:space="0" w:color="auto"/>
              <w:bottom w:val="single" w:sz="6" w:space="0" w:color="auto"/>
              <w:right w:val="single" w:sz="6" w:space="0" w:color="auto"/>
            </w:tcBorders>
          </w:tcPr>
          <w:p w:rsidR="0065520D" w:rsidRPr="00507F08" w:rsidRDefault="0065520D" w:rsidP="00306561">
            <w:r w:rsidRPr="00507F08">
              <w:t xml:space="preserve">  перед поставщиками и подрядчиками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8 427</w:t>
            </w:r>
          </w:p>
        </w:tc>
      </w:tr>
      <w:tr w:rsidR="0065520D" w:rsidRPr="00507F08" w:rsidTr="0065520D">
        <w:tc>
          <w:tcPr>
            <w:tcW w:w="4000" w:type="pct"/>
            <w:tcBorders>
              <w:top w:val="single" w:sz="6" w:space="0" w:color="auto"/>
              <w:left w:val="double" w:sz="6" w:space="0" w:color="auto"/>
              <w:bottom w:val="single" w:sz="6" w:space="0" w:color="auto"/>
              <w:right w:val="single" w:sz="6" w:space="0" w:color="auto"/>
            </w:tcBorders>
          </w:tcPr>
          <w:p w:rsidR="0065520D" w:rsidRPr="00507F08" w:rsidRDefault="0065520D" w:rsidP="00306561">
            <w:r w:rsidRPr="00507F08">
              <w:t xml:space="preserve">    из нее просроченная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442679" w:rsidRDefault="0065520D" w:rsidP="00306561">
            <w:pPr>
              <w:ind w:right="57"/>
              <w:jc w:val="right"/>
              <w:rPr>
                <w:lang w:val="en-US"/>
              </w:rPr>
            </w:pPr>
            <w:r>
              <w:rPr>
                <w:lang w:val="en-US"/>
              </w:rPr>
              <w:t>0</w:t>
            </w:r>
          </w:p>
        </w:tc>
      </w:tr>
      <w:tr w:rsidR="0065520D" w:rsidRPr="00507F08" w:rsidTr="0065520D">
        <w:tc>
          <w:tcPr>
            <w:tcW w:w="4000" w:type="pct"/>
            <w:tcBorders>
              <w:top w:val="single" w:sz="6" w:space="0" w:color="auto"/>
              <w:left w:val="double" w:sz="6" w:space="0" w:color="auto"/>
              <w:bottom w:val="single" w:sz="6" w:space="0" w:color="auto"/>
              <w:right w:val="single" w:sz="6" w:space="0" w:color="auto"/>
            </w:tcBorders>
          </w:tcPr>
          <w:p w:rsidR="0065520D" w:rsidRPr="00507F08" w:rsidRDefault="0065520D" w:rsidP="00306561">
            <w:r w:rsidRPr="00507F08">
              <w:t xml:space="preserve">  перед персоналом организации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951</w:t>
            </w:r>
          </w:p>
        </w:tc>
      </w:tr>
      <w:tr w:rsidR="0065520D" w:rsidRPr="00507F08" w:rsidTr="0065520D">
        <w:tc>
          <w:tcPr>
            <w:tcW w:w="4000" w:type="pct"/>
            <w:tcBorders>
              <w:top w:val="single" w:sz="6" w:space="0" w:color="auto"/>
              <w:left w:val="double" w:sz="6" w:space="0" w:color="auto"/>
              <w:bottom w:val="single" w:sz="6" w:space="0" w:color="auto"/>
              <w:right w:val="single" w:sz="6" w:space="0" w:color="auto"/>
            </w:tcBorders>
          </w:tcPr>
          <w:p w:rsidR="0065520D" w:rsidRPr="00507F08" w:rsidRDefault="0065520D" w:rsidP="00306561">
            <w:r w:rsidRPr="00507F08">
              <w:t xml:space="preserve">    из нее просроченная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442679" w:rsidRDefault="0065520D" w:rsidP="00306561">
            <w:pPr>
              <w:ind w:right="57"/>
              <w:jc w:val="right"/>
              <w:rPr>
                <w:lang w:val="en-US"/>
              </w:rPr>
            </w:pPr>
            <w:r>
              <w:rPr>
                <w:lang w:val="en-US"/>
              </w:rPr>
              <w:t>0</w:t>
            </w:r>
          </w:p>
        </w:tc>
      </w:tr>
      <w:tr w:rsidR="0065520D" w:rsidRPr="00F65627" w:rsidTr="0065520D">
        <w:tc>
          <w:tcPr>
            <w:tcW w:w="4000" w:type="pct"/>
            <w:tcBorders>
              <w:top w:val="single" w:sz="6" w:space="0" w:color="auto"/>
              <w:left w:val="double" w:sz="6" w:space="0" w:color="auto"/>
              <w:bottom w:val="single" w:sz="6" w:space="0" w:color="auto"/>
              <w:right w:val="single" w:sz="6" w:space="0" w:color="auto"/>
            </w:tcBorders>
          </w:tcPr>
          <w:p w:rsidR="0065520D" w:rsidRPr="00507F08" w:rsidRDefault="0065520D" w:rsidP="00306561">
            <w:r w:rsidRPr="00507F08">
              <w:t xml:space="preserve">  Прочая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65520D" w:rsidRPr="00306561" w:rsidRDefault="00306561" w:rsidP="00306561">
            <w:pPr>
              <w:ind w:right="57"/>
              <w:jc w:val="right"/>
            </w:pPr>
            <w:r>
              <w:t>37 438</w:t>
            </w:r>
          </w:p>
        </w:tc>
      </w:tr>
      <w:tr w:rsidR="0065520D" w:rsidRPr="00F65627" w:rsidTr="0065520D">
        <w:tc>
          <w:tcPr>
            <w:tcW w:w="4000" w:type="pct"/>
            <w:tcBorders>
              <w:top w:val="single" w:sz="6" w:space="0" w:color="auto"/>
              <w:left w:val="double" w:sz="6" w:space="0" w:color="auto"/>
              <w:bottom w:val="double" w:sz="6" w:space="0" w:color="auto"/>
              <w:right w:val="single" w:sz="6" w:space="0" w:color="auto"/>
            </w:tcBorders>
          </w:tcPr>
          <w:p w:rsidR="0065520D" w:rsidRPr="00F65627" w:rsidRDefault="0065520D" w:rsidP="00306561">
            <w:r w:rsidRPr="00F65627">
              <w:t xml:space="preserve">    из нее просроченная</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65520D" w:rsidRPr="00442679" w:rsidRDefault="0065520D" w:rsidP="00306561">
            <w:pPr>
              <w:ind w:right="57"/>
              <w:jc w:val="right"/>
              <w:rPr>
                <w:lang w:val="en-US"/>
              </w:rPr>
            </w:pPr>
            <w:r>
              <w:rPr>
                <w:lang w:val="en-US"/>
              </w:rPr>
              <w:t>0</w:t>
            </w:r>
          </w:p>
        </w:tc>
      </w:tr>
    </w:tbl>
    <w:p w:rsidR="0065520D" w:rsidRDefault="0065520D" w:rsidP="00306561">
      <w:pPr>
        <w:rPr>
          <w:lang w:val="en-US"/>
        </w:rPr>
      </w:pPr>
    </w:p>
    <w:p w:rsidR="0065520D" w:rsidRPr="006E2D67" w:rsidRDefault="0065520D" w:rsidP="00306561">
      <w:pPr>
        <w:ind w:left="400"/>
        <w:rPr>
          <w:b/>
          <w:i/>
        </w:rPr>
      </w:pPr>
      <w:r w:rsidRPr="00582EF6">
        <w:rPr>
          <w:b/>
          <w:i/>
        </w:rPr>
        <w:t>Просроченная кредиторская задолженность отсутствует.</w:t>
      </w:r>
    </w:p>
    <w:p w:rsidR="0065520D" w:rsidRPr="004E74BC" w:rsidRDefault="0065520D" w:rsidP="00306561">
      <w:pPr>
        <w:pStyle w:val="SubHeading"/>
        <w:ind w:left="400"/>
        <w:jc w:val="both"/>
      </w:pPr>
      <w:r w:rsidRPr="004E74BC">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65520D" w:rsidRPr="00E93714" w:rsidRDefault="0065520D" w:rsidP="00306561">
      <w:pPr>
        <w:ind w:left="600"/>
      </w:pPr>
    </w:p>
    <w:p w:rsidR="0065520D" w:rsidRPr="002B1AD5" w:rsidRDefault="0065520D" w:rsidP="00306561">
      <w:pPr>
        <w:ind w:left="600"/>
      </w:pPr>
      <w:r w:rsidRPr="002B1AD5">
        <w:t>Полное фирменное наименование:</w:t>
      </w:r>
      <w:r w:rsidRPr="002B1AD5">
        <w:rPr>
          <w:rStyle w:val="Subst"/>
        </w:rPr>
        <w:t xml:space="preserve"> Aareal Bank AG Wiesbaden Branch (написание на русском языке – Аареал Банк, филиал в Висбадене)</w:t>
      </w:r>
    </w:p>
    <w:p w:rsidR="0065520D" w:rsidRPr="002B1AD5" w:rsidRDefault="0065520D" w:rsidP="00306561">
      <w:pPr>
        <w:ind w:left="600"/>
      </w:pPr>
      <w:r w:rsidRPr="002B1AD5">
        <w:t>Сокращенное фирменное наименование:</w:t>
      </w:r>
      <w:r w:rsidRPr="002B1AD5">
        <w:rPr>
          <w:rStyle w:val="Subst"/>
        </w:rPr>
        <w:t xml:space="preserve"> отсутствует</w:t>
      </w:r>
    </w:p>
    <w:p w:rsidR="0065520D" w:rsidRPr="002B1AD5" w:rsidRDefault="0065520D" w:rsidP="00306561">
      <w:pPr>
        <w:ind w:left="600"/>
      </w:pPr>
      <w:r w:rsidRPr="002B1AD5">
        <w:t>Место нахождения:</w:t>
      </w:r>
      <w:r w:rsidRPr="002B1AD5">
        <w:rPr>
          <w:rStyle w:val="Subst"/>
        </w:rPr>
        <w:t xml:space="preserve"> Paulinenstra</w:t>
      </w:r>
      <w:r w:rsidRPr="002B1AD5">
        <w:rPr>
          <w:rStyle w:val="Subst"/>
          <w:lang w:val="en-GB"/>
        </w:rPr>
        <w:t>ss</w:t>
      </w:r>
      <w:r w:rsidRPr="002B1AD5">
        <w:rPr>
          <w:rStyle w:val="Subst"/>
        </w:rPr>
        <w:t>e 15 D-65189 Wiesbaden, Germany (Паулиненштрассе 15 D-65189, Висбаден, Германия)</w:t>
      </w:r>
    </w:p>
    <w:p w:rsidR="0065520D" w:rsidRPr="00B81601" w:rsidRDefault="0065520D" w:rsidP="00306561">
      <w:pPr>
        <w:ind w:left="600"/>
      </w:pPr>
      <w:r w:rsidRPr="00B81601">
        <w:rPr>
          <w:rStyle w:val="Subst"/>
        </w:rPr>
        <w:t>Не является резидентом РФ</w:t>
      </w:r>
    </w:p>
    <w:p w:rsidR="0065520D" w:rsidRPr="00B81601" w:rsidRDefault="0065520D" w:rsidP="00306561">
      <w:pPr>
        <w:ind w:left="600"/>
      </w:pPr>
      <w:r w:rsidRPr="00B81601">
        <w:t xml:space="preserve">Сумма </w:t>
      </w:r>
      <w:r w:rsidRPr="000E1ED7">
        <w:t>задолженности:</w:t>
      </w:r>
      <w:r w:rsidR="00306561">
        <w:rPr>
          <w:rStyle w:val="Subst"/>
        </w:rPr>
        <w:t xml:space="preserve"> 339 444</w:t>
      </w:r>
    </w:p>
    <w:p w:rsidR="0065520D" w:rsidRPr="00B81601" w:rsidRDefault="0065520D" w:rsidP="00306561">
      <w:pPr>
        <w:ind w:left="600"/>
      </w:pPr>
      <w:r w:rsidRPr="00B81601">
        <w:rPr>
          <w:rStyle w:val="Subst"/>
        </w:rPr>
        <w:t>тыс. долл. США</w:t>
      </w:r>
    </w:p>
    <w:p w:rsidR="0065520D" w:rsidRPr="00B81601" w:rsidRDefault="0065520D" w:rsidP="00306561">
      <w:pPr>
        <w:ind w:left="600"/>
      </w:pPr>
      <w:r w:rsidRPr="00B81601">
        <w:t>Размер и условия просроченной задолженности (процентная ставка, штрафные санкции, пени):</w:t>
      </w:r>
      <w:r w:rsidRPr="00B81601">
        <w:br/>
      </w:r>
      <w:r w:rsidRPr="00B81601">
        <w:rPr>
          <w:rStyle w:val="Subst"/>
        </w:rPr>
        <w:t>Задолженность не является просроченной</w:t>
      </w:r>
    </w:p>
    <w:p w:rsidR="0065520D" w:rsidRPr="00B81601" w:rsidRDefault="0065520D" w:rsidP="00306561">
      <w:pPr>
        <w:ind w:left="600"/>
      </w:pPr>
      <w:r w:rsidRPr="00B81601">
        <w:t>Кредитор является аффилированным лицом лица, предоставившего обеспечение:</w:t>
      </w:r>
      <w:r w:rsidRPr="00B81601">
        <w:rPr>
          <w:rStyle w:val="Subst"/>
        </w:rPr>
        <w:t xml:space="preserve"> Нет</w:t>
      </w:r>
    </w:p>
    <w:p w:rsidR="001469FB" w:rsidRPr="00B81601" w:rsidRDefault="001469FB" w:rsidP="001469FB">
      <w:pPr>
        <w:ind w:left="600"/>
      </w:pPr>
    </w:p>
    <w:p w:rsidR="0065520D" w:rsidRPr="00B81601" w:rsidRDefault="0065520D" w:rsidP="001469FB">
      <w:pPr>
        <w:ind w:left="600"/>
      </w:pPr>
      <w:r w:rsidRPr="00B81601">
        <w:t>Полное фирменное наименование:</w:t>
      </w:r>
      <w:r w:rsidRPr="00B81601">
        <w:rPr>
          <w:rStyle w:val="Subst"/>
        </w:rPr>
        <w:t xml:space="preserve"> Публичное акционерное общество «Сбербанк России»</w:t>
      </w:r>
    </w:p>
    <w:p w:rsidR="0065520D" w:rsidRPr="00B81601" w:rsidRDefault="0065520D" w:rsidP="001469FB">
      <w:pPr>
        <w:ind w:left="600"/>
      </w:pPr>
      <w:r w:rsidRPr="00B81601">
        <w:t>Сокращенное фирменное наименование:</w:t>
      </w:r>
      <w:r w:rsidRPr="00B81601">
        <w:rPr>
          <w:rStyle w:val="Subst"/>
        </w:rPr>
        <w:t xml:space="preserve"> ПАО Сбербанк</w:t>
      </w:r>
    </w:p>
    <w:p w:rsidR="0065520D" w:rsidRPr="00B81601" w:rsidRDefault="0065520D" w:rsidP="001469FB">
      <w:pPr>
        <w:ind w:left="600"/>
      </w:pPr>
      <w:r w:rsidRPr="00B81601">
        <w:t>Место нахождения:</w:t>
      </w:r>
      <w:r w:rsidRPr="00B81601">
        <w:rPr>
          <w:rStyle w:val="Subst"/>
        </w:rPr>
        <w:t xml:space="preserve"> 117997, г. Москва, ул. Вавилова, д.19</w:t>
      </w:r>
    </w:p>
    <w:p w:rsidR="0065520D" w:rsidRPr="00B81601" w:rsidRDefault="0065520D" w:rsidP="001469FB">
      <w:pPr>
        <w:ind w:left="600"/>
      </w:pPr>
      <w:r w:rsidRPr="00B81601">
        <w:t>ИНН:</w:t>
      </w:r>
      <w:r w:rsidRPr="00B81601">
        <w:rPr>
          <w:rStyle w:val="Subst"/>
        </w:rPr>
        <w:t xml:space="preserve"> 7707083893</w:t>
      </w:r>
    </w:p>
    <w:p w:rsidR="0065520D" w:rsidRPr="00B81601" w:rsidRDefault="0065520D" w:rsidP="001469FB">
      <w:pPr>
        <w:ind w:left="600"/>
      </w:pPr>
      <w:r w:rsidRPr="00B81601">
        <w:t>ОГРН:</w:t>
      </w:r>
      <w:r w:rsidRPr="00B81601">
        <w:rPr>
          <w:rStyle w:val="Subst"/>
        </w:rPr>
        <w:t xml:space="preserve"> 1027700132195</w:t>
      </w:r>
    </w:p>
    <w:p w:rsidR="0065520D" w:rsidRPr="0065520D" w:rsidRDefault="0065520D" w:rsidP="001469FB">
      <w:pPr>
        <w:ind w:left="600"/>
      </w:pPr>
      <w:r w:rsidRPr="00B81601">
        <w:t>Сумма задолженности:</w:t>
      </w:r>
      <w:r w:rsidRPr="00B81601">
        <w:rPr>
          <w:rStyle w:val="Subst"/>
        </w:rPr>
        <w:t xml:space="preserve"> </w:t>
      </w:r>
      <w:r w:rsidR="001469FB">
        <w:rPr>
          <w:rStyle w:val="Subst"/>
        </w:rPr>
        <w:t>972 766</w:t>
      </w:r>
    </w:p>
    <w:p w:rsidR="0065520D" w:rsidRPr="002B1AD5" w:rsidRDefault="0065520D" w:rsidP="001469FB">
      <w:pPr>
        <w:ind w:left="600"/>
      </w:pPr>
      <w:r w:rsidRPr="002B1AD5">
        <w:rPr>
          <w:rStyle w:val="Subst"/>
        </w:rPr>
        <w:t>тыс. долл. США</w:t>
      </w:r>
    </w:p>
    <w:p w:rsidR="00A62110" w:rsidRDefault="0065520D" w:rsidP="001469FB">
      <w:pPr>
        <w:ind w:left="600"/>
        <w:rPr>
          <w:rStyle w:val="Subst"/>
        </w:rPr>
      </w:pPr>
      <w:r w:rsidRPr="002B1AD5">
        <w:t>Размер и условия просроченной задолженности (процентная ставка, штрафные санкции, пени):</w:t>
      </w:r>
    </w:p>
    <w:p w:rsidR="0065520D" w:rsidRPr="002B1AD5" w:rsidRDefault="0065520D" w:rsidP="001469FB">
      <w:pPr>
        <w:ind w:left="600"/>
      </w:pPr>
      <w:r w:rsidRPr="002B1AD5">
        <w:rPr>
          <w:rStyle w:val="Subst"/>
        </w:rPr>
        <w:t>Задолженность не является просроченной</w:t>
      </w:r>
    </w:p>
    <w:p w:rsidR="0065520D" w:rsidRPr="002B1AD5" w:rsidRDefault="0065520D" w:rsidP="001469FB">
      <w:pPr>
        <w:ind w:left="600"/>
      </w:pPr>
      <w:r w:rsidRPr="002B1AD5">
        <w:t>Кредитор является аффилированным лицом лица, предоставившего обеспечение:</w:t>
      </w:r>
      <w:r w:rsidRPr="002B1AD5">
        <w:rPr>
          <w:rStyle w:val="Subst"/>
        </w:rPr>
        <w:t xml:space="preserve"> Нет</w:t>
      </w:r>
    </w:p>
    <w:p w:rsidR="001469FB" w:rsidRDefault="001469FB" w:rsidP="00DA3A3A">
      <w:pPr>
        <w:ind w:left="600"/>
        <w:rPr>
          <w:color w:val="000000"/>
        </w:rPr>
      </w:pPr>
    </w:p>
    <w:p w:rsidR="0065520D" w:rsidRPr="009A330F" w:rsidRDefault="0065520D" w:rsidP="00DA3A3A">
      <w:pPr>
        <w:ind w:left="600"/>
      </w:pPr>
      <w:r w:rsidRPr="009A330F">
        <w:t>Полное фирменное наименование:</w:t>
      </w:r>
      <w:r w:rsidRPr="009A330F">
        <w:rPr>
          <w:rStyle w:val="Subst"/>
        </w:rPr>
        <w:t xml:space="preserve"> CESIUM LIMITED (написание на русском языке – «ЦЕЗИУМ ЛИМИТЕД»)</w:t>
      </w:r>
    </w:p>
    <w:p w:rsidR="0065520D" w:rsidRPr="009A330F" w:rsidRDefault="0065520D" w:rsidP="00DA3A3A">
      <w:pPr>
        <w:ind w:left="600"/>
      </w:pPr>
      <w:r w:rsidRPr="009A330F">
        <w:t>Сокращенное фирменное наименование</w:t>
      </w:r>
      <w:r w:rsidRPr="009A330F">
        <w:rPr>
          <w:rStyle w:val="Subst"/>
        </w:rPr>
        <w:t xml:space="preserve"> отсутствует</w:t>
      </w:r>
    </w:p>
    <w:p w:rsidR="0065520D" w:rsidRPr="00E278E4" w:rsidRDefault="0065520D" w:rsidP="00DA3A3A">
      <w:pPr>
        <w:ind w:left="600"/>
      </w:pPr>
      <w:r w:rsidRPr="009A330F">
        <w:t>Место</w:t>
      </w:r>
      <w:r w:rsidRPr="00E278E4">
        <w:t xml:space="preserve"> </w:t>
      </w:r>
      <w:r w:rsidRPr="009A330F">
        <w:t>нахождения</w:t>
      </w:r>
      <w:r w:rsidRPr="00E278E4">
        <w:t>:</w:t>
      </w:r>
      <w:r w:rsidRPr="00E278E4">
        <w:rPr>
          <w:rStyle w:val="Subst"/>
        </w:rPr>
        <w:t xml:space="preserve"> </w:t>
      </w:r>
      <w:r w:rsidRPr="009A330F">
        <w:rPr>
          <w:rStyle w:val="Subst"/>
          <w:lang w:val="en-US"/>
        </w:rPr>
        <w:t>Stasinou</w:t>
      </w:r>
      <w:r w:rsidRPr="00E278E4">
        <w:rPr>
          <w:rStyle w:val="Subst"/>
        </w:rPr>
        <w:t xml:space="preserve">, 8, </w:t>
      </w:r>
      <w:r w:rsidRPr="009A330F">
        <w:rPr>
          <w:rStyle w:val="Subst"/>
          <w:lang w:val="en-US"/>
        </w:rPr>
        <w:t>PHOTOS</w:t>
      </w:r>
      <w:r w:rsidRPr="00E278E4">
        <w:rPr>
          <w:rStyle w:val="Subst"/>
        </w:rPr>
        <w:t xml:space="preserve"> </w:t>
      </w:r>
      <w:r w:rsidRPr="009A330F">
        <w:rPr>
          <w:rStyle w:val="Subst"/>
          <w:lang w:val="en-US"/>
        </w:rPr>
        <w:t>PHOTIADES</w:t>
      </w:r>
      <w:r w:rsidRPr="00E278E4">
        <w:rPr>
          <w:rStyle w:val="Subst"/>
        </w:rPr>
        <w:t xml:space="preserve"> </w:t>
      </w:r>
      <w:r w:rsidRPr="009A330F">
        <w:rPr>
          <w:rStyle w:val="Subst"/>
          <w:lang w:val="en-US"/>
        </w:rPr>
        <w:t>BUSINESS</w:t>
      </w:r>
      <w:r w:rsidRPr="00E278E4">
        <w:rPr>
          <w:rStyle w:val="Subst"/>
        </w:rPr>
        <w:t xml:space="preserve"> </w:t>
      </w:r>
      <w:r w:rsidRPr="009A330F">
        <w:rPr>
          <w:rStyle w:val="Subst"/>
          <w:lang w:val="en-US"/>
        </w:rPr>
        <w:t>CTR</w:t>
      </w:r>
      <w:r w:rsidRPr="00E278E4">
        <w:rPr>
          <w:rStyle w:val="Subst"/>
        </w:rPr>
        <w:t>, 4</w:t>
      </w:r>
      <w:r w:rsidRPr="009A330F">
        <w:rPr>
          <w:rStyle w:val="Subst"/>
          <w:lang w:val="en-US"/>
        </w:rPr>
        <w:t>th</w:t>
      </w:r>
      <w:r w:rsidRPr="00E278E4">
        <w:rPr>
          <w:rStyle w:val="Subst"/>
        </w:rPr>
        <w:t xml:space="preserve"> </w:t>
      </w:r>
      <w:r w:rsidRPr="009A330F">
        <w:rPr>
          <w:rStyle w:val="Subst"/>
          <w:lang w:val="en-US"/>
        </w:rPr>
        <w:t>floor</w:t>
      </w:r>
      <w:r w:rsidRPr="00E278E4">
        <w:rPr>
          <w:rStyle w:val="Subst"/>
        </w:rPr>
        <w:t xml:space="preserve">, </w:t>
      </w:r>
      <w:r w:rsidRPr="009A330F">
        <w:rPr>
          <w:rStyle w:val="Subst"/>
          <w:lang w:val="en-US"/>
        </w:rPr>
        <w:t>Flat</w:t>
      </w:r>
      <w:r w:rsidRPr="00E278E4">
        <w:rPr>
          <w:rStyle w:val="Subst"/>
        </w:rPr>
        <w:t>/</w:t>
      </w:r>
      <w:r w:rsidRPr="009A330F">
        <w:rPr>
          <w:rStyle w:val="Subst"/>
          <w:lang w:val="en-US"/>
        </w:rPr>
        <w:t>Office</w:t>
      </w:r>
      <w:r w:rsidRPr="00E278E4">
        <w:rPr>
          <w:rStyle w:val="Subst"/>
        </w:rPr>
        <w:t xml:space="preserve"> 402, 1060, </w:t>
      </w:r>
      <w:r w:rsidRPr="009A330F">
        <w:rPr>
          <w:rStyle w:val="Subst"/>
          <w:lang w:val="en-US"/>
        </w:rPr>
        <w:t>Nicosia</w:t>
      </w:r>
      <w:r w:rsidRPr="00E278E4">
        <w:rPr>
          <w:rStyle w:val="Subst"/>
        </w:rPr>
        <w:t xml:space="preserve">, </w:t>
      </w:r>
      <w:r w:rsidRPr="009A330F">
        <w:rPr>
          <w:rStyle w:val="Subst"/>
          <w:lang w:val="en-US"/>
        </w:rPr>
        <w:t>Cyprus</w:t>
      </w:r>
    </w:p>
    <w:p w:rsidR="0065520D" w:rsidRPr="009A330F" w:rsidRDefault="0065520D" w:rsidP="00DA3A3A">
      <w:pPr>
        <w:ind w:left="600"/>
      </w:pPr>
      <w:r w:rsidRPr="009A330F">
        <w:rPr>
          <w:rStyle w:val="Subst"/>
        </w:rPr>
        <w:t>Не является резидентом РФ</w:t>
      </w:r>
    </w:p>
    <w:p w:rsidR="0065520D" w:rsidRPr="009A330F" w:rsidRDefault="0065520D" w:rsidP="00DA3A3A">
      <w:pPr>
        <w:ind w:left="600"/>
      </w:pPr>
      <w:r w:rsidRPr="009A330F">
        <w:t>Сумма задолженности:</w:t>
      </w:r>
      <w:r w:rsidRPr="009A330F">
        <w:rPr>
          <w:rStyle w:val="Subst"/>
        </w:rPr>
        <w:t xml:space="preserve"> 10 </w:t>
      </w:r>
      <w:r w:rsidR="003F0CE6" w:rsidRPr="009A330F">
        <w:rPr>
          <w:rStyle w:val="Subst"/>
        </w:rPr>
        <w:t>000 тыс.</w:t>
      </w:r>
      <w:r w:rsidRPr="009A330F">
        <w:rPr>
          <w:rStyle w:val="Subst"/>
        </w:rPr>
        <w:t xml:space="preserve"> долл. США </w:t>
      </w:r>
    </w:p>
    <w:p w:rsidR="00A62110" w:rsidRDefault="0065520D" w:rsidP="00DA3A3A">
      <w:pPr>
        <w:ind w:left="600"/>
        <w:rPr>
          <w:rStyle w:val="Subst"/>
        </w:rPr>
      </w:pPr>
      <w:r w:rsidRPr="009A330F">
        <w:t>Размер и условия просроченной задолженности (процентная ставка, штрафные санкции, пени):</w:t>
      </w:r>
    </w:p>
    <w:p w:rsidR="0065520D" w:rsidRPr="009A330F" w:rsidRDefault="0065520D" w:rsidP="00DA3A3A">
      <w:pPr>
        <w:ind w:left="600"/>
      </w:pPr>
      <w:r w:rsidRPr="009A330F">
        <w:rPr>
          <w:rStyle w:val="Subst"/>
        </w:rPr>
        <w:t>Задолженность не является просроченной</w:t>
      </w:r>
    </w:p>
    <w:p w:rsidR="0065520D" w:rsidRPr="009A330F" w:rsidRDefault="0065520D" w:rsidP="00DA3A3A">
      <w:pPr>
        <w:ind w:left="600"/>
      </w:pPr>
      <w:r w:rsidRPr="009A330F">
        <w:t>Кредитор является аффилированным лицом лица, предоставившего обеспечение:</w:t>
      </w:r>
      <w:r w:rsidRPr="009A330F">
        <w:rPr>
          <w:rStyle w:val="Subst"/>
        </w:rPr>
        <w:t xml:space="preserve"> Нет</w:t>
      </w:r>
    </w:p>
    <w:p w:rsidR="0054684B" w:rsidRPr="000A5A82" w:rsidRDefault="0054684B" w:rsidP="00B116B3">
      <w:pPr>
        <w:ind w:left="600"/>
        <w:rPr>
          <w:color w:val="000000"/>
        </w:rPr>
      </w:pPr>
    </w:p>
    <w:p w:rsidR="00673A96" w:rsidRPr="00E34CB0" w:rsidRDefault="00673A96" w:rsidP="00B116B3">
      <w:pPr>
        <w:pStyle w:val="2"/>
      </w:pPr>
      <w:r w:rsidRPr="00E34CB0">
        <w:t>2.3.2. Кредитная история лица, предоставившего обеспечение</w:t>
      </w:r>
    </w:p>
    <w:p w:rsidR="00A12F54" w:rsidRDefault="00A12F54" w:rsidP="00B116B3">
      <w:pPr>
        <w:ind w:left="200"/>
        <w:jc w:val="both"/>
      </w:pPr>
    </w:p>
    <w:p w:rsidR="00673A96" w:rsidRDefault="00673A96" w:rsidP="00B116B3">
      <w:pPr>
        <w:ind w:left="200"/>
        <w:jc w:val="both"/>
      </w:pPr>
      <w:r>
        <w:t>Описывается исполнение лицом, предоставившим обеспечение, обязательств по действовавшим в течение последнего завершенного</w:t>
      </w:r>
      <w:r w:rsidR="00E34CB0">
        <w:t xml:space="preserve"> отчетного</w:t>
      </w:r>
      <w:r>
        <w:t xml:space="preserve"> года и текущего года кредитным договорам и</w:t>
      </w:r>
      <w:r w:rsidR="00E34CB0">
        <w:t xml:space="preserve"> (или)</w:t>
      </w:r>
      <w:r>
        <w:t xml:space="preserve"> договорам займа, в том числе заключенным путем выпуска и продажи облигаций, сумма основного долга по которым составляла </w:t>
      </w:r>
      <w:r w:rsidR="00E34CB0" w:rsidRPr="00E34CB0">
        <w:t>пять и более процентов балансовой стоимости активов</w:t>
      </w:r>
      <w:r>
        <w:t xml:space="preserve"> лица, предоставившего обеспечение, на дату окончания последнего завершенного отчетного периода</w:t>
      </w:r>
      <w:r w:rsidR="00E34CB0" w:rsidRPr="00E34CB0">
        <w:t>, состоящего из 3, 6, 9 или 12 месяцев,</w:t>
      </w:r>
      <w:r>
        <w:t xml:space="preserve"> предшествовавшего заключению соответствующего договора, а также иным кредитным договорам </w:t>
      </w:r>
      <w:r w:rsidR="00E34CB0" w:rsidRPr="00E34CB0">
        <w:t>и (или)</w:t>
      </w:r>
      <w:r>
        <w:t xml:space="preserve"> договорам займа, которые лицо, предоставившее обеспечение, считает для себя существенными.</w:t>
      </w:r>
    </w:p>
    <w:p w:rsidR="00B116B3" w:rsidRDefault="00B116B3" w:rsidP="00B116B3">
      <w:pPr>
        <w:rPr>
          <w:color w:val="000000"/>
        </w:rPr>
      </w:pPr>
    </w:p>
    <w:p w:rsidR="00C048F1" w:rsidRDefault="00C048F1" w:rsidP="00B116B3">
      <w:pPr>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1. Кредит, кредитный договор от 20.07.2007</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800FEB"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Aareal Bank AG, Paulinenstra</w:t>
            </w:r>
            <w:r w:rsidRPr="00B0015E">
              <w:rPr>
                <w:color w:val="000000"/>
                <w:lang w:val="en-GB"/>
              </w:rPr>
              <w:t>ss</w:t>
            </w:r>
            <w:r w:rsidRPr="00B0015E">
              <w:rPr>
                <w:color w:val="000000"/>
                <w:lang w:val="en-US"/>
              </w:rPr>
              <w:t>e 15 65189 Wiesbaden, Germany</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537 321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0B1E64">
            <w:pPr>
              <w:rPr>
                <w:color w:val="000000"/>
              </w:rPr>
            </w:pPr>
            <w:r>
              <w:rPr>
                <w:color w:val="000000"/>
                <w:lang w:val="en-US"/>
              </w:rPr>
              <w:t>34</w:t>
            </w:r>
            <w:r w:rsidR="00C56713">
              <w:rPr>
                <w:color w:val="000000"/>
                <w:lang w:val="en-US"/>
              </w:rPr>
              <w:t>1</w:t>
            </w:r>
            <w:r w:rsidRPr="00B0015E">
              <w:rPr>
                <w:color w:val="000000"/>
              </w:rPr>
              <w:t xml:space="preserve"> </w:t>
            </w:r>
            <w:r w:rsidR="000B1E64">
              <w:rPr>
                <w:color w:val="000000"/>
                <w:lang w:val="en-US"/>
              </w:rPr>
              <w:t>351</w:t>
            </w:r>
            <w:r w:rsidR="000B1E64" w:rsidRPr="00B0015E">
              <w:rPr>
                <w:color w:val="000000"/>
              </w:rPr>
              <w:t xml:space="preserve"> </w:t>
            </w:r>
            <w:r w:rsidR="000B1E64">
              <w:rPr>
                <w:color w:val="000000"/>
              </w:rPr>
              <w:t> </w:t>
            </w:r>
            <w:r w:rsidRPr="00B0015E">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12,5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C56713" w:rsidP="00C40EC1">
            <w:pPr>
              <w:rPr>
                <w:color w:val="000000"/>
              </w:rPr>
            </w:pPr>
            <w:r>
              <w:rPr>
                <w:color w:val="000000"/>
                <w:lang w:val="en-US"/>
              </w:rPr>
              <w:t>6,8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50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31.01.2020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both"/>
              <w:rPr>
                <w:color w:val="000000"/>
              </w:rPr>
            </w:pPr>
            <w:r w:rsidRPr="00B0015E">
              <w:rPr>
                <w:color w:val="000000"/>
              </w:rPr>
              <w:t>Иные сведения отсутствуют</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2. Кредит, кредитный договор от 06.06.2012</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800FEB"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VTB Bank (Deutschland) AG, Rüsterstraße 7-9, 60325, Frankfurt-am-Main, Germany</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bCs/>
                <w:color w:val="000000"/>
              </w:rPr>
              <w:t>150 000</w:t>
            </w:r>
            <w:r w:rsidRPr="00B0015E">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0B1E64" w:rsidP="000B1E64">
            <w:pPr>
              <w:rPr>
                <w:color w:val="000000"/>
              </w:rPr>
            </w:pPr>
            <w:r>
              <w:rPr>
                <w:color w:val="000000"/>
              </w:rPr>
              <w:t>14</w:t>
            </w:r>
            <w:r>
              <w:rPr>
                <w:color w:val="000000"/>
                <w:lang w:val="en-US"/>
              </w:rPr>
              <w:t>3</w:t>
            </w:r>
            <w:r w:rsidRPr="00B0015E">
              <w:rPr>
                <w:color w:val="000000"/>
                <w:lang w:val="en-US"/>
              </w:rPr>
              <w:t xml:space="preserve"> </w:t>
            </w:r>
            <w:r>
              <w:rPr>
                <w:color w:val="000000"/>
                <w:lang w:val="en-US"/>
              </w:rPr>
              <w:t>101</w:t>
            </w:r>
            <w:r>
              <w:rPr>
                <w:color w:val="000000"/>
              </w:rPr>
              <w:t xml:space="preserve"> </w:t>
            </w:r>
            <w:r w:rsidR="00B116B3" w:rsidRPr="00B0015E">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10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6,5%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rPr>
              <w:t>30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pPr>
            <w:r w:rsidRPr="00B0015E">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r w:rsidRPr="00B0015E">
              <w:rPr>
                <w:lang w:val="en-US"/>
              </w:rPr>
              <w:t>02</w:t>
            </w:r>
            <w:r w:rsidRPr="00B0015E">
              <w:t>.</w:t>
            </w:r>
            <w:r w:rsidRPr="00B0015E">
              <w:rPr>
                <w:lang w:val="en-US"/>
              </w:rPr>
              <w:t>08</w:t>
            </w:r>
            <w:r w:rsidRPr="00B0015E">
              <w:t>.2022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 xml:space="preserve">Кредит был уступлен Открытым Акционерным Обществом «ТрансКредитБанк», 105066, г. Москва, ул. Новая Басманная, дом 37 А на </w:t>
            </w:r>
            <w:r w:rsidRPr="00B0015E">
              <w:rPr>
                <w:color w:val="000000"/>
                <w:lang w:val="en-GB"/>
              </w:rPr>
              <w:t>VTB</w:t>
            </w:r>
            <w:r w:rsidRPr="00B0015E">
              <w:rPr>
                <w:color w:val="000000"/>
              </w:rPr>
              <w:t xml:space="preserve"> </w:t>
            </w:r>
            <w:r w:rsidRPr="00B0015E">
              <w:rPr>
                <w:color w:val="000000"/>
                <w:lang w:val="en-GB"/>
              </w:rPr>
              <w:t>Bank</w:t>
            </w:r>
            <w:r w:rsidRPr="00B0015E">
              <w:rPr>
                <w:color w:val="000000"/>
              </w:rPr>
              <w:t xml:space="preserve"> (</w:t>
            </w:r>
            <w:r w:rsidRPr="00B0015E">
              <w:rPr>
                <w:color w:val="000000"/>
                <w:lang w:val="en-GB"/>
              </w:rPr>
              <w:t>Deutschland</w:t>
            </w:r>
            <w:r w:rsidRPr="00B0015E">
              <w:rPr>
                <w:color w:val="000000"/>
              </w:rPr>
              <w:t xml:space="preserve">) </w:t>
            </w:r>
            <w:r w:rsidRPr="00B0015E">
              <w:rPr>
                <w:color w:val="000000"/>
                <w:lang w:val="en-GB"/>
              </w:rPr>
              <w:t>AG</w:t>
            </w:r>
            <w:r w:rsidRPr="00B0015E">
              <w:rPr>
                <w:color w:val="000000"/>
              </w:rPr>
              <w:t xml:space="preserve"> </w:t>
            </w:r>
            <w:r w:rsidRPr="00B0015E">
              <w:t>29 мая 2013 года</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 xml:space="preserve">3. Кредит, кредитный договор от 05.12.2012 </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Публичное акционерное общество «Сбербанк России», 117997, г. Москва, ул. Вавилова, д.19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bCs/>
                <w:color w:val="000000"/>
              </w:rPr>
              <w:t xml:space="preserve">700 000 </w:t>
            </w:r>
            <w:r w:rsidRPr="00B0015E">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07B61" w:rsidRDefault="00B116B3" w:rsidP="00C40EC1">
            <w:pPr>
              <w:spacing w:after="20"/>
              <w:rPr>
                <w:color w:val="000000"/>
              </w:rPr>
            </w:pPr>
            <w:r w:rsidRPr="00207B61">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0B1E64" w:rsidP="000B1E64">
            <w:pPr>
              <w:rPr>
                <w:color w:val="000000"/>
              </w:rPr>
            </w:pPr>
            <w:r>
              <w:rPr>
                <w:color w:val="000000"/>
                <w:lang w:val="en-US"/>
              </w:rPr>
              <w:t>574</w:t>
            </w:r>
            <w:r w:rsidRPr="00207B61">
              <w:rPr>
                <w:color w:val="000000"/>
                <w:lang w:val="en-US"/>
              </w:rPr>
              <w:t xml:space="preserve"> </w:t>
            </w:r>
            <w:r>
              <w:rPr>
                <w:color w:val="000000"/>
                <w:lang w:val="en-US"/>
              </w:rPr>
              <w:t>700</w:t>
            </w:r>
            <w:r w:rsidRPr="00207B61">
              <w:rPr>
                <w:color w:val="000000"/>
              </w:rPr>
              <w:t xml:space="preserve">  </w:t>
            </w:r>
            <w:r w:rsidR="00B116B3" w:rsidRPr="00207B61">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lang w:val="en-US"/>
              </w:rPr>
              <w:t>11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LIBOR 3m + 5,</w:t>
            </w:r>
            <w:r w:rsidRPr="00B0015E">
              <w:rPr>
                <w:color w:val="000000"/>
                <w:lang w:val="en-US"/>
              </w:rPr>
              <w:t>5</w:t>
            </w:r>
            <w:r w:rsidRPr="00B0015E">
              <w:rPr>
                <w:color w:val="000000"/>
              </w:rPr>
              <w:t>%</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lang w:val="en-US"/>
              </w:rPr>
              <w:t>44</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952018" w:rsidRDefault="00B116B3" w:rsidP="00C40EC1">
            <w:pPr>
              <w:rPr>
                <w:color w:val="000000"/>
              </w:rPr>
            </w:pPr>
            <w:r w:rsidRPr="00B0015E">
              <w:rPr>
                <w:color w:val="000000"/>
              </w:rPr>
              <w:t>05.12.20</w:t>
            </w:r>
            <w:r>
              <w:rPr>
                <w:color w:val="000000"/>
              </w:rPr>
              <w:t>23</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Иные сведения отсутствуют</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 xml:space="preserve">4. Кредит, кредитный договор от 20.03.2013 </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Публичное акционерное общество «Сбербанк России», 117997, г. Москва, ул. Вавилова, д.19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bCs/>
                <w:color w:val="000000"/>
              </w:rPr>
              <w:t>290 000</w:t>
            </w:r>
            <w:r w:rsidRPr="00B0015E">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07B61" w:rsidRDefault="00B116B3" w:rsidP="00C40EC1">
            <w:pPr>
              <w:spacing w:after="20"/>
              <w:rPr>
                <w:color w:val="000000"/>
              </w:rPr>
            </w:pPr>
            <w:r w:rsidRPr="00207B61">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0B1E64" w:rsidP="000B1E64">
            <w:pPr>
              <w:rPr>
                <w:color w:val="000000"/>
              </w:rPr>
            </w:pPr>
            <w:r w:rsidRPr="00207B61">
              <w:rPr>
                <w:bCs/>
                <w:color w:val="000000"/>
                <w:lang w:val="en-US"/>
              </w:rPr>
              <w:t>2</w:t>
            </w:r>
            <w:r>
              <w:rPr>
                <w:bCs/>
                <w:color w:val="000000"/>
                <w:lang w:val="en-US"/>
              </w:rPr>
              <w:t>29</w:t>
            </w:r>
            <w:r w:rsidRPr="00207B61">
              <w:rPr>
                <w:bCs/>
                <w:color w:val="000000"/>
              </w:rPr>
              <w:t xml:space="preserve"> </w:t>
            </w:r>
            <w:r>
              <w:rPr>
                <w:bCs/>
                <w:color w:val="000000"/>
                <w:lang w:val="en-US"/>
              </w:rPr>
              <w:t>280</w:t>
            </w:r>
            <w:r w:rsidRPr="00207B61">
              <w:rPr>
                <w:bCs/>
                <w:color w:val="000000"/>
              </w:rPr>
              <w:t xml:space="preserve"> </w:t>
            </w:r>
            <w:r w:rsidR="00B116B3" w:rsidRPr="00207B61">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10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 xml:space="preserve">LIBOR 3m + </w:t>
            </w:r>
            <w:r w:rsidRPr="00B0015E">
              <w:rPr>
                <w:color w:val="000000"/>
                <w:lang w:val="en-US"/>
              </w:rPr>
              <w:t>5</w:t>
            </w:r>
            <w:r w:rsidRPr="00B0015E">
              <w:rPr>
                <w:color w:val="000000"/>
              </w:rPr>
              <w:t>,</w:t>
            </w:r>
            <w:r w:rsidRPr="00B0015E">
              <w:rPr>
                <w:color w:val="000000"/>
                <w:lang w:val="en-US"/>
              </w:rPr>
              <w:t>6</w:t>
            </w:r>
            <w:r w:rsidRPr="00B0015E">
              <w:rPr>
                <w:color w:val="000000"/>
              </w:rPr>
              <w:t>%</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40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36177" w:rsidRDefault="00B116B3" w:rsidP="00C40EC1">
            <w:pPr>
              <w:spacing w:after="20"/>
              <w:rPr>
                <w:color w:val="000000"/>
              </w:rPr>
            </w:pPr>
            <w:r w:rsidRPr="00236177">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236177">
              <w:rPr>
                <w:color w:val="000000"/>
              </w:rPr>
              <w:t>20.03.202</w:t>
            </w:r>
            <w:r w:rsidRPr="00236177">
              <w:rPr>
                <w:color w:val="000000"/>
                <w:lang w:val="en-US"/>
              </w:rPr>
              <w:t>3</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Иные сведения отсутствуют</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 xml:space="preserve">5. Кредит, кредитный договор от 03.06.2013 </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b/>
                <w:bCs/>
                <w:color w:val="000000"/>
              </w:rPr>
            </w:pPr>
            <w:r w:rsidRPr="00B0015E">
              <w:rPr>
                <w:b/>
                <w:bCs/>
                <w:color w:val="000000"/>
              </w:rPr>
              <w:t>Условия обязательства и сведения о его исполнении</w:t>
            </w:r>
          </w:p>
        </w:tc>
      </w:tr>
      <w:tr w:rsidR="00B116B3" w:rsidRPr="00800FEB"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bCs/>
                <w:iCs/>
                <w:color w:val="000000"/>
                <w:lang w:val="en-US"/>
              </w:rPr>
            </w:pPr>
            <w:r w:rsidRPr="00B0015E">
              <w:rPr>
                <w:bCs/>
                <w:iCs/>
                <w:color w:val="000000"/>
                <w:lang w:val="en-US"/>
              </w:rPr>
              <w:t>UNICREDIT BANK AO, Prechistenskaya nab., 9, Moscow, Russian Federation 119034</w:t>
            </w:r>
          </w:p>
          <w:p w:rsidR="00B116B3" w:rsidRPr="00B0015E" w:rsidRDefault="00B116B3" w:rsidP="00C40EC1">
            <w:pPr>
              <w:spacing w:after="20"/>
              <w:rPr>
                <w:color w:val="000000"/>
                <w:lang w:val="en-US"/>
              </w:rPr>
            </w:pPr>
            <w:r w:rsidRPr="00B0015E">
              <w:rPr>
                <w:bCs/>
                <w:iCs/>
                <w:color w:val="000000"/>
                <w:lang w:val="en-US"/>
              </w:rPr>
              <w:t>GAZPROMBANK (JOINT-STOCK COMPANY), 16 bld. 1, Nametkina street, Moscow, Russian Federation, 117418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bCs/>
                <w:color w:val="000000"/>
              </w:rPr>
              <w:t>199 875</w:t>
            </w:r>
            <w:r w:rsidRPr="00B0015E">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07B61" w:rsidRDefault="00B116B3" w:rsidP="00C40EC1">
            <w:pPr>
              <w:spacing w:after="20"/>
              <w:rPr>
                <w:color w:val="000000"/>
              </w:rPr>
            </w:pPr>
            <w:r w:rsidRPr="00207B61">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bCs/>
                <w:color w:val="000000"/>
              </w:rPr>
              <w:t>189</w:t>
            </w:r>
            <w:r w:rsidRPr="00207B61">
              <w:rPr>
                <w:bCs/>
                <w:color w:val="000000"/>
              </w:rPr>
              <w:t xml:space="preserve"> </w:t>
            </w:r>
            <w:r>
              <w:rPr>
                <w:bCs/>
                <w:color w:val="000000"/>
                <w:lang w:val="en-US"/>
              </w:rPr>
              <w:t>0</w:t>
            </w:r>
            <w:r w:rsidRPr="00207B61">
              <w:rPr>
                <w:bCs/>
                <w:color w:val="000000"/>
              </w:rPr>
              <w:t>00</w:t>
            </w:r>
            <w:r w:rsidRPr="00207B61">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5,5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 xml:space="preserve">LIBOR 3m + </w:t>
            </w:r>
            <w:r>
              <w:rPr>
                <w:color w:val="000000"/>
              </w:rPr>
              <w:t>4,80</w:t>
            </w:r>
            <w:r w:rsidRPr="00B0015E">
              <w:rPr>
                <w:color w:val="000000"/>
              </w:rPr>
              <w:t>%</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Pr>
                <w:color w:val="000000"/>
                <w:lang w:val="en-US"/>
              </w:rPr>
              <w:t>31</w:t>
            </w:r>
            <w:r w:rsidRPr="00B0015E">
              <w:rPr>
                <w:color w:val="000000"/>
              </w:rPr>
              <w:t>.</w:t>
            </w:r>
            <w:r>
              <w:rPr>
                <w:color w:val="000000"/>
                <w:lang w:val="en-US"/>
              </w:rPr>
              <w:t>01</w:t>
            </w:r>
            <w:r w:rsidRPr="00B0015E">
              <w:rPr>
                <w:color w:val="000000"/>
              </w:rPr>
              <w:t>.20</w:t>
            </w:r>
            <w:r>
              <w:rPr>
                <w:color w:val="000000"/>
                <w:lang w:val="en-US"/>
              </w:rPr>
              <w:t>21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27.11.2013 был увеличен лимит по кредитному договору до 240 000 000 долларов США и выбран дополнительный транш, так что общая задолженность по кредитному договору составила 240 000 000 долларов США.</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B116B3">
            <w:pPr>
              <w:jc w:val="center"/>
              <w:rPr>
                <w:color w:val="000000"/>
              </w:rPr>
            </w:pPr>
            <w:r>
              <w:rPr>
                <w:b/>
                <w:bCs/>
                <w:color w:val="000000"/>
              </w:rPr>
              <w:t>6</w:t>
            </w:r>
            <w:r w:rsidRPr="00B0015E">
              <w:rPr>
                <w:b/>
                <w:bCs/>
                <w:color w:val="000000"/>
              </w:rPr>
              <w:t>. Кредит, кредитный договор от 16.</w:t>
            </w:r>
            <w:r w:rsidRPr="00B0015E">
              <w:rPr>
                <w:b/>
                <w:bCs/>
                <w:color w:val="000000"/>
                <w:lang w:val="en-US"/>
              </w:rPr>
              <w:t>12</w:t>
            </w:r>
            <w:r w:rsidRPr="00B0015E">
              <w:rPr>
                <w:b/>
                <w:bCs/>
                <w:color w:val="000000"/>
              </w:rPr>
              <w:t>.2013</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Условия обязательства и сведения о его исполнении</w:t>
            </w:r>
          </w:p>
        </w:tc>
      </w:tr>
      <w:tr w:rsidR="00B116B3" w:rsidRPr="00800FEB"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lang w:val="en-US"/>
              </w:rPr>
            </w:pPr>
            <w:r w:rsidRPr="00B0015E">
              <w:rPr>
                <w:color w:val="000000"/>
                <w:lang w:val="en-US"/>
              </w:rPr>
              <w:t xml:space="preserve">GAZPROMBANK (SWITZERLAND) LTD, Zollikerstrasse 183, 8008 Zurich, Switzerland </w:t>
            </w:r>
          </w:p>
          <w:p w:rsidR="00B116B3" w:rsidRPr="00B0015E" w:rsidRDefault="00B116B3" w:rsidP="00C40EC1">
            <w:pPr>
              <w:spacing w:after="20"/>
              <w:rPr>
                <w:color w:val="000000"/>
                <w:lang w:val="en-US"/>
              </w:rPr>
            </w:pPr>
            <w:r w:rsidRPr="00B0015E">
              <w:rPr>
                <w:bCs/>
                <w:iCs/>
                <w:color w:val="000000"/>
                <w:lang w:val="en-US"/>
              </w:rPr>
              <w:t>GAZPROMBANK (JOINT-STOCK COMPANY), 16 bld. 1, Nametkina street, Moscow, Russian Federation, 117418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240</w:t>
            </w:r>
            <w:r w:rsidRPr="00B0015E">
              <w:rPr>
                <w:color w:val="000000"/>
              </w:rPr>
              <w:t xml:space="preserve"> </w:t>
            </w:r>
            <w:r w:rsidRPr="00B0015E">
              <w:rPr>
                <w:color w:val="000000"/>
                <w:lang w:val="en-US"/>
              </w:rPr>
              <w:t>000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 xml:space="preserve">Сумма основного долга на дату окончания отчетного квартала, </w:t>
            </w:r>
            <w:r>
              <w:rPr>
                <w:color w:val="000000"/>
                <w:lang w:val="en-US"/>
              </w:rPr>
              <w:t>EUR</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color w:val="000000"/>
                <w:lang w:val="en-US"/>
              </w:rPr>
              <w:t>165 332</w:t>
            </w:r>
            <w:r w:rsidRPr="00B0015E">
              <w:rPr>
                <w:color w:val="000000"/>
              </w:rPr>
              <w:t xml:space="preserve"> </w:t>
            </w:r>
            <w:r w:rsidRPr="00B0015E">
              <w:rPr>
                <w:color w:val="000000"/>
                <w:lang w:val="en-US"/>
              </w:rPr>
              <w:t xml:space="preserve"> </w:t>
            </w:r>
            <w:r>
              <w:rPr>
                <w:color w:val="000000"/>
                <w:lang w:val="en-US"/>
              </w:rPr>
              <w:t>EUR</w:t>
            </w:r>
            <w:r w:rsidRPr="00B0015E">
              <w:rPr>
                <w:color w:val="000000"/>
                <w:lang w:val="en-US"/>
              </w:rPr>
              <w:t xml:space="preserve">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color w:val="000000"/>
              </w:rPr>
              <w:t>7</w:t>
            </w:r>
            <w:r w:rsidRPr="00B0015E">
              <w:rPr>
                <w:color w:val="000000"/>
              </w:rPr>
              <w:t>,5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810BFE">
              <w:rPr>
                <w:color w:val="000000"/>
                <w:lang w:val="en-US"/>
              </w:rPr>
              <w:t>3m EURIBOR + 4,75%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color w:val="000000"/>
              </w:rPr>
              <w:t>31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Pr>
                <w:color w:val="000000"/>
              </w:rPr>
              <w:t>01</w:t>
            </w:r>
            <w:r w:rsidRPr="00B0015E">
              <w:rPr>
                <w:color w:val="000000"/>
              </w:rPr>
              <w:t>.</w:t>
            </w:r>
            <w:r>
              <w:rPr>
                <w:color w:val="000000"/>
              </w:rPr>
              <w:t>09</w:t>
            </w:r>
            <w:r w:rsidRPr="00B0015E">
              <w:rPr>
                <w:color w:val="000000"/>
              </w:rPr>
              <w:t>.20</w:t>
            </w:r>
            <w:r>
              <w:rPr>
                <w:color w:val="000000"/>
              </w:rPr>
              <w:t>21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Иные сведения отсутствуют</w:t>
            </w:r>
          </w:p>
        </w:tc>
      </w:tr>
    </w:tbl>
    <w:p w:rsidR="00B116B3" w:rsidRPr="00B0015E" w:rsidRDefault="00B116B3" w:rsidP="00B116B3">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B116B3">
            <w:pPr>
              <w:jc w:val="center"/>
              <w:rPr>
                <w:color w:val="000000"/>
              </w:rPr>
            </w:pPr>
            <w:r>
              <w:rPr>
                <w:b/>
                <w:bCs/>
                <w:color w:val="000000"/>
              </w:rPr>
              <w:t>7</w:t>
            </w:r>
            <w:r w:rsidRPr="00B0015E">
              <w:rPr>
                <w:b/>
                <w:bCs/>
                <w:color w:val="000000"/>
              </w:rPr>
              <w:t>. Кредит, кредитный договор от 16.08.2016</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БАНК ВТБ (ПУБЛИЧНОЕ АКЦИОНЕРНОЕ ОБЩЕСТВО), Российская Федерация, 190000, г. Санкт-Петербург, ул. Большая Морская, дом 29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 xml:space="preserve">Сумма основного долга на момент возникновения обязательства, </w:t>
            </w:r>
            <w:r w:rsidRPr="00B0015E">
              <w:rPr>
                <w:color w:val="000000"/>
                <w:lang w:val="en-US"/>
              </w:rPr>
              <w:t>RUB</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13</w:t>
            </w:r>
            <w:r w:rsidRPr="00B0015E">
              <w:rPr>
                <w:color w:val="000000"/>
                <w:lang w:val="en-US"/>
              </w:rPr>
              <w:t> </w:t>
            </w:r>
            <w:r w:rsidRPr="00B0015E">
              <w:rPr>
                <w:color w:val="000000"/>
              </w:rPr>
              <w:t xml:space="preserve">300 783 </w:t>
            </w:r>
            <w:r w:rsidRPr="00B0015E">
              <w:rPr>
                <w:color w:val="000000"/>
                <w:lang w:val="en-US"/>
              </w:rPr>
              <w:t>RUB</w:t>
            </w:r>
            <w:r w:rsidRPr="00B0015E">
              <w:rPr>
                <w:color w:val="000000"/>
              </w:rPr>
              <w:t xml:space="preserve"> </w:t>
            </w:r>
            <w:r w:rsidRPr="00B0015E">
              <w:rPr>
                <w:color w:val="000000"/>
                <w:lang w:val="en-US"/>
              </w:rPr>
              <w:t>X</w:t>
            </w:r>
            <w:r w:rsidRPr="00B0015E">
              <w:rPr>
                <w:color w:val="000000"/>
              </w:rPr>
              <w:t xml:space="preserve"> 1000 </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9A330F" w:rsidRDefault="00B116B3" w:rsidP="00C40EC1">
            <w:pPr>
              <w:spacing w:after="20"/>
              <w:rPr>
                <w:color w:val="000000"/>
              </w:rPr>
            </w:pPr>
            <w:r w:rsidRPr="00B0015E">
              <w:rPr>
                <w:color w:val="000000"/>
              </w:rPr>
              <w:t xml:space="preserve">Сумма основного долга на дату окончания отчетного квартала, </w:t>
            </w:r>
            <w:r>
              <w:rPr>
                <w:color w:val="000000"/>
                <w:lang w:val="en-US"/>
              </w:rPr>
              <w:t>RUB</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0B1E64">
            <w:pPr>
              <w:rPr>
                <w:color w:val="000000"/>
              </w:rPr>
            </w:pPr>
            <w:r w:rsidRPr="00B0015E">
              <w:rPr>
                <w:color w:val="000000"/>
              </w:rPr>
              <w:t>9</w:t>
            </w:r>
            <w:r w:rsidR="000B1E64">
              <w:rPr>
                <w:color w:val="000000"/>
              </w:rPr>
              <w:t> </w:t>
            </w:r>
            <w:r w:rsidR="000B1E64">
              <w:rPr>
                <w:color w:val="000000"/>
                <w:lang w:val="en-US"/>
              </w:rPr>
              <w:t>672 319</w:t>
            </w:r>
            <w:r w:rsidRPr="00B0015E">
              <w:rPr>
                <w:color w:val="000000"/>
              </w:rPr>
              <w:t xml:space="preserve"> RUB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lang w:val="en-US"/>
              </w:rPr>
            </w:pPr>
            <w:r w:rsidRPr="00B0015E">
              <w:rPr>
                <w:color w:val="000000"/>
                <w:lang w:val="en-US"/>
              </w:rPr>
              <w:t>6</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Ключевая ставка ЦБ РФ +2%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24</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02.08.2022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Средствами, полученными по настоящему кредитному договору, рефинансирован кредит с БАНКОМ ВТБ (ПАО) по кредитному договору от 02.08.2013</w:t>
            </w:r>
          </w:p>
        </w:tc>
      </w:tr>
    </w:tbl>
    <w:p w:rsidR="00B116B3" w:rsidRDefault="00B116B3" w:rsidP="00B116B3">
      <w:pPr>
        <w:ind w:left="200"/>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B116B3">
            <w:pPr>
              <w:jc w:val="center"/>
              <w:rPr>
                <w:color w:val="000000"/>
              </w:rPr>
            </w:pPr>
            <w:r>
              <w:rPr>
                <w:b/>
                <w:bCs/>
                <w:color w:val="000000"/>
              </w:rPr>
              <w:t>8</w:t>
            </w:r>
            <w:r w:rsidRPr="00B0015E">
              <w:rPr>
                <w:b/>
                <w:bCs/>
                <w:color w:val="000000"/>
              </w:rPr>
              <w:t>. Кр</w:t>
            </w:r>
            <w:r>
              <w:rPr>
                <w:b/>
                <w:bCs/>
                <w:color w:val="000000"/>
              </w:rPr>
              <w:t xml:space="preserve">едит, кредитный договор от </w:t>
            </w:r>
            <w:r>
              <w:rPr>
                <w:b/>
                <w:bCs/>
                <w:color w:val="000000"/>
                <w:lang w:val="en-US"/>
              </w:rPr>
              <w:t>21</w:t>
            </w:r>
            <w:r>
              <w:rPr>
                <w:b/>
                <w:bCs/>
                <w:color w:val="000000"/>
              </w:rPr>
              <w:t>.</w:t>
            </w:r>
            <w:r>
              <w:rPr>
                <w:b/>
                <w:bCs/>
                <w:color w:val="000000"/>
                <w:lang w:val="en-US"/>
              </w:rPr>
              <w:t>12</w:t>
            </w:r>
            <w:r>
              <w:rPr>
                <w:b/>
                <w:bCs/>
                <w:color w:val="000000"/>
              </w:rPr>
              <w:t>.2017</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C40EC1">
            <w:pPr>
              <w:jc w:val="center"/>
              <w:rPr>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Публичное акционерное общество «Сбербанк России», 117997, г. Москва, ул. Вавилова, д.19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E00620" w:rsidRDefault="00B116B3" w:rsidP="00C40EC1">
            <w:pPr>
              <w:spacing w:after="20"/>
              <w:rPr>
                <w:color w:val="000000"/>
              </w:rPr>
            </w:pPr>
            <w:r w:rsidRPr="00B0015E">
              <w:rPr>
                <w:color w:val="000000"/>
              </w:rPr>
              <w:t xml:space="preserve">Сумма основного долга на момент возникновения обязательства, </w:t>
            </w:r>
            <w:r>
              <w:rPr>
                <w:color w:val="000000"/>
                <w:lang w:val="en-US"/>
              </w:rPr>
              <w:t>USD</w:t>
            </w:r>
          </w:p>
        </w:tc>
        <w:tc>
          <w:tcPr>
            <w:tcW w:w="5667" w:type="dxa"/>
            <w:tcBorders>
              <w:top w:val="single" w:sz="6" w:space="0" w:color="auto"/>
              <w:left w:val="single" w:sz="6" w:space="0" w:color="auto"/>
              <w:bottom w:val="single" w:sz="6" w:space="0" w:color="auto"/>
              <w:right w:val="single" w:sz="6" w:space="0" w:color="auto"/>
            </w:tcBorders>
          </w:tcPr>
          <w:p w:rsidR="00B116B3" w:rsidRPr="000876EB" w:rsidRDefault="000B1E64" w:rsidP="000B1E64">
            <w:pPr>
              <w:rPr>
                <w:color w:val="000000"/>
                <w:lang w:val="en-US"/>
              </w:rPr>
            </w:pPr>
            <w:r w:rsidRPr="000876EB">
              <w:rPr>
                <w:color w:val="000000"/>
                <w:lang w:val="en-US"/>
              </w:rPr>
              <w:t>1</w:t>
            </w:r>
            <w:r>
              <w:rPr>
                <w:color w:val="000000"/>
                <w:lang w:val="en-US"/>
              </w:rPr>
              <w:t>7</w:t>
            </w:r>
            <w:r w:rsidRPr="000876EB">
              <w:rPr>
                <w:color w:val="000000"/>
                <w:lang w:val="en-US"/>
              </w:rPr>
              <w:t>0</w:t>
            </w:r>
            <w:r w:rsidR="00B116B3" w:rsidRPr="000876EB">
              <w:rPr>
                <w:color w:val="000000"/>
                <w:lang w:val="en-US"/>
              </w:rPr>
              <w:t>,000</w:t>
            </w:r>
            <w:r>
              <w:rPr>
                <w:color w:val="000000"/>
                <w:lang w:val="en-US"/>
              </w:rPr>
              <w:t xml:space="preserve"> </w:t>
            </w:r>
            <w:r w:rsidR="00B116B3" w:rsidRPr="000876EB">
              <w:rPr>
                <w:color w:val="000000"/>
                <w:lang w:val="en-US"/>
              </w:rPr>
              <w:t>USD</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9A330F" w:rsidRDefault="00B116B3" w:rsidP="00C40EC1">
            <w:pPr>
              <w:spacing w:after="20"/>
              <w:rPr>
                <w:color w:val="000000"/>
              </w:rPr>
            </w:pPr>
            <w:r w:rsidRPr="00B0015E">
              <w:rPr>
                <w:color w:val="000000"/>
              </w:rPr>
              <w:t xml:space="preserve">Сумма основного долга на дату окончания отчетного квартала, </w:t>
            </w:r>
            <w:r>
              <w:rPr>
                <w:color w:val="000000"/>
                <w:lang w:val="en-US"/>
              </w:rPr>
              <w:t>USD</w:t>
            </w:r>
          </w:p>
        </w:tc>
        <w:tc>
          <w:tcPr>
            <w:tcW w:w="5667" w:type="dxa"/>
            <w:tcBorders>
              <w:top w:val="single" w:sz="6" w:space="0" w:color="auto"/>
              <w:left w:val="single" w:sz="6" w:space="0" w:color="auto"/>
              <w:bottom w:val="single" w:sz="6" w:space="0" w:color="auto"/>
              <w:right w:val="single" w:sz="6" w:space="0" w:color="auto"/>
            </w:tcBorders>
          </w:tcPr>
          <w:p w:rsidR="00B116B3" w:rsidRPr="00E00620" w:rsidRDefault="000B1E64" w:rsidP="00C40EC1">
            <w:pPr>
              <w:rPr>
                <w:color w:val="000000"/>
              </w:rPr>
            </w:pPr>
            <w:r>
              <w:rPr>
                <w:color w:val="000000"/>
                <w:lang w:val="en-US"/>
              </w:rPr>
              <w:t>154,</w:t>
            </w:r>
            <w:r w:rsidR="00B116B3" w:rsidRPr="000876EB">
              <w:rPr>
                <w:color w:val="000000"/>
                <w:lang w:val="en-US"/>
              </w:rPr>
              <w:t>0</w:t>
            </w:r>
            <w:r>
              <w:rPr>
                <w:color w:val="000000"/>
                <w:lang w:val="en-US"/>
              </w:rPr>
              <w:t>63</w:t>
            </w:r>
            <w:r w:rsidR="00B116B3" w:rsidRPr="000876EB">
              <w:rPr>
                <w:color w:val="000000"/>
                <w:lang w:val="en-US"/>
              </w:rPr>
              <w:t xml:space="preserve"> USD</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0B1E64" w:rsidP="00C40EC1">
            <w:pPr>
              <w:rPr>
                <w:color w:val="000000"/>
                <w:lang w:val="en-US"/>
              </w:rPr>
            </w:pPr>
            <w:r>
              <w:rPr>
                <w:color w:val="000000"/>
                <w:lang w:val="en-US"/>
              </w:rPr>
              <w:t>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981D7C" w:rsidRDefault="000B1E64" w:rsidP="00C40EC1">
            <w:pPr>
              <w:rPr>
                <w:color w:val="000000"/>
              </w:rPr>
            </w:pPr>
            <w:r>
              <w:rPr>
                <w:color w:val="000000"/>
                <w:lang w:val="en-US"/>
              </w:rPr>
              <w:t>6</w:t>
            </w:r>
            <w:r w:rsidR="00B116B3" w:rsidRPr="00981D7C">
              <w:rPr>
                <w:color w:val="000000"/>
              </w:rPr>
              <w:t>,</w:t>
            </w:r>
            <w:r w:rsidR="00B116B3" w:rsidRPr="002E218C">
              <w:rPr>
                <w:color w:val="000000"/>
              </w:rPr>
              <w:t>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2E218C" w:rsidRDefault="000B1E64" w:rsidP="000B1E64">
            <w:pPr>
              <w:rPr>
                <w:color w:val="000000"/>
                <w:lang w:val="en-US"/>
              </w:rPr>
            </w:pPr>
            <w:r>
              <w:rPr>
                <w:color w:val="000000"/>
                <w:lang w:val="en-US"/>
              </w:rPr>
              <w:t>32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160607" w:rsidRDefault="000B1E64" w:rsidP="00C40EC1">
            <w:pPr>
              <w:rPr>
                <w:color w:val="000000"/>
                <w:lang w:val="en-US"/>
              </w:rPr>
            </w:pPr>
            <w:r>
              <w:rPr>
                <w:color w:val="000000"/>
                <w:lang w:val="en-US"/>
              </w:rPr>
              <w:t>13.03.2022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C40EC1">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2E218C" w:rsidRDefault="00B116B3" w:rsidP="00C40EC1">
            <w:pPr>
              <w:pStyle w:val="Text"/>
              <w:suppressAutoHyphens/>
              <w:jc w:val="left"/>
              <w:rPr>
                <w:color w:val="000000"/>
              </w:rPr>
            </w:pPr>
            <w:r w:rsidRPr="002E218C">
              <w:rPr>
                <w:color w:val="000000"/>
                <w:sz w:val="20"/>
              </w:rPr>
              <w:t xml:space="preserve">Средствами, полученными по настоящему кредитному договору, рефинансирован </w:t>
            </w:r>
            <w:r w:rsidR="000B1E64">
              <w:rPr>
                <w:color w:val="000000"/>
                <w:sz w:val="20"/>
              </w:rPr>
              <w:t xml:space="preserve">Кредит </w:t>
            </w:r>
            <w:r w:rsidR="000B1E64" w:rsidRPr="002E218C">
              <w:rPr>
                <w:color w:val="000000"/>
                <w:sz w:val="20"/>
              </w:rPr>
              <w:t>VTB</w:t>
            </w:r>
            <w:r w:rsidR="000B1E64" w:rsidRPr="00F839B5">
              <w:rPr>
                <w:color w:val="000000"/>
                <w:sz w:val="20"/>
              </w:rPr>
              <w:t xml:space="preserve"> </w:t>
            </w:r>
            <w:r w:rsidR="000B1E64">
              <w:rPr>
                <w:color w:val="000000"/>
                <w:sz w:val="20"/>
                <w:lang w:val="en-US"/>
              </w:rPr>
              <w:t>Bank</w:t>
            </w:r>
            <w:r w:rsidR="000B1E64" w:rsidRPr="00F839B5">
              <w:rPr>
                <w:color w:val="000000"/>
                <w:sz w:val="20"/>
              </w:rPr>
              <w:t xml:space="preserve"> (</w:t>
            </w:r>
            <w:r w:rsidR="000B1E64">
              <w:rPr>
                <w:color w:val="000000"/>
                <w:sz w:val="20"/>
                <w:lang w:val="en-US"/>
              </w:rPr>
              <w:t>FRANCE</w:t>
            </w:r>
            <w:r w:rsidR="000B1E64" w:rsidRPr="00F839B5">
              <w:rPr>
                <w:color w:val="000000"/>
                <w:sz w:val="20"/>
              </w:rPr>
              <w:t xml:space="preserve">) </w:t>
            </w:r>
            <w:r w:rsidR="000B1E64">
              <w:rPr>
                <w:color w:val="000000"/>
                <w:sz w:val="20"/>
                <w:lang w:val="en-US"/>
              </w:rPr>
              <w:t>S</w:t>
            </w:r>
            <w:r w:rsidR="000B1E64" w:rsidRPr="00F839B5">
              <w:rPr>
                <w:color w:val="000000"/>
                <w:sz w:val="20"/>
              </w:rPr>
              <w:t>.</w:t>
            </w:r>
            <w:r w:rsidR="000B1E64">
              <w:rPr>
                <w:color w:val="000000"/>
                <w:sz w:val="20"/>
                <w:lang w:val="en-US"/>
              </w:rPr>
              <w:t>A</w:t>
            </w:r>
            <w:r w:rsidR="000B1E64" w:rsidRPr="00F839B5">
              <w:rPr>
                <w:color w:val="000000"/>
                <w:sz w:val="20"/>
              </w:rPr>
              <w:t xml:space="preserve">. </w:t>
            </w:r>
            <w:r w:rsidR="000B1E64">
              <w:rPr>
                <w:color w:val="000000"/>
                <w:sz w:val="20"/>
              </w:rPr>
              <w:t>по кредитному договору от 24</w:t>
            </w:r>
            <w:r w:rsidR="000B1E64" w:rsidRPr="002E218C">
              <w:rPr>
                <w:color w:val="000000"/>
                <w:sz w:val="20"/>
              </w:rPr>
              <w:t>.0</w:t>
            </w:r>
            <w:r w:rsidR="000B1E64">
              <w:rPr>
                <w:color w:val="000000"/>
                <w:sz w:val="20"/>
              </w:rPr>
              <w:t>6</w:t>
            </w:r>
            <w:r w:rsidR="000B1E64" w:rsidRPr="002E218C">
              <w:rPr>
                <w:color w:val="000000"/>
                <w:sz w:val="20"/>
              </w:rPr>
              <w:t>.201</w:t>
            </w:r>
            <w:r w:rsidR="000B1E64">
              <w:rPr>
                <w:color w:val="000000"/>
                <w:sz w:val="20"/>
              </w:rPr>
              <w:t>1 г.</w:t>
            </w:r>
          </w:p>
        </w:tc>
      </w:tr>
    </w:tbl>
    <w:p w:rsidR="00E17498" w:rsidRPr="00A6701A" w:rsidRDefault="00E17498" w:rsidP="00B116B3">
      <w:pPr>
        <w:ind w:left="200"/>
        <w:rPr>
          <w:bCs/>
          <w:iCs/>
        </w:rPr>
      </w:pPr>
    </w:p>
    <w:p w:rsidR="00B116B3" w:rsidRPr="00B0015E" w:rsidRDefault="00B116B3" w:rsidP="00B116B3">
      <w:pPr>
        <w:ind w:left="200"/>
      </w:pPr>
      <w:r w:rsidRPr="00B0015E">
        <w:rPr>
          <w:b/>
          <w:bCs/>
          <w:i/>
          <w:iCs/>
        </w:rPr>
        <w:t>Информация в настоящем пункте приведена по Группе «О1 Пропертиз»</w:t>
      </w:r>
    </w:p>
    <w:p w:rsidR="004652CB" w:rsidRPr="000A5A82" w:rsidRDefault="004652CB" w:rsidP="00B116B3">
      <w:pPr>
        <w:ind w:left="200"/>
        <w:rPr>
          <w:color w:val="000000"/>
        </w:rPr>
      </w:pPr>
    </w:p>
    <w:p w:rsidR="00673A96" w:rsidRPr="001B4D2E" w:rsidRDefault="00673A96" w:rsidP="00B116B3">
      <w:pPr>
        <w:pStyle w:val="2"/>
      </w:pPr>
      <w:r w:rsidRPr="00E34CB0">
        <w:t xml:space="preserve">2.3.3. Обязательства лица, предоставившего обеспечение, из </w:t>
      </w:r>
      <w:r w:rsidR="00E34CB0">
        <w:t>предоставленного им обеспечения</w:t>
      </w:r>
    </w:p>
    <w:p w:rsidR="00775AEF" w:rsidRPr="006D7DA5" w:rsidRDefault="00775AEF" w:rsidP="00C40EC1">
      <w:pPr>
        <w:pStyle w:val="SubHeading"/>
        <w:ind w:left="200"/>
        <w:rPr>
          <w:color w:val="000000"/>
        </w:rPr>
      </w:pPr>
      <w:r w:rsidRPr="006D7DA5">
        <w:rPr>
          <w:color w:val="000000"/>
        </w:rPr>
        <w:t xml:space="preserve">На </w:t>
      </w:r>
      <w:r>
        <w:rPr>
          <w:color w:val="000000"/>
        </w:rPr>
        <w:t>3</w:t>
      </w:r>
      <w:r w:rsidR="00F31C20">
        <w:rPr>
          <w:color w:val="000000"/>
        </w:rPr>
        <w:t>0</w:t>
      </w:r>
      <w:r>
        <w:rPr>
          <w:color w:val="000000"/>
        </w:rPr>
        <w:t>.0</w:t>
      </w:r>
      <w:r w:rsidR="00F31C20">
        <w:rPr>
          <w:color w:val="000000"/>
        </w:rPr>
        <w:t>6</w:t>
      </w:r>
      <w:r>
        <w:rPr>
          <w:color w:val="000000"/>
        </w:rPr>
        <w:t>.201</w:t>
      </w:r>
      <w:r w:rsidR="00C40EC1">
        <w:rPr>
          <w:color w:val="000000"/>
        </w:rPr>
        <w:t>8</w:t>
      </w:r>
      <w:r w:rsidRPr="006D7DA5">
        <w:rPr>
          <w:color w:val="000000"/>
        </w:rPr>
        <w:t xml:space="preserve"> г.</w:t>
      </w:r>
    </w:p>
    <w:p w:rsidR="00B116B3" w:rsidRPr="006D7DA5" w:rsidRDefault="00B116B3" w:rsidP="00B116B3">
      <w:pPr>
        <w:ind w:left="200"/>
      </w:pPr>
      <w:r w:rsidRPr="006D7DA5">
        <w:t>Единица измерения:</w:t>
      </w:r>
      <w:r w:rsidRPr="006D7DA5">
        <w:rPr>
          <w:rStyle w:val="Subst"/>
        </w:rPr>
        <w:t xml:space="preserve"> тыс. руб.</w:t>
      </w:r>
    </w:p>
    <w:p w:rsidR="00B116B3" w:rsidRPr="006D7DA5" w:rsidRDefault="00B116B3" w:rsidP="00B116B3">
      <w:pPr>
        <w:pStyle w:val="ThinDelim"/>
      </w:pPr>
    </w:p>
    <w:tbl>
      <w:tblPr>
        <w:tblW w:w="5000" w:type="pct"/>
        <w:tblLayout w:type="fixed"/>
        <w:tblCellMar>
          <w:left w:w="72" w:type="dxa"/>
          <w:right w:w="72" w:type="dxa"/>
        </w:tblCellMar>
        <w:tblLook w:val="0000"/>
      </w:tblPr>
      <w:tblGrid>
        <w:gridCol w:w="7599"/>
        <w:gridCol w:w="1900"/>
      </w:tblGrid>
      <w:tr w:rsidR="00B116B3" w:rsidRPr="006D7DA5" w:rsidTr="00C40EC1">
        <w:tc>
          <w:tcPr>
            <w:tcW w:w="4000" w:type="pct"/>
            <w:tcBorders>
              <w:top w:val="double" w:sz="6" w:space="0" w:color="auto"/>
              <w:left w:val="double" w:sz="6" w:space="0" w:color="auto"/>
              <w:bottom w:val="single" w:sz="6" w:space="0" w:color="auto"/>
              <w:right w:val="single" w:sz="6" w:space="0" w:color="auto"/>
            </w:tcBorders>
          </w:tcPr>
          <w:p w:rsidR="00B116B3" w:rsidRPr="006D7DA5" w:rsidRDefault="00B116B3" w:rsidP="00C40EC1">
            <w:pPr>
              <w:jc w:val="center"/>
            </w:pPr>
            <w:r w:rsidRPr="006D7DA5">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B116B3" w:rsidRPr="006D7DA5" w:rsidRDefault="00B116B3" w:rsidP="00F31C20">
            <w:pPr>
              <w:jc w:val="center"/>
            </w:pPr>
            <w:r w:rsidRPr="006D7DA5">
              <w:t xml:space="preserve">на </w:t>
            </w:r>
            <w:r w:rsidR="00C40EC1">
              <w:rPr>
                <w:color w:val="000000"/>
              </w:rPr>
              <w:t>3</w:t>
            </w:r>
            <w:r w:rsidR="00F31C20">
              <w:rPr>
                <w:color w:val="000000"/>
              </w:rPr>
              <w:t>0</w:t>
            </w:r>
            <w:r w:rsidR="00C40EC1">
              <w:rPr>
                <w:color w:val="000000"/>
              </w:rPr>
              <w:t>.0</w:t>
            </w:r>
            <w:r w:rsidR="00F31C20">
              <w:rPr>
                <w:color w:val="000000"/>
              </w:rPr>
              <w:t>6</w:t>
            </w:r>
            <w:r w:rsidR="00C40EC1">
              <w:rPr>
                <w:color w:val="000000"/>
              </w:rPr>
              <w:t>.2018</w:t>
            </w:r>
            <w:r w:rsidRPr="006D7DA5">
              <w:t xml:space="preserve"> г.</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C40EC1">
            <w:r w:rsidRPr="006D7DA5">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B116B3" w:rsidP="00C40EC1">
            <w:pPr>
              <w:jc w:val="right"/>
              <w:rPr>
                <w:lang w:val="en-US"/>
              </w:rPr>
            </w:pPr>
            <w:r>
              <w:rPr>
                <w:lang w:val="en-US"/>
              </w:rPr>
              <w:t>21</w:t>
            </w:r>
            <w:r w:rsidRPr="006D7DA5">
              <w:rPr>
                <w:lang w:val="en-US"/>
              </w:rPr>
              <w:t xml:space="preserve"> 000 000</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C40EC1">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B116B3" w:rsidP="00C40EC1">
            <w:pPr>
              <w:jc w:val="right"/>
            </w:pPr>
            <w:r>
              <w:rPr>
                <w:lang w:val="en-US"/>
              </w:rPr>
              <w:t>21</w:t>
            </w:r>
            <w:r w:rsidRPr="006D7DA5">
              <w:rPr>
                <w:lang w:val="en-US"/>
              </w:rPr>
              <w:t xml:space="preserve"> 000 000</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C40EC1">
            <w:r w:rsidRPr="006D7DA5">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B116B3" w:rsidP="00C40EC1">
            <w:pPr>
              <w:jc w:val="right"/>
            </w:pPr>
            <w:r w:rsidRPr="006D7DA5">
              <w:t>0</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C40EC1">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B116B3" w:rsidP="00C40EC1">
            <w:pPr>
              <w:jc w:val="right"/>
            </w:pPr>
            <w:r w:rsidRPr="006D7DA5">
              <w:t>0</w:t>
            </w:r>
          </w:p>
        </w:tc>
      </w:tr>
      <w:tr w:rsidR="00B116B3" w:rsidRPr="00AE5CEA" w:rsidTr="00C40EC1">
        <w:tc>
          <w:tcPr>
            <w:tcW w:w="4000" w:type="pct"/>
            <w:tcBorders>
              <w:top w:val="single" w:sz="6" w:space="0" w:color="auto"/>
              <w:left w:val="double" w:sz="6" w:space="0" w:color="auto"/>
              <w:bottom w:val="single" w:sz="6" w:space="0" w:color="auto"/>
              <w:right w:val="single" w:sz="6" w:space="0" w:color="auto"/>
            </w:tcBorders>
          </w:tcPr>
          <w:p w:rsidR="00B116B3" w:rsidRPr="00AE5CEA" w:rsidRDefault="00B116B3" w:rsidP="00C40EC1">
            <w:r w:rsidRPr="00AE5CEA">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AE5CEA" w:rsidRDefault="00B116B3" w:rsidP="00C40EC1">
            <w:pPr>
              <w:jc w:val="right"/>
            </w:pPr>
            <w:r w:rsidRPr="00AE5CEA">
              <w:rPr>
                <w:lang w:val="en-US"/>
              </w:rPr>
              <w:t>21</w:t>
            </w:r>
            <w:r w:rsidRPr="00AE5CEA">
              <w:t xml:space="preserve"> 000 000</w:t>
            </w:r>
          </w:p>
        </w:tc>
      </w:tr>
      <w:tr w:rsidR="00B116B3" w:rsidRPr="00AE5CEA" w:rsidTr="00C40EC1">
        <w:tc>
          <w:tcPr>
            <w:tcW w:w="4000" w:type="pct"/>
            <w:tcBorders>
              <w:top w:val="single" w:sz="6" w:space="0" w:color="auto"/>
              <w:left w:val="double" w:sz="6" w:space="0" w:color="auto"/>
              <w:bottom w:val="double" w:sz="6" w:space="0" w:color="auto"/>
              <w:right w:val="single" w:sz="6" w:space="0" w:color="auto"/>
            </w:tcBorders>
          </w:tcPr>
          <w:p w:rsidR="00B116B3" w:rsidRPr="00AE5CEA" w:rsidRDefault="00B116B3" w:rsidP="00C40EC1">
            <w:pPr>
              <w:ind w:left="720"/>
            </w:pPr>
            <w:r w:rsidRPr="00AE5CEA">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B116B3" w:rsidRPr="00AE5CEA" w:rsidRDefault="00B116B3" w:rsidP="00C40EC1">
            <w:pPr>
              <w:jc w:val="right"/>
            </w:pPr>
            <w:r w:rsidRPr="00AE5CEA">
              <w:rPr>
                <w:lang w:val="en-US"/>
              </w:rPr>
              <w:t>21</w:t>
            </w:r>
            <w:r w:rsidRPr="00AE5CEA">
              <w:t xml:space="preserve"> 000 000</w:t>
            </w:r>
          </w:p>
        </w:tc>
      </w:tr>
    </w:tbl>
    <w:p w:rsidR="00B116B3" w:rsidRPr="00AE5CEA" w:rsidRDefault="00B116B3" w:rsidP="00B116B3">
      <w:pPr>
        <w:pStyle w:val="ThinDelim"/>
      </w:pPr>
    </w:p>
    <w:p w:rsidR="00B116B3" w:rsidRPr="00AE5CEA" w:rsidRDefault="00B116B3" w:rsidP="00B116B3">
      <w:pPr>
        <w:ind w:left="200"/>
        <w:rPr>
          <w:rStyle w:val="Subst"/>
        </w:rPr>
      </w:pPr>
      <w:r w:rsidRPr="00AE5CEA">
        <w:t xml:space="preserve">Единица измерения: </w:t>
      </w:r>
      <w:r w:rsidRPr="00AE5CEA">
        <w:rPr>
          <w:rStyle w:val="Subst"/>
        </w:rPr>
        <w:t>доллары США</w:t>
      </w:r>
      <w:r w:rsidRPr="00970493">
        <w:rPr>
          <w:rStyle w:val="Subst"/>
          <w:color w:val="FF0000"/>
        </w:rPr>
        <w:t xml:space="preserve"> </w:t>
      </w:r>
    </w:p>
    <w:p w:rsidR="00B116B3" w:rsidRPr="00AE5CEA" w:rsidRDefault="00B116B3" w:rsidP="00B116B3">
      <w:pPr>
        <w:pStyle w:val="ThinDelim"/>
      </w:pPr>
    </w:p>
    <w:tbl>
      <w:tblPr>
        <w:tblW w:w="5000" w:type="pct"/>
        <w:tblLayout w:type="fixed"/>
        <w:tblCellMar>
          <w:left w:w="72" w:type="dxa"/>
          <w:right w:w="72" w:type="dxa"/>
        </w:tblCellMar>
        <w:tblLook w:val="0000"/>
      </w:tblPr>
      <w:tblGrid>
        <w:gridCol w:w="7599"/>
        <w:gridCol w:w="1900"/>
      </w:tblGrid>
      <w:tr w:rsidR="00B116B3" w:rsidRPr="00FF0220" w:rsidTr="00C40EC1">
        <w:tc>
          <w:tcPr>
            <w:tcW w:w="4000" w:type="pct"/>
            <w:tcBorders>
              <w:top w:val="double" w:sz="6" w:space="0" w:color="auto"/>
              <w:left w:val="double" w:sz="6" w:space="0" w:color="auto"/>
              <w:bottom w:val="single" w:sz="6" w:space="0" w:color="auto"/>
              <w:right w:val="single" w:sz="6" w:space="0" w:color="auto"/>
            </w:tcBorders>
          </w:tcPr>
          <w:p w:rsidR="00B116B3" w:rsidRPr="00FF0220" w:rsidRDefault="00B116B3" w:rsidP="00C40EC1">
            <w:pPr>
              <w:jc w:val="center"/>
            </w:pPr>
            <w:r w:rsidRPr="00FF0220">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B116B3" w:rsidRPr="00FF0220" w:rsidRDefault="00B116B3" w:rsidP="00F31C20">
            <w:pPr>
              <w:jc w:val="center"/>
            </w:pPr>
            <w:r w:rsidRPr="00FF0220">
              <w:t xml:space="preserve">на </w:t>
            </w:r>
            <w:r w:rsidRPr="00FF0220">
              <w:rPr>
                <w:color w:val="000000"/>
              </w:rPr>
              <w:t>3</w:t>
            </w:r>
            <w:r w:rsidR="00F31C20">
              <w:rPr>
                <w:color w:val="000000"/>
              </w:rPr>
              <w:t>0</w:t>
            </w:r>
            <w:r w:rsidRPr="00FF0220">
              <w:rPr>
                <w:color w:val="000000"/>
              </w:rPr>
              <w:t>.</w:t>
            </w:r>
            <w:r w:rsidR="004652CB">
              <w:rPr>
                <w:color w:val="000000"/>
              </w:rPr>
              <w:t>0</w:t>
            </w:r>
            <w:r w:rsidR="00F31C20">
              <w:rPr>
                <w:color w:val="000000"/>
              </w:rPr>
              <w:t>6</w:t>
            </w:r>
            <w:r w:rsidR="004652CB">
              <w:rPr>
                <w:color w:val="000000"/>
              </w:rPr>
              <w:t>.2018</w:t>
            </w:r>
            <w:r w:rsidRPr="00FF0220">
              <w:t xml:space="preserve"> г.</w:t>
            </w:r>
          </w:p>
        </w:tc>
      </w:tr>
      <w:tr w:rsidR="00B116B3" w:rsidRPr="00341304"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r w:rsidRPr="004652CB">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160607" w:rsidRDefault="00B116B3" w:rsidP="00C40EC1">
            <w:pPr>
              <w:jc w:val="right"/>
            </w:pPr>
            <w:r w:rsidRPr="00160607">
              <w:t>1 289</w:t>
            </w:r>
            <w:r w:rsidRPr="00160607">
              <w:rPr>
                <w:lang w:val="en-US"/>
              </w:rPr>
              <w:t xml:space="preserve"> </w:t>
            </w:r>
            <w:r w:rsidRPr="00160607">
              <w:t>224</w:t>
            </w:r>
            <w:r w:rsidRPr="00160607">
              <w:rPr>
                <w:lang w:val="en-US"/>
              </w:rPr>
              <w:t xml:space="preserve"> </w:t>
            </w:r>
            <w:r w:rsidRPr="00160607">
              <w:t>000</w:t>
            </w:r>
          </w:p>
        </w:tc>
      </w:tr>
      <w:tr w:rsidR="00B116B3" w:rsidRPr="00341304"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pPr>
              <w:ind w:left="720"/>
            </w:pPr>
            <w:r w:rsidRPr="004652CB">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160607" w:rsidRDefault="00B116B3" w:rsidP="00C40EC1">
            <w:pPr>
              <w:jc w:val="right"/>
            </w:pPr>
            <w:r w:rsidRPr="00160607">
              <w:rPr>
                <w:i/>
              </w:rPr>
              <w:t>603</w:t>
            </w:r>
            <w:r w:rsidRPr="00160607">
              <w:rPr>
                <w:i/>
                <w:lang w:val="en-US"/>
              </w:rPr>
              <w:t xml:space="preserve"> </w:t>
            </w:r>
            <w:r w:rsidRPr="00160607">
              <w:rPr>
                <w:i/>
              </w:rPr>
              <w:t>729</w:t>
            </w:r>
            <w:r w:rsidRPr="00160607">
              <w:t xml:space="preserve"> 000</w:t>
            </w:r>
          </w:p>
        </w:tc>
      </w:tr>
      <w:tr w:rsidR="00B116B3" w:rsidRPr="00341304"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r w:rsidRPr="004652C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160607" w:rsidRDefault="00B116B3" w:rsidP="00C40EC1">
            <w:pPr>
              <w:jc w:val="right"/>
            </w:pPr>
            <w:r w:rsidRPr="00160607">
              <w:t>0</w:t>
            </w:r>
          </w:p>
        </w:tc>
      </w:tr>
      <w:tr w:rsidR="00B116B3" w:rsidRPr="00341304"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pPr>
              <w:ind w:left="720"/>
            </w:pPr>
            <w:r w:rsidRPr="004652CB">
              <w:t>в том числе по обязательствам третьих лиц</w:t>
            </w:r>
            <w:r w:rsidRPr="004652CB">
              <w:rPr>
                <w:vertAlign w:val="superscript"/>
              </w:rPr>
              <w:t xml:space="preserve">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160607" w:rsidRDefault="00B116B3" w:rsidP="00C40EC1">
            <w:pPr>
              <w:jc w:val="right"/>
            </w:pPr>
            <w:r w:rsidRPr="00160607">
              <w:t xml:space="preserve">0 </w:t>
            </w:r>
          </w:p>
        </w:tc>
      </w:tr>
      <w:tr w:rsidR="00B116B3" w:rsidRPr="00341304" w:rsidTr="004652CB">
        <w:tc>
          <w:tcPr>
            <w:tcW w:w="4000" w:type="pct"/>
            <w:tcBorders>
              <w:top w:val="single" w:sz="6" w:space="0" w:color="auto"/>
              <w:left w:val="double" w:sz="6" w:space="0" w:color="auto"/>
              <w:bottom w:val="single" w:sz="6" w:space="0" w:color="auto"/>
              <w:right w:val="single" w:sz="6" w:space="0" w:color="auto"/>
            </w:tcBorders>
            <w:shd w:val="clear" w:color="auto" w:fill="auto"/>
          </w:tcPr>
          <w:p w:rsidR="00B116B3" w:rsidRPr="004652CB" w:rsidRDefault="00B116B3" w:rsidP="00C40EC1">
            <w:r w:rsidRPr="004652C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160607" w:rsidRDefault="00B116B3" w:rsidP="00C40EC1">
            <w:pPr>
              <w:jc w:val="right"/>
            </w:pPr>
            <w:r w:rsidRPr="00160607">
              <w:t>1 289</w:t>
            </w:r>
            <w:r w:rsidRPr="00160607">
              <w:rPr>
                <w:lang w:val="en-US"/>
              </w:rPr>
              <w:t xml:space="preserve"> </w:t>
            </w:r>
            <w:r w:rsidRPr="00160607">
              <w:t>224</w:t>
            </w:r>
            <w:r w:rsidRPr="00160607">
              <w:rPr>
                <w:lang w:val="en-US"/>
              </w:rPr>
              <w:t xml:space="preserve"> </w:t>
            </w:r>
            <w:r w:rsidRPr="00160607">
              <w:t>000</w:t>
            </w:r>
          </w:p>
        </w:tc>
      </w:tr>
      <w:tr w:rsidR="00B116B3" w:rsidRPr="00341304" w:rsidTr="004652CB">
        <w:tc>
          <w:tcPr>
            <w:tcW w:w="4000" w:type="pct"/>
            <w:tcBorders>
              <w:top w:val="single" w:sz="6" w:space="0" w:color="auto"/>
              <w:left w:val="double" w:sz="6" w:space="0" w:color="auto"/>
              <w:bottom w:val="double" w:sz="6" w:space="0" w:color="auto"/>
              <w:right w:val="single" w:sz="6" w:space="0" w:color="auto"/>
            </w:tcBorders>
            <w:shd w:val="clear" w:color="auto" w:fill="auto"/>
          </w:tcPr>
          <w:p w:rsidR="00B116B3" w:rsidRPr="004652CB" w:rsidRDefault="00B116B3" w:rsidP="00C40EC1">
            <w:pPr>
              <w:ind w:left="720"/>
            </w:pPr>
            <w:r w:rsidRPr="004652CB">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B116B3" w:rsidRPr="00160607" w:rsidRDefault="00B116B3" w:rsidP="00C40EC1">
            <w:pPr>
              <w:jc w:val="right"/>
            </w:pPr>
            <w:r w:rsidRPr="00160607">
              <w:rPr>
                <w:i/>
              </w:rPr>
              <w:t>603</w:t>
            </w:r>
            <w:r w:rsidRPr="00160607">
              <w:rPr>
                <w:i/>
                <w:lang w:val="en-US"/>
              </w:rPr>
              <w:t> </w:t>
            </w:r>
            <w:r w:rsidRPr="00160607">
              <w:rPr>
                <w:i/>
              </w:rPr>
              <w:t>729 000</w:t>
            </w:r>
          </w:p>
        </w:tc>
      </w:tr>
    </w:tbl>
    <w:p w:rsidR="00B116B3" w:rsidRPr="00AE5CEA" w:rsidRDefault="00B116B3" w:rsidP="00B116B3">
      <w:pPr>
        <w:ind w:left="200"/>
      </w:pPr>
    </w:p>
    <w:p w:rsidR="00B116B3" w:rsidRPr="006D7DA5" w:rsidRDefault="00B116B3" w:rsidP="00B116B3">
      <w:pPr>
        <w:ind w:left="400"/>
        <w:jc w:val="both"/>
      </w:pPr>
      <w:r w:rsidRPr="00AE5CEA">
        <w:t>Обязательства лица, предоставившего обеспечение, из обеспечения третьим ли</w:t>
      </w:r>
      <w:r w:rsidRPr="006D7DA5">
        <w:t>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B116B3" w:rsidRPr="006D7DA5" w:rsidRDefault="00B116B3" w:rsidP="00B116B3">
      <w:pPr>
        <w:ind w:left="400"/>
      </w:pPr>
    </w:p>
    <w:p w:rsidR="00B116B3" w:rsidRPr="006D7DA5" w:rsidRDefault="00B116B3" w:rsidP="00B116B3">
      <w:pPr>
        <w:ind w:left="600"/>
      </w:pPr>
      <w:r w:rsidRPr="006D7DA5">
        <w:t xml:space="preserve">Вид обеспеченного обязательства: </w:t>
      </w:r>
      <w:r w:rsidRPr="006D7DA5">
        <w:rPr>
          <w:b/>
          <w:i/>
        </w:rPr>
        <w:t>облигационный заём</w:t>
      </w:r>
    </w:p>
    <w:p w:rsidR="00B116B3" w:rsidRPr="006D7DA5" w:rsidRDefault="00B116B3" w:rsidP="00B116B3">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(облигации процентные неконвертируемые серии 01, государственный регистрационный номер 4-01-71827-H от 18.04.2013)</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sidRPr="006D7DA5">
        <w:rPr>
          <w:b/>
          <w:i/>
          <w:color w:val="000000"/>
        </w:rPr>
        <w:t>6 000 000 (и совокупный купонный доход)</w:t>
      </w:r>
    </w:p>
    <w:p w:rsidR="00B116B3" w:rsidRPr="006D7DA5" w:rsidRDefault="00B116B3" w:rsidP="00B116B3">
      <w:pPr>
        <w:ind w:left="601"/>
        <w:rPr>
          <w:b/>
          <w:i/>
        </w:rPr>
      </w:pPr>
      <w:r w:rsidRPr="006D7DA5">
        <w:rPr>
          <w:b/>
          <w:i/>
          <w:color w:val="000000"/>
          <w:lang w:val="en-US"/>
        </w:rPr>
        <w:t>RUR</w:t>
      </w:r>
    </w:p>
    <w:p w:rsidR="00B116B3" w:rsidRPr="006D7DA5" w:rsidRDefault="00B116B3" w:rsidP="00B116B3">
      <w:pPr>
        <w:ind w:left="601"/>
      </w:pPr>
      <w:r w:rsidRPr="006D7DA5">
        <w:t>Срок исполнения обеспеченного обязательства:</w:t>
      </w:r>
      <w:r w:rsidRPr="006D7DA5">
        <w:rPr>
          <w:b/>
          <w:bCs/>
          <w:i/>
          <w:iCs/>
        </w:rPr>
        <w:t xml:space="preserve"> 02.08.2018</w:t>
      </w:r>
    </w:p>
    <w:p w:rsidR="00B116B3" w:rsidRPr="006D7DA5" w:rsidRDefault="00B116B3" w:rsidP="00B116B3">
      <w:pPr>
        <w:ind w:left="601"/>
      </w:pPr>
      <w:r w:rsidRPr="006D7DA5">
        <w:t>Способ обеспечения:</w:t>
      </w:r>
      <w:r w:rsidRPr="006D7DA5">
        <w:rPr>
          <w:b/>
          <w:bCs/>
          <w:i/>
          <w:iCs/>
        </w:rPr>
        <w:t xml:space="preserve"> поручительство</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pPr>
      <w:r w:rsidRPr="006D7DA5">
        <w:t>Размер обеспечения:</w:t>
      </w:r>
      <w:r w:rsidRPr="006D7DA5">
        <w:rPr>
          <w:b/>
          <w:bCs/>
          <w:i/>
          <w:iCs/>
        </w:rPr>
        <w:t xml:space="preserve"> 6 000 000 </w:t>
      </w:r>
      <w:r w:rsidRPr="006D7DA5">
        <w:rPr>
          <w:b/>
          <w:i/>
          <w:color w:val="000000"/>
        </w:rPr>
        <w:t>(и совокупный купонный доход)</w:t>
      </w:r>
    </w:p>
    <w:p w:rsidR="00B116B3" w:rsidRPr="006D7DA5" w:rsidRDefault="00B116B3" w:rsidP="00B116B3">
      <w:pPr>
        <w:ind w:left="601"/>
        <w:rPr>
          <w:b/>
          <w:i/>
        </w:rPr>
      </w:pPr>
      <w:r w:rsidRPr="006D7DA5">
        <w:t>Валюта:</w:t>
      </w:r>
      <w:r w:rsidRPr="006D7DA5">
        <w:rPr>
          <w:b/>
          <w:bCs/>
          <w:i/>
          <w:iCs/>
        </w:rPr>
        <w:t xml:space="preserve"> </w:t>
      </w:r>
      <w:r w:rsidRPr="006D7DA5">
        <w:rPr>
          <w:b/>
          <w:i/>
          <w:color w:val="000000"/>
          <w:lang w:val="en-US"/>
        </w:rPr>
        <w:t>RUR</w:t>
      </w:r>
    </w:p>
    <w:p w:rsidR="00B116B3" w:rsidRPr="006D7DA5" w:rsidRDefault="00B116B3" w:rsidP="00B116B3">
      <w:pPr>
        <w:ind w:left="601"/>
      </w:pPr>
      <w:r w:rsidRPr="006D7DA5">
        <w:t>Условие предоставления обеспечения, в том числе предмет и стоимость предмета залога:</w:t>
      </w:r>
    </w:p>
    <w:p w:rsidR="00B116B3" w:rsidRPr="00A627D5" w:rsidRDefault="00B116B3" w:rsidP="00B116B3">
      <w:pPr>
        <w:ind w:left="601"/>
        <w:jc w:val="both"/>
        <w:rPr>
          <w:b/>
          <w:i/>
        </w:rPr>
      </w:pPr>
      <w:r w:rsidRPr="00A627D5">
        <w:rPr>
          <w:b/>
          <w:i/>
        </w:rPr>
        <w:t>Все существенные условия предоставления обеспечения определяются пунктом 12.2 Решения о выпуске ценных бумаг (Облигаций серии 01), размещенного на страницах АО «О1 Пропертиз Финанс» в сети Интернет по адресам: http://www.e-disclosure.ru/portal/files.aspx?id=32658&amp;type=7 и http://o1properties-finance.ru.</w:t>
      </w:r>
    </w:p>
    <w:p w:rsidR="00B116B3" w:rsidRPr="00A627D5" w:rsidRDefault="00B116B3" w:rsidP="00B116B3">
      <w:pPr>
        <w:ind w:left="601"/>
      </w:pPr>
      <w:r w:rsidRPr="00A627D5">
        <w:t>Срок, на который предоставляется обеспечение:</w:t>
      </w:r>
      <w:r w:rsidRPr="00A627D5">
        <w:rPr>
          <w:b/>
          <w:bCs/>
          <w:i/>
          <w:iCs/>
        </w:rPr>
        <w:t xml:space="preserve"> </w:t>
      </w:r>
      <w:r w:rsidRPr="00A627D5">
        <w:rPr>
          <w:rStyle w:val="Subst"/>
        </w:rPr>
        <w:t>2190 дней с даты начала размещения облигаций</w:t>
      </w:r>
      <w:r w:rsidR="00A62110" w:rsidRPr="00160607">
        <w:rPr>
          <w:rStyle w:val="Subst"/>
        </w:rPr>
        <w:t xml:space="preserve"> </w:t>
      </w:r>
      <w:r w:rsidRPr="00A627D5">
        <w:rPr>
          <w:rStyle w:val="Subst"/>
        </w:rPr>
        <w:t>(до 07.08.2019)</w:t>
      </w:r>
    </w:p>
    <w:p w:rsidR="00A62110" w:rsidRPr="00160607" w:rsidRDefault="00B116B3" w:rsidP="00B116B3">
      <w:pPr>
        <w:ind w:left="601"/>
        <w:jc w:val="both"/>
        <w:rPr>
          <w:b/>
          <w:i/>
        </w:rPr>
      </w:pPr>
      <w:r w:rsidRPr="00A627D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A627D5" w:rsidRDefault="00B116B3" w:rsidP="00B116B3">
      <w:pPr>
        <w:ind w:left="601"/>
        <w:jc w:val="both"/>
      </w:pPr>
      <w:r w:rsidRPr="00A627D5">
        <w:rPr>
          <w:b/>
          <w:i/>
        </w:rPr>
        <w:t xml:space="preserve">поручительство предоставлено по обязательствам Эмитента - </w:t>
      </w:r>
      <w:r w:rsidRPr="00A627D5">
        <w:rPr>
          <w:b/>
          <w:bCs/>
          <w:i/>
          <w:iCs/>
        </w:rPr>
        <w:t>АО «О1 Пропертиз Финанс». Средства от размещения облигационного займа серии 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 Пропертиз».</w:t>
      </w:r>
    </w:p>
    <w:p w:rsidR="00B116B3" w:rsidRPr="006D7DA5" w:rsidRDefault="00B116B3" w:rsidP="00B116B3">
      <w:pPr>
        <w:ind w:left="400"/>
      </w:pPr>
    </w:p>
    <w:p w:rsidR="00B116B3" w:rsidRPr="006D7DA5" w:rsidRDefault="00B116B3" w:rsidP="00B116B3">
      <w:pPr>
        <w:ind w:left="600"/>
      </w:pPr>
      <w:r w:rsidRPr="006D7DA5">
        <w:t xml:space="preserve">Вид обеспеченного обязательства: </w:t>
      </w:r>
      <w:r w:rsidRPr="006D7DA5">
        <w:rPr>
          <w:b/>
          <w:i/>
        </w:rPr>
        <w:t>облигационный заём</w:t>
      </w:r>
    </w:p>
    <w:p w:rsidR="00B116B3" w:rsidRPr="006D7DA5" w:rsidRDefault="00B116B3" w:rsidP="00B116B3">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w:t>
      </w:r>
      <w:r w:rsidRPr="006D7DA5">
        <w:rPr>
          <w:b/>
          <w:bCs/>
          <w:i/>
          <w:iCs/>
        </w:rPr>
        <w:t xml:space="preserve">01, </w:t>
      </w:r>
      <w:r w:rsidR="00A62110">
        <w:rPr>
          <w:b/>
          <w:bCs/>
          <w:i/>
          <w:iCs/>
        </w:rPr>
        <w:t xml:space="preserve">идентификационный </w:t>
      </w:r>
      <w:r w:rsidR="00A62110" w:rsidRPr="006D7DA5">
        <w:rPr>
          <w:b/>
          <w:bCs/>
          <w:i/>
          <w:iCs/>
        </w:rPr>
        <w:t>номер</w:t>
      </w:r>
      <w:r w:rsidRPr="006D7DA5">
        <w:rPr>
          <w:b/>
          <w:bCs/>
          <w:i/>
          <w:iCs/>
        </w:rPr>
        <w:t xml:space="preserve"> 4</w:t>
      </w:r>
      <w:r>
        <w:rPr>
          <w:b/>
          <w:bCs/>
          <w:i/>
          <w:iCs/>
        </w:rPr>
        <w:t>B02</w:t>
      </w:r>
      <w:r w:rsidRPr="006D7DA5">
        <w:rPr>
          <w:b/>
          <w:bCs/>
          <w:i/>
          <w:iCs/>
        </w:rPr>
        <w:t xml:space="preserve">-01-71827-H от </w:t>
      </w:r>
      <w:r>
        <w:rPr>
          <w:b/>
          <w:bCs/>
          <w:i/>
          <w:iCs/>
        </w:rPr>
        <w:t>13.08.2015</w:t>
      </w:r>
      <w:r w:rsidRPr="006D7DA5">
        <w:rPr>
          <w:b/>
          <w:bCs/>
          <w:i/>
          <w:iCs/>
        </w:rPr>
        <w:t>)</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15</w:t>
      </w:r>
      <w:r w:rsidRPr="006D7DA5">
        <w:rPr>
          <w:b/>
          <w:i/>
          <w:color w:val="000000"/>
        </w:rPr>
        <w:t> 000 000 (и совокупный купонный доход)</w:t>
      </w:r>
    </w:p>
    <w:p w:rsidR="00B116B3" w:rsidRPr="006D7DA5" w:rsidRDefault="00B116B3" w:rsidP="00B116B3">
      <w:pPr>
        <w:ind w:left="601"/>
        <w:rPr>
          <w:b/>
          <w:i/>
        </w:rPr>
      </w:pPr>
      <w:r w:rsidRPr="006D7DA5">
        <w:rPr>
          <w:b/>
          <w:i/>
          <w:color w:val="000000"/>
          <w:lang w:val="en-US"/>
        </w:rPr>
        <w:t>RUR</w:t>
      </w:r>
    </w:p>
    <w:p w:rsidR="00B116B3" w:rsidRPr="006D7DA5" w:rsidRDefault="00B116B3" w:rsidP="00B116B3">
      <w:pPr>
        <w:ind w:left="601"/>
      </w:pPr>
      <w:r w:rsidRPr="006D7DA5">
        <w:t>Срок исполнения обеспеченного обязательства:</w:t>
      </w:r>
      <w:r w:rsidRPr="006D7DA5">
        <w:rPr>
          <w:b/>
          <w:bCs/>
          <w:i/>
          <w:iCs/>
        </w:rPr>
        <w:t xml:space="preserve"> </w:t>
      </w:r>
      <w:r>
        <w:rPr>
          <w:b/>
          <w:bCs/>
          <w:i/>
          <w:iCs/>
        </w:rPr>
        <w:t>02.10.2020</w:t>
      </w:r>
    </w:p>
    <w:p w:rsidR="00B116B3" w:rsidRPr="006D7DA5" w:rsidRDefault="00B116B3" w:rsidP="00B116B3">
      <w:pPr>
        <w:ind w:left="601"/>
      </w:pPr>
      <w:r w:rsidRPr="006D7DA5">
        <w:t>Способ обеспечения:</w:t>
      </w:r>
      <w:r w:rsidRPr="006D7DA5">
        <w:rPr>
          <w:b/>
          <w:bCs/>
          <w:i/>
          <w:iCs/>
        </w:rPr>
        <w:t xml:space="preserve"> поручительство</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pPr>
      <w:r w:rsidRPr="006D7DA5">
        <w:t>Размер обеспечения:</w:t>
      </w:r>
      <w:r w:rsidRPr="006D7DA5">
        <w:rPr>
          <w:b/>
          <w:bCs/>
          <w:i/>
          <w:iCs/>
        </w:rPr>
        <w:t xml:space="preserve"> </w:t>
      </w:r>
      <w:r>
        <w:rPr>
          <w:b/>
          <w:bCs/>
          <w:i/>
          <w:iCs/>
        </w:rPr>
        <w:t>15</w:t>
      </w:r>
      <w:r w:rsidRPr="006D7DA5">
        <w:rPr>
          <w:b/>
          <w:bCs/>
          <w:i/>
          <w:iCs/>
        </w:rPr>
        <w:t xml:space="preserve"> 000 000 </w:t>
      </w:r>
      <w:r w:rsidRPr="006D7DA5">
        <w:rPr>
          <w:b/>
          <w:i/>
          <w:color w:val="000000"/>
        </w:rPr>
        <w:t>(и совокупный купонный доход)</w:t>
      </w:r>
    </w:p>
    <w:p w:rsidR="00B116B3" w:rsidRPr="006D7DA5" w:rsidRDefault="00B116B3" w:rsidP="00B116B3">
      <w:pPr>
        <w:ind w:left="601"/>
        <w:rPr>
          <w:b/>
          <w:i/>
        </w:rPr>
      </w:pPr>
      <w:r w:rsidRPr="006D7DA5">
        <w:t>Валюта:</w:t>
      </w:r>
      <w:r w:rsidRPr="006D7DA5">
        <w:rPr>
          <w:b/>
          <w:bCs/>
          <w:i/>
          <w:iCs/>
        </w:rPr>
        <w:t xml:space="preserve"> </w:t>
      </w:r>
      <w:r w:rsidRPr="006D7DA5">
        <w:rPr>
          <w:b/>
          <w:i/>
          <w:color w:val="000000"/>
          <w:lang w:val="en-US"/>
        </w:rPr>
        <w:t>RUR</w:t>
      </w:r>
    </w:p>
    <w:p w:rsidR="00B116B3" w:rsidRPr="006D7DA5" w:rsidRDefault="00B116B3" w:rsidP="00B116B3">
      <w:pPr>
        <w:ind w:left="601"/>
      </w:pPr>
      <w:r w:rsidRPr="006D7DA5">
        <w:t>Условие предоставления обеспечения, в том числе предмет и стоимость предмета залога:</w:t>
      </w:r>
    </w:p>
    <w:p w:rsidR="00B116B3" w:rsidRPr="00756FC5" w:rsidRDefault="00B116B3" w:rsidP="00B116B3">
      <w:pPr>
        <w:ind w:left="601"/>
        <w:jc w:val="both"/>
        <w:rPr>
          <w:b/>
          <w:i/>
        </w:rPr>
      </w:pPr>
      <w:r w:rsidRPr="00756FC5">
        <w:rPr>
          <w:b/>
          <w:i/>
        </w:rPr>
        <w:t>Все существенные условия предоставления обеспечения определяются пунктом 12.2 Решения о выпуске ценных бумаг (Биржевых облигаций серии БО-01), размещенного на страницах АО «О1 Пропертиз Финанс» (Эмитент) в сети Интернет по адресам: http://o1properties-finance.ru и http://www.e-disclosure.ru/portal/files.aspx?id=32658&amp;type=7.</w:t>
      </w:r>
    </w:p>
    <w:p w:rsidR="00B116B3" w:rsidRPr="00756FC5" w:rsidRDefault="00B116B3" w:rsidP="00B116B3">
      <w:pPr>
        <w:ind w:left="601"/>
      </w:pPr>
      <w:r w:rsidRPr="00756FC5">
        <w:t>Срок, на который предоставляется обеспечение:</w:t>
      </w:r>
      <w:r w:rsidRPr="00756FC5">
        <w:rPr>
          <w:b/>
          <w:bCs/>
          <w:i/>
          <w:iCs/>
        </w:rPr>
        <w:t xml:space="preserve"> </w:t>
      </w:r>
      <w:r w:rsidRPr="00756FC5">
        <w:rPr>
          <w:rStyle w:val="Subst"/>
        </w:rPr>
        <w:t>2190 дней с даты начала размещения Биржевых облигаций</w:t>
      </w:r>
      <w:r w:rsidR="00A62110" w:rsidRPr="00160607">
        <w:rPr>
          <w:rStyle w:val="Subst"/>
        </w:rPr>
        <w:t xml:space="preserve"> </w:t>
      </w:r>
      <w:r w:rsidRPr="00756FC5">
        <w:rPr>
          <w:rStyle w:val="Subst"/>
        </w:rPr>
        <w:t>(до 07.10.2021)</w:t>
      </w:r>
    </w:p>
    <w:p w:rsidR="00A62110" w:rsidRDefault="00B116B3" w:rsidP="00B116B3">
      <w:pPr>
        <w:ind w:left="601"/>
        <w:jc w:val="both"/>
        <w:rPr>
          <w:b/>
          <w:i/>
        </w:rPr>
      </w:pPr>
      <w:r w:rsidRPr="00756FC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756FC5" w:rsidRDefault="00B116B3" w:rsidP="00B116B3">
      <w:pPr>
        <w:ind w:left="601"/>
        <w:jc w:val="both"/>
      </w:pPr>
      <w:r w:rsidRPr="00756FC5">
        <w:rPr>
          <w:b/>
          <w:i/>
        </w:rPr>
        <w:t xml:space="preserve">поручительство предоставлено по обязательствам Эмитента - </w:t>
      </w:r>
      <w:r w:rsidRPr="00756FC5">
        <w:rPr>
          <w:b/>
          <w:bCs/>
          <w:i/>
          <w:iCs/>
        </w:rPr>
        <w:t xml:space="preserve">АО «О1 Пропертиз Финанс». Средства от размещения облигационного займа серии </w:t>
      </w:r>
      <w:r>
        <w:rPr>
          <w:b/>
          <w:bCs/>
          <w:i/>
          <w:iCs/>
        </w:rPr>
        <w:t>БО-</w:t>
      </w:r>
      <w:r w:rsidRPr="00756FC5">
        <w:rPr>
          <w:b/>
          <w:bCs/>
          <w:i/>
          <w:iCs/>
        </w:rPr>
        <w:t xml:space="preserve">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 Пропертиз». </w:t>
      </w:r>
    </w:p>
    <w:p w:rsidR="00B116B3" w:rsidRPr="006D7DA5" w:rsidRDefault="00B116B3" w:rsidP="00B116B3">
      <w:pPr>
        <w:ind w:left="400"/>
      </w:pPr>
    </w:p>
    <w:p w:rsidR="00B116B3" w:rsidRPr="006D7DA5" w:rsidRDefault="00B116B3" w:rsidP="00B116B3">
      <w:pPr>
        <w:ind w:left="600"/>
      </w:pPr>
      <w:r w:rsidRPr="006D7DA5">
        <w:t xml:space="preserve">Вид обеспеченного обязательства: </w:t>
      </w:r>
      <w:r w:rsidRPr="006D7DA5">
        <w:rPr>
          <w:b/>
          <w:i/>
        </w:rPr>
        <w:t>облигационный заём</w:t>
      </w:r>
    </w:p>
    <w:p w:rsidR="00B116B3" w:rsidRPr="006D7DA5" w:rsidRDefault="00B116B3" w:rsidP="00B116B3">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БО-П</w:t>
      </w:r>
      <w:r w:rsidRPr="006D7DA5">
        <w:rPr>
          <w:b/>
          <w:bCs/>
          <w:i/>
          <w:iCs/>
        </w:rPr>
        <w:t xml:space="preserve">01, </w:t>
      </w:r>
      <w:r>
        <w:rPr>
          <w:b/>
          <w:bCs/>
          <w:i/>
          <w:iCs/>
        </w:rPr>
        <w:t>идентификационный</w:t>
      </w:r>
      <w:r w:rsidRPr="006D7DA5">
        <w:rPr>
          <w:b/>
          <w:bCs/>
          <w:i/>
          <w:iCs/>
        </w:rPr>
        <w:t xml:space="preserve"> номер 4</w:t>
      </w:r>
      <w:r>
        <w:rPr>
          <w:b/>
          <w:bCs/>
          <w:i/>
          <w:iCs/>
        </w:rPr>
        <w:t>B02</w:t>
      </w:r>
      <w:r w:rsidRPr="006D7DA5">
        <w:rPr>
          <w:b/>
          <w:bCs/>
          <w:i/>
          <w:iCs/>
        </w:rPr>
        <w:t>-01-71827-H</w:t>
      </w:r>
      <w:r>
        <w:rPr>
          <w:b/>
          <w:bCs/>
          <w:i/>
          <w:iCs/>
        </w:rPr>
        <w:t>-001P</w:t>
      </w:r>
      <w:r w:rsidRPr="006D7DA5">
        <w:rPr>
          <w:b/>
          <w:bCs/>
          <w:i/>
          <w:iCs/>
        </w:rPr>
        <w:t xml:space="preserve"> от </w:t>
      </w:r>
      <w:r>
        <w:rPr>
          <w:b/>
          <w:bCs/>
          <w:i/>
          <w:iCs/>
        </w:rPr>
        <w:t>2</w:t>
      </w:r>
      <w:r w:rsidRPr="00884863">
        <w:rPr>
          <w:b/>
          <w:bCs/>
          <w:i/>
          <w:iCs/>
        </w:rPr>
        <w:t>5</w:t>
      </w:r>
      <w:r>
        <w:rPr>
          <w:b/>
          <w:bCs/>
          <w:i/>
          <w:iCs/>
        </w:rPr>
        <w:t>.01.2017</w:t>
      </w:r>
      <w:r w:rsidRPr="006D7DA5">
        <w:rPr>
          <w:b/>
          <w:bCs/>
          <w:i/>
          <w:iCs/>
        </w:rPr>
        <w:t>)</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335</w:t>
      </w:r>
      <w:r w:rsidRPr="006D7DA5">
        <w:rPr>
          <w:b/>
          <w:i/>
          <w:color w:val="000000"/>
        </w:rPr>
        <w:t> 000 (и совокупный купонный доход)</w:t>
      </w:r>
    </w:p>
    <w:p w:rsidR="00B116B3" w:rsidRPr="00970493" w:rsidRDefault="00B116B3" w:rsidP="00B116B3">
      <w:pPr>
        <w:ind w:left="601"/>
        <w:rPr>
          <w:b/>
          <w:i/>
        </w:rPr>
      </w:pPr>
      <w:r>
        <w:rPr>
          <w:b/>
          <w:i/>
          <w:color w:val="000000"/>
        </w:rPr>
        <w:t>USD</w:t>
      </w:r>
    </w:p>
    <w:p w:rsidR="00B116B3" w:rsidRPr="00364B5A" w:rsidRDefault="00B116B3" w:rsidP="00B116B3">
      <w:pPr>
        <w:ind w:left="601"/>
      </w:pPr>
      <w:r w:rsidRPr="000D2D34">
        <w:t>Срок исполнения обеспеченного обязательства:</w:t>
      </w:r>
      <w:r w:rsidRPr="000D2D34">
        <w:rPr>
          <w:b/>
          <w:bCs/>
          <w:i/>
          <w:iCs/>
        </w:rPr>
        <w:t xml:space="preserve"> 2</w:t>
      </w:r>
      <w:r w:rsidR="00C66940" w:rsidRPr="00364B5A">
        <w:rPr>
          <w:b/>
          <w:bCs/>
          <w:i/>
          <w:iCs/>
        </w:rPr>
        <w:t>3</w:t>
      </w:r>
      <w:r w:rsidRPr="000D2D34">
        <w:rPr>
          <w:b/>
          <w:bCs/>
          <w:i/>
          <w:iCs/>
        </w:rPr>
        <w:t>.01.202</w:t>
      </w:r>
      <w:r w:rsidR="00C66940" w:rsidRPr="00364B5A">
        <w:rPr>
          <w:b/>
          <w:bCs/>
          <w:i/>
          <w:iCs/>
        </w:rPr>
        <w:t>6</w:t>
      </w:r>
    </w:p>
    <w:p w:rsidR="00B116B3" w:rsidRPr="006D7DA5" w:rsidRDefault="00B116B3" w:rsidP="00B116B3">
      <w:pPr>
        <w:ind w:left="601"/>
      </w:pPr>
      <w:r w:rsidRPr="006D7DA5">
        <w:t>Способ обеспечения:</w:t>
      </w:r>
      <w:r w:rsidRPr="006D7DA5">
        <w:rPr>
          <w:b/>
          <w:bCs/>
          <w:i/>
          <w:iCs/>
        </w:rPr>
        <w:t xml:space="preserve"> поручительство</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pPr>
      <w:r w:rsidRPr="006D7DA5">
        <w:t>Размер обеспечения:</w:t>
      </w:r>
      <w:r w:rsidRPr="006D7DA5">
        <w:rPr>
          <w:b/>
          <w:bCs/>
          <w:i/>
          <w:iCs/>
        </w:rPr>
        <w:t xml:space="preserve"> </w:t>
      </w:r>
      <w:r>
        <w:rPr>
          <w:b/>
          <w:bCs/>
          <w:i/>
          <w:iCs/>
        </w:rPr>
        <w:t>335</w:t>
      </w:r>
      <w:r w:rsidRPr="006D7DA5">
        <w:rPr>
          <w:b/>
          <w:bCs/>
          <w:i/>
          <w:iCs/>
        </w:rPr>
        <w:t xml:space="preserve"> 000 </w:t>
      </w:r>
      <w:r w:rsidRPr="006D7DA5">
        <w:rPr>
          <w:b/>
          <w:i/>
          <w:color w:val="000000"/>
        </w:rPr>
        <w:t>(и совокупный купонный доход)</w:t>
      </w:r>
    </w:p>
    <w:p w:rsidR="00B116B3" w:rsidRPr="006D7DA5" w:rsidRDefault="00B116B3" w:rsidP="00B116B3">
      <w:pPr>
        <w:ind w:left="601"/>
        <w:rPr>
          <w:b/>
          <w:i/>
        </w:rPr>
      </w:pPr>
      <w:r w:rsidRPr="006D7DA5">
        <w:t>Валюта:</w:t>
      </w:r>
      <w:r w:rsidRPr="006D7DA5">
        <w:rPr>
          <w:b/>
          <w:bCs/>
          <w:i/>
          <w:iCs/>
        </w:rPr>
        <w:t xml:space="preserve"> </w:t>
      </w:r>
      <w:r>
        <w:rPr>
          <w:b/>
          <w:i/>
          <w:color w:val="000000"/>
        </w:rPr>
        <w:t>USD</w:t>
      </w:r>
    </w:p>
    <w:p w:rsidR="00B116B3" w:rsidRPr="006D7DA5" w:rsidRDefault="00B116B3" w:rsidP="00B116B3">
      <w:pPr>
        <w:ind w:left="601"/>
      </w:pPr>
      <w:r w:rsidRPr="006D7DA5">
        <w:t>Условие предоставления обеспечения, в том числе предмет и стоимость предмета залога:</w:t>
      </w:r>
    </w:p>
    <w:p w:rsidR="00B116B3" w:rsidRPr="00756FC5" w:rsidRDefault="00B116B3" w:rsidP="00B116B3">
      <w:pPr>
        <w:ind w:left="601"/>
        <w:jc w:val="both"/>
        <w:rPr>
          <w:b/>
          <w:i/>
        </w:rPr>
      </w:pPr>
      <w:r w:rsidRPr="00756FC5">
        <w:rPr>
          <w:b/>
          <w:i/>
        </w:rPr>
        <w:t>Все существенные условия предоставления обеспечения определяются пунктом 12.2 Программы биржевых облигаций серии 001P (идентификационный номер 4-7182</w:t>
      </w:r>
      <w:r w:rsidRPr="00884863">
        <w:rPr>
          <w:b/>
          <w:i/>
        </w:rPr>
        <w:t>7</w:t>
      </w:r>
      <w:r w:rsidRPr="00756FC5">
        <w:rPr>
          <w:b/>
          <w:i/>
        </w:rPr>
        <w:t>-H-001P-02E от 27.12.2016) и пунктом 12.2 Условий выпуска в рамках Программы биржевых облигаций серии БО-П01, размещенн</w:t>
      </w:r>
      <w:r>
        <w:rPr>
          <w:b/>
          <w:i/>
        </w:rPr>
        <w:t>ы</w:t>
      </w:r>
      <w:r w:rsidRPr="00756FC5">
        <w:rPr>
          <w:b/>
          <w:i/>
        </w:rPr>
        <w:t>х на страницах АО «О1 Пропертиз Финанс» (Эмитент) в сети Интернет по адресам: http://o1properties-finance.ru и http://www.e-disclosure.ru/portal/files.aspx?id=32658&amp;type=7.</w:t>
      </w:r>
    </w:p>
    <w:p w:rsidR="00B116B3" w:rsidRPr="001100A4" w:rsidRDefault="00B116B3" w:rsidP="00B116B3">
      <w:pPr>
        <w:ind w:left="601"/>
        <w:jc w:val="both"/>
        <w:rPr>
          <w:rStyle w:val="Subst"/>
        </w:rPr>
      </w:pPr>
      <w:r w:rsidRPr="001100A4">
        <w:t>Срок, на который предоставляется обеспечение:</w:t>
      </w:r>
      <w:r w:rsidRPr="001100A4">
        <w:rPr>
          <w:b/>
          <w:bCs/>
          <w:i/>
          <w:iCs/>
        </w:rPr>
        <w:t xml:space="preserve"> </w:t>
      </w:r>
      <w:r w:rsidRPr="001100A4">
        <w:rPr>
          <w:rStyle w:val="Subst"/>
        </w:rPr>
        <w:t xml:space="preserve">один год со дня наступления Срока Исполнения Обязательств Эмитента по Биржевым облигациям – любого из установленных в Условиях выпуска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недействительным. </w:t>
      </w:r>
    </w:p>
    <w:p w:rsidR="00A62110" w:rsidRDefault="00B116B3" w:rsidP="00B116B3">
      <w:pPr>
        <w:ind w:left="601"/>
        <w:jc w:val="both"/>
        <w:rPr>
          <w:b/>
          <w:i/>
        </w:rPr>
      </w:pPr>
      <w:r w:rsidRPr="001100A4">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1100A4" w:rsidRDefault="00B116B3" w:rsidP="00B116B3">
      <w:pPr>
        <w:ind w:left="601"/>
        <w:jc w:val="both"/>
      </w:pPr>
      <w:r w:rsidRPr="001100A4">
        <w:rPr>
          <w:b/>
          <w:i/>
        </w:rPr>
        <w:t xml:space="preserve">поручительство предоставлено по обязательствам Эмитента - </w:t>
      </w:r>
      <w:r w:rsidRPr="001100A4">
        <w:rPr>
          <w:b/>
          <w:bCs/>
          <w:i/>
          <w:iCs/>
        </w:rPr>
        <w:t xml:space="preserve">АО «О1 Пропертиз Финанс». </w:t>
      </w:r>
      <w:r w:rsidRPr="00D00A96">
        <w:rPr>
          <w:b/>
          <w:bCs/>
          <w:i/>
          <w:iCs/>
        </w:rPr>
        <w:t>Средства от размещения облигационного займа серии БО-П01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w:t>
      </w:r>
      <w:r w:rsidRPr="001100A4">
        <w:rPr>
          <w:b/>
          <w:bCs/>
          <w:i/>
          <w:iCs/>
        </w:rPr>
        <w:t xml:space="preserve"> Пропертиз». </w:t>
      </w:r>
    </w:p>
    <w:p w:rsidR="00B116B3" w:rsidRPr="006D7DA5" w:rsidRDefault="00B116B3" w:rsidP="00B116B3">
      <w:pPr>
        <w:ind w:left="400"/>
      </w:pPr>
    </w:p>
    <w:p w:rsidR="00B116B3" w:rsidRPr="006D7DA5" w:rsidRDefault="00B116B3" w:rsidP="00B116B3">
      <w:pPr>
        <w:ind w:left="600"/>
      </w:pPr>
      <w:r w:rsidRPr="006D7DA5">
        <w:t xml:space="preserve">Вид обеспеченного обязательства: </w:t>
      </w:r>
      <w:r w:rsidRPr="006D7DA5">
        <w:rPr>
          <w:b/>
          <w:i/>
        </w:rPr>
        <w:t>облигационный заём</w:t>
      </w:r>
    </w:p>
    <w:p w:rsidR="00B116B3" w:rsidRPr="006D7DA5" w:rsidRDefault="00B116B3" w:rsidP="00B116B3">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БО-П</w:t>
      </w:r>
      <w:r w:rsidRPr="006D7DA5">
        <w:rPr>
          <w:b/>
          <w:bCs/>
          <w:i/>
          <w:iCs/>
        </w:rPr>
        <w:t>0</w:t>
      </w:r>
      <w:r>
        <w:rPr>
          <w:b/>
          <w:bCs/>
          <w:i/>
          <w:iCs/>
        </w:rPr>
        <w:t>2</w:t>
      </w:r>
      <w:r w:rsidRPr="006D7DA5">
        <w:rPr>
          <w:b/>
          <w:bCs/>
          <w:i/>
          <w:iCs/>
        </w:rPr>
        <w:t xml:space="preserve">, </w:t>
      </w:r>
      <w:r>
        <w:rPr>
          <w:b/>
          <w:bCs/>
          <w:i/>
          <w:iCs/>
        </w:rPr>
        <w:t>идентификационный</w:t>
      </w:r>
      <w:r w:rsidRPr="006D7DA5">
        <w:rPr>
          <w:b/>
          <w:bCs/>
          <w:i/>
          <w:iCs/>
        </w:rPr>
        <w:t xml:space="preserve"> номер 4</w:t>
      </w:r>
      <w:r>
        <w:rPr>
          <w:b/>
          <w:bCs/>
          <w:i/>
          <w:iCs/>
        </w:rPr>
        <w:t>B02</w:t>
      </w:r>
      <w:r w:rsidRPr="006D7DA5">
        <w:rPr>
          <w:b/>
          <w:bCs/>
          <w:i/>
          <w:iCs/>
        </w:rPr>
        <w:t>-0</w:t>
      </w:r>
      <w:r>
        <w:rPr>
          <w:b/>
          <w:bCs/>
          <w:i/>
          <w:iCs/>
        </w:rPr>
        <w:t>2</w:t>
      </w:r>
      <w:r w:rsidRPr="006D7DA5">
        <w:rPr>
          <w:b/>
          <w:bCs/>
          <w:i/>
          <w:iCs/>
        </w:rPr>
        <w:t>-71827-H</w:t>
      </w:r>
      <w:r>
        <w:rPr>
          <w:b/>
          <w:bCs/>
          <w:i/>
          <w:iCs/>
        </w:rPr>
        <w:t>-001P</w:t>
      </w:r>
      <w:r w:rsidRPr="006D7DA5">
        <w:rPr>
          <w:b/>
          <w:bCs/>
          <w:i/>
          <w:iCs/>
        </w:rPr>
        <w:t xml:space="preserve"> от </w:t>
      </w:r>
      <w:r>
        <w:rPr>
          <w:b/>
          <w:bCs/>
          <w:i/>
          <w:iCs/>
        </w:rPr>
        <w:t>12.05.2017</w:t>
      </w:r>
      <w:r w:rsidRPr="006D7DA5">
        <w:rPr>
          <w:b/>
          <w:bCs/>
          <w:i/>
          <w:iCs/>
        </w:rPr>
        <w:t>)</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150</w:t>
      </w:r>
      <w:r w:rsidRPr="006D7DA5">
        <w:rPr>
          <w:b/>
          <w:i/>
          <w:color w:val="000000"/>
        </w:rPr>
        <w:t> 000 (и совокупный купонный доход)</w:t>
      </w:r>
    </w:p>
    <w:p w:rsidR="00B116B3" w:rsidRPr="00970493" w:rsidRDefault="00B116B3" w:rsidP="00B116B3">
      <w:pPr>
        <w:ind w:left="601"/>
        <w:rPr>
          <w:b/>
          <w:i/>
        </w:rPr>
      </w:pPr>
      <w:r>
        <w:rPr>
          <w:b/>
          <w:i/>
          <w:color w:val="000000"/>
        </w:rPr>
        <w:t>USD</w:t>
      </w:r>
    </w:p>
    <w:p w:rsidR="00B116B3" w:rsidRPr="00364B5A" w:rsidRDefault="00B116B3" w:rsidP="00B116B3">
      <w:pPr>
        <w:ind w:left="601"/>
      </w:pPr>
      <w:r w:rsidRPr="000D2D34">
        <w:t>Срок исполнения обеспеченного обязательства:</w:t>
      </w:r>
      <w:r w:rsidRPr="000D2D34">
        <w:rPr>
          <w:b/>
          <w:bCs/>
          <w:i/>
          <w:iCs/>
        </w:rPr>
        <w:t xml:space="preserve"> </w:t>
      </w:r>
      <w:r>
        <w:rPr>
          <w:b/>
          <w:bCs/>
          <w:i/>
          <w:iCs/>
        </w:rPr>
        <w:t>1</w:t>
      </w:r>
      <w:r w:rsidR="00C66940" w:rsidRPr="00364B5A">
        <w:rPr>
          <w:b/>
          <w:bCs/>
          <w:i/>
          <w:iCs/>
        </w:rPr>
        <w:t>4</w:t>
      </w:r>
      <w:r>
        <w:rPr>
          <w:b/>
          <w:bCs/>
          <w:i/>
          <w:iCs/>
        </w:rPr>
        <w:t>.05</w:t>
      </w:r>
      <w:r w:rsidRPr="000D2D34">
        <w:rPr>
          <w:b/>
          <w:bCs/>
          <w:i/>
          <w:iCs/>
        </w:rPr>
        <w:t>.202</w:t>
      </w:r>
      <w:r w:rsidR="00C66940" w:rsidRPr="00364B5A">
        <w:rPr>
          <w:b/>
          <w:bCs/>
          <w:i/>
          <w:iCs/>
        </w:rPr>
        <w:t>4</w:t>
      </w:r>
    </w:p>
    <w:p w:rsidR="00B116B3" w:rsidRPr="006D7DA5" w:rsidRDefault="00B116B3" w:rsidP="00B116B3">
      <w:pPr>
        <w:ind w:left="601"/>
      </w:pPr>
      <w:r w:rsidRPr="006D7DA5">
        <w:t>Способ обеспечения:</w:t>
      </w:r>
      <w:r w:rsidRPr="006D7DA5">
        <w:rPr>
          <w:b/>
          <w:bCs/>
          <w:i/>
          <w:iCs/>
        </w:rPr>
        <w:t xml:space="preserve"> поручительство</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pPr>
      <w:r w:rsidRPr="006D7DA5">
        <w:t>Размер обеспечения:</w:t>
      </w:r>
      <w:r w:rsidRPr="006D7DA5">
        <w:rPr>
          <w:b/>
          <w:bCs/>
          <w:i/>
          <w:iCs/>
        </w:rPr>
        <w:t xml:space="preserve"> </w:t>
      </w:r>
      <w:r>
        <w:rPr>
          <w:b/>
          <w:bCs/>
          <w:i/>
          <w:iCs/>
        </w:rPr>
        <w:t>150</w:t>
      </w:r>
      <w:r w:rsidRPr="006D7DA5">
        <w:rPr>
          <w:b/>
          <w:bCs/>
          <w:i/>
          <w:iCs/>
        </w:rPr>
        <w:t xml:space="preserve"> 000 </w:t>
      </w:r>
      <w:r w:rsidRPr="006D7DA5">
        <w:rPr>
          <w:b/>
          <w:i/>
          <w:color w:val="000000"/>
        </w:rPr>
        <w:t>(и совокупный купонный доход)</w:t>
      </w:r>
    </w:p>
    <w:p w:rsidR="00B116B3" w:rsidRPr="006D7DA5" w:rsidRDefault="00B116B3" w:rsidP="00B116B3">
      <w:pPr>
        <w:ind w:left="601"/>
        <w:rPr>
          <w:b/>
          <w:i/>
        </w:rPr>
      </w:pPr>
      <w:r w:rsidRPr="006D7DA5">
        <w:t>Валюта:</w:t>
      </w:r>
      <w:r w:rsidRPr="006D7DA5">
        <w:rPr>
          <w:b/>
          <w:bCs/>
          <w:i/>
          <w:iCs/>
        </w:rPr>
        <w:t xml:space="preserve"> </w:t>
      </w:r>
      <w:r>
        <w:rPr>
          <w:b/>
          <w:i/>
          <w:color w:val="000000"/>
        </w:rPr>
        <w:t>USD</w:t>
      </w:r>
    </w:p>
    <w:p w:rsidR="00B116B3" w:rsidRPr="006D7DA5" w:rsidRDefault="00B116B3" w:rsidP="00B116B3">
      <w:pPr>
        <w:ind w:left="601"/>
      </w:pPr>
      <w:r w:rsidRPr="006D7DA5">
        <w:t>Условие предоставления обеспечения, в том числе предмет и стоимость предмета залога:</w:t>
      </w:r>
    </w:p>
    <w:p w:rsidR="00B116B3" w:rsidRPr="00756FC5" w:rsidRDefault="00B116B3" w:rsidP="00B116B3">
      <w:pPr>
        <w:ind w:left="601"/>
        <w:jc w:val="both"/>
        <w:rPr>
          <w:b/>
          <w:i/>
        </w:rPr>
      </w:pPr>
      <w:r w:rsidRPr="00756FC5">
        <w:rPr>
          <w:b/>
          <w:i/>
        </w:rPr>
        <w:t>Все существенные условия предоставления обеспечения определяются пунктом 12.2 Программы биржевых облигаций серии 001P (идентификационный номер 4-7182</w:t>
      </w:r>
      <w:r w:rsidRPr="00884863">
        <w:rPr>
          <w:b/>
          <w:i/>
        </w:rPr>
        <w:t>7</w:t>
      </w:r>
      <w:r w:rsidRPr="00756FC5">
        <w:rPr>
          <w:b/>
          <w:i/>
        </w:rPr>
        <w:t>-H-001P-02E от 27.12.2016) и пунктом 12.2 Условий выпуска в рамках Программы биржевых облигаций серии БО-П0</w:t>
      </w:r>
      <w:r>
        <w:rPr>
          <w:b/>
          <w:i/>
        </w:rPr>
        <w:t>2</w:t>
      </w:r>
      <w:r w:rsidRPr="00756FC5">
        <w:rPr>
          <w:b/>
          <w:i/>
        </w:rPr>
        <w:t>, размещенн</w:t>
      </w:r>
      <w:r>
        <w:rPr>
          <w:b/>
          <w:i/>
        </w:rPr>
        <w:t>ы</w:t>
      </w:r>
      <w:r w:rsidRPr="00756FC5">
        <w:rPr>
          <w:b/>
          <w:i/>
        </w:rPr>
        <w:t>х на страницах АО «О1 Пропертиз Финанс» (Эмитент) в сети Интернет по адресам: http://o1properties-finance.ru и http://www.e-disclosure.ru/portal/files.aspx?id=32658&amp;type=7.</w:t>
      </w:r>
    </w:p>
    <w:p w:rsidR="00B116B3" w:rsidRDefault="00B116B3" w:rsidP="00B116B3">
      <w:pPr>
        <w:ind w:left="601"/>
        <w:jc w:val="both"/>
        <w:rPr>
          <w:rStyle w:val="Subst"/>
        </w:rPr>
      </w:pPr>
      <w:r w:rsidRPr="001100A4">
        <w:t>Срок, на который предоставляется обеспечение:</w:t>
      </w:r>
      <w:r w:rsidRPr="001100A4">
        <w:rPr>
          <w:b/>
          <w:bCs/>
          <w:i/>
          <w:iCs/>
        </w:rPr>
        <w:t xml:space="preserve"> </w:t>
      </w:r>
      <w:r w:rsidRPr="001100A4">
        <w:rPr>
          <w:rStyle w:val="Subst"/>
        </w:rPr>
        <w:t xml:space="preserve">один год со дня наступления Срока Исполнения Обязательств Эмитента по Биржевым облигациям – любого из установленных в Условиях выпуска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недействительным. </w:t>
      </w:r>
    </w:p>
    <w:p w:rsidR="00A62110" w:rsidRDefault="00B116B3" w:rsidP="00B116B3">
      <w:pPr>
        <w:ind w:left="601"/>
        <w:jc w:val="both"/>
        <w:rPr>
          <w:b/>
          <w:i/>
        </w:rPr>
      </w:pPr>
      <w:r w:rsidRPr="001100A4">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1100A4" w:rsidRDefault="00B116B3" w:rsidP="00B116B3">
      <w:pPr>
        <w:ind w:left="601"/>
        <w:jc w:val="both"/>
      </w:pPr>
      <w:r w:rsidRPr="001100A4">
        <w:rPr>
          <w:b/>
          <w:i/>
        </w:rPr>
        <w:t xml:space="preserve">поручительство предоставлено по обязательствам Эмитента - </w:t>
      </w:r>
      <w:r w:rsidRPr="001100A4">
        <w:rPr>
          <w:b/>
          <w:bCs/>
          <w:i/>
          <w:iCs/>
        </w:rPr>
        <w:t xml:space="preserve">АО «О1 Пропертиз Финанс». </w:t>
      </w:r>
      <w:r w:rsidRPr="00D00A96">
        <w:rPr>
          <w:b/>
          <w:bCs/>
          <w:i/>
          <w:iCs/>
        </w:rPr>
        <w:t>Средства от размещения облигационного займа серии БО-П01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w:t>
      </w:r>
      <w:r w:rsidRPr="001100A4">
        <w:rPr>
          <w:b/>
          <w:bCs/>
          <w:i/>
          <w:iCs/>
        </w:rPr>
        <w:t xml:space="preserve"> Пропертиз». </w:t>
      </w:r>
    </w:p>
    <w:p w:rsidR="00B116B3" w:rsidRPr="006D7DA5" w:rsidRDefault="00B116B3" w:rsidP="00B116B3">
      <w:pPr>
        <w:ind w:left="400"/>
      </w:pPr>
    </w:p>
    <w:p w:rsidR="00B116B3" w:rsidRPr="006D7DA5" w:rsidRDefault="00B116B3" w:rsidP="00B116B3">
      <w:pPr>
        <w:ind w:left="600"/>
      </w:pPr>
      <w:r w:rsidRPr="006D7DA5">
        <w:t xml:space="preserve">Вид обеспеченного обязательства: </w:t>
      </w:r>
      <w:r w:rsidRPr="006D7DA5">
        <w:rPr>
          <w:b/>
          <w:i/>
        </w:rPr>
        <w:t>облигационный заём</w:t>
      </w:r>
    </w:p>
    <w:p w:rsidR="00B116B3" w:rsidRDefault="00B116B3" w:rsidP="00B116B3">
      <w:pPr>
        <w:ind w:left="600"/>
        <w:jc w:val="both"/>
        <w:rPr>
          <w:b/>
          <w:bCs/>
          <w:i/>
          <w:iCs/>
        </w:rPr>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346981">
        <w:rPr>
          <w:b/>
          <w:bCs/>
          <w:i/>
          <w:iCs/>
        </w:rPr>
        <w:t>О1 PROPERTIES FINANCE PLC / O1 ПРОПЕРТИЗ ФИНАНС ПЛК</w:t>
      </w:r>
      <w:r>
        <w:rPr>
          <w:b/>
          <w:bCs/>
          <w:i/>
          <w:iCs/>
        </w:rPr>
        <w:t xml:space="preserve">, </w:t>
      </w:r>
      <w:r w:rsidRPr="006D7DA5">
        <w:rPr>
          <w:b/>
          <w:bCs/>
          <w:i/>
          <w:iCs/>
        </w:rPr>
        <w:t xml:space="preserve">облигации, </w:t>
      </w:r>
      <w:r>
        <w:rPr>
          <w:b/>
          <w:bCs/>
          <w:i/>
          <w:iCs/>
        </w:rPr>
        <w:t>идентификационные данные выпуска:</w:t>
      </w: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1"/>
        <w:gridCol w:w="2299"/>
        <w:gridCol w:w="2234"/>
        <w:gridCol w:w="2207"/>
      </w:tblGrid>
      <w:tr w:rsidR="00B116B3" w:rsidRPr="00B04600" w:rsidTr="00C40EC1">
        <w:tc>
          <w:tcPr>
            <w:tcW w:w="2392" w:type="dxa"/>
            <w:shd w:val="clear" w:color="auto" w:fill="auto"/>
          </w:tcPr>
          <w:p w:rsidR="00B116B3" w:rsidRPr="00B04600" w:rsidRDefault="00B116B3" w:rsidP="00C40EC1">
            <w:pPr>
              <w:jc w:val="both"/>
              <w:rPr>
                <w:b/>
                <w:bCs/>
                <w:i/>
                <w:iCs/>
              </w:rPr>
            </w:pPr>
          </w:p>
        </w:tc>
        <w:tc>
          <w:tcPr>
            <w:tcW w:w="2393" w:type="dxa"/>
            <w:shd w:val="clear" w:color="auto" w:fill="auto"/>
          </w:tcPr>
          <w:p w:rsidR="00B116B3" w:rsidRPr="00B04600" w:rsidRDefault="00B116B3" w:rsidP="00C40EC1">
            <w:pPr>
              <w:jc w:val="both"/>
              <w:rPr>
                <w:b/>
                <w:bCs/>
                <w:i/>
                <w:iCs/>
              </w:rPr>
            </w:pPr>
            <w:r w:rsidRPr="00B04600">
              <w:rPr>
                <w:rFonts w:ascii="Dutch801BT-Bold" w:hAnsi="Dutch801BT-Bold" w:cs="Dutch801BT-Bold"/>
                <w:b/>
                <w:bCs/>
                <w:sz w:val="16"/>
                <w:szCs w:val="16"/>
              </w:rPr>
              <w:t xml:space="preserve">ISIN </w:t>
            </w:r>
          </w:p>
        </w:tc>
        <w:tc>
          <w:tcPr>
            <w:tcW w:w="2393" w:type="dxa"/>
            <w:shd w:val="clear" w:color="auto" w:fill="auto"/>
          </w:tcPr>
          <w:p w:rsidR="00B116B3" w:rsidRPr="00B04600" w:rsidRDefault="00B116B3" w:rsidP="00C40EC1">
            <w:pPr>
              <w:jc w:val="both"/>
              <w:rPr>
                <w:b/>
                <w:bCs/>
                <w:i/>
                <w:iCs/>
              </w:rPr>
            </w:pPr>
            <w:r w:rsidRPr="003827FA">
              <w:rPr>
                <w:rFonts w:ascii="Dutch801BT-Bold" w:hAnsi="Dutch801BT-Bold" w:cs="Dutch801BT-Bold"/>
                <w:b/>
                <w:bCs/>
                <w:sz w:val="16"/>
                <w:szCs w:val="16"/>
              </w:rPr>
              <w:t xml:space="preserve">Common </w:t>
            </w:r>
            <w:r w:rsidRPr="00B04600">
              <w:rPr>
                <w:rFonts w:ascii="Dutch801BT-Bold" w:hAnsi="Dutch801BT-Bold" w:cs="Dutch801BT-Bold"/>
                <w:b/>
                <w:bCs/>
                <w:sz w:val="16"/>
                <w:szCs w:val="16"/>
              </w:rPr>
              <w:t xml:space="preserve">Code </w:t>
            </w:r>
          </w:p>
        </w:tc>
        <w:tc>
          <w:tcPr>
            <w:tcW w:w="2393" w:type="dxa"/>
            <w:shd w:val="clear" w:color="auto" w:fill="auto"/>
          </w:tcPr>
          <w:p w:rsidR="00B116B3" w:rsidRPr="00B04600" w:rsidRDefault="00B116B3" w:rsidP="00C40EC1">
            <w:pPr>
              <w:jc w:val="both"/>
              <w:rPr>
                <w:b/>
                <w:bCs/>
                <w:i/>
                <w:iCs/>
              </w:rPr>
            </w:pPr>
            <w:r w:rsidRPr="00B04600">
              <w:rPr>
                <w:rFonts w:ascii="Dutch801BT-Bold" w:hAnsi="Dutch801BT-Bold" w:cs="Dutch801BT-Bold"/>
                <w:b/>
                <w:bCs/>
                <w:sz w:val="16"/>
                <w:szCs w:val="16"/>
              </w:rPr>
              <w:t>CUSIP</w:t>
            </w:r>
          </w:p>
        </w:tc>
      </w:tr>
      <w:tr w:rsidR="00B116B3" w:rsidRPr="00B04600" w:rsidTr="00C40EC1">
        <w:tc>
          <w:tcPr>
            <w:tcW w:w="2392" w:type="dxa"/>
            <w:shd w:val="clear" w:color="auto" w:fill="auto"/>
          </w:tcPr>
          <w:p w:rsidR="00B116B3" w:rsidRPr="00B04600" w:rsidRDefault="00B116B3" w:rsidP="00C40EC1">
            <w:pPr>
              <w:widowControl/>
              <w:spacing w:before="0" w:after="0"/>
              <w:rPr>
                <w:rFonts w:ascii="Dutch801BT-Roman" w:hAnsi="Dutch801BT-Roman" w:cs="Dutch801BT-Roman"/>
                <w:lang w:val="en-US"/>
              </w:rPr>
            </w:pPr>
            <w:r w:rsidRPr="00B04600">
              <w:rPr>
                <w:rFonts w:ascii="Dutch801BT-Roman" w:hAnsi="Dutch801BT-Roman" w:cs="Dutch801BT-Roman"/>
                <w:lang w:val="en-US"/>
              </w:rPr>
              <w:t>Rule 144A</w:t>
            </w:r>
          </w:p>
          <w:p w:rsidR="00B116B3" w:rsidRPr="00B04600" w:rsidRDefault="00B116B3" w:rsidP="00C40EC1">
            <w:pPr>
              <w:jc w:val="both"/>
              <w:rPr>
                <w:b/>
                <w:bCs/>
                <w:i/>
                <w:iCs/>
              </w:rPr>
            </w:pPr>
            <w:r w:rsidRPr="00B04600">
              <w:rPr>
                <w:rFonts w:ascii="Dutch801BT-Roman" w:hAnsi="Dutch801BT-Roman" w:cs="Dutch801BT-Roman"/>
                <w:lang w:val="en-US"/>
              </w:rPr>
              <w:t>Notes</w:t>
            </w:r>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lang w:val="en-US"/>
              </w:rPr>
              <w:t>US67110MAA53</w:t>
            </w:r>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lang w:val="en-US"/>
              </w:rPr>
              <w:t>149617256 67110M</w:t>
            </w:r>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lang w:val="en-US"/>
              </w:rPr>
              <w:t>67110M AA5</w:t>
            </w:r>
          </w:p>
        </w:tc>
      </w:tr>
      <w:tr w:rsidR="00B116B3" w:rsidRPr="00B04600" w:rsidTr="00C40EC1">
        <w:tc>
          <w:tcPr>
            <w:tcW w:w="2392" w:type="dxa"/>
            <w:shd w:val="clear" w:color="auto" w:fill="auto"/>
          </w:tcPr>
          <w:p w:rsidR="00B116B3" w:rsidRPr="00B04600" w:rsidRDefault="00B116B3" w:rsidP="00C40EC1">
            <w:pPr>
              <w:widowControl/>
              <w:spacing w:before="0" w:after="0"/>
              <w:rPr>
                <w:rFonts w:ascii="Dutch801BT-Roman" w:hAnsi="Dutch801BT-Roman" w:cs="Dutch801BT-Roman"/>
              </w:rPr>
            </w:pPr>
            <w:r w:rsidRPr="00B04600">
              <w:rPr>
                <w:rFonts w:ascii="Dutch801BT-Roman" w:hAnsi="Dutch801BT-Roman" w:cs="Dutch801BT-Roman"/>
              </w:rPr>
              <w:t>Regulation S</w:t>
            </w:r>
          </w:p>
          <w:p w:rsidR="00B116B3" w:rsidRPr="00B04600" w:rsidRDefault="00B116B3" w:rsidP="00C40EC1">
            <w:pPr>
              <w:jc w:val="both"/>
              <w:rPr>
                <w:b/>
                <w:bCs/>
                <w:i/>
                <w:iCs/>
              </w:rPr>
            </w:pPr>
            <w:r w:rsidRPr="00B04600">
              <w:rPr>
                <w:rFonts w:ascii="Dutch801BT-Roman" w:hAnsi="Dutch801BT-Roman" w:cs="Dutch801BT-Roman"/>
              </w:rPr>
              <w:t>Notes</w:t>
            </w:r>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rPr>
              <w:t>XS1495585355</w:t>
            </w:r>
          </w:p>
        </w:tc>
        <w:tc>
          <w:tcPr>
            <w:tcW w:w="2393" w:type="dxa"/>
            <w:shd w:val="clear" w:color="auto" w:fill="auto"/>
          </w:tcPr>
          <w:p w:rsidR="00B116B3" w:rsidRPr="00B04600" w:rsidRDefault="00B116B3" w:rsidP="00C40EC1">
            <w:pPr>
              <w:jc w:val="both"/>
              <w:rPr>
                <w:b/>
                <w:bCs/>
                <w:i/>
                <w:iCs/>
              </w:rPr>
            </w:pPr>
            <w:r w:rsidRPr="00B04600">
              <w:rPr>
                <w:rFonts w:ascii="Dutch801BT-Roman" w:hAnsi="Dutch801BT-Roman" w:cs="Dutch801BT-Roman"/>
              </w:rPr>
              <w:t>149558535</w:t>
            </w:r>
          </w:p>
        </w:tc>
        <w:tc>
          <w:tcPr>
            <w:tcW w:w="2393" w:type="dxa"/>
            <w:shd w:val="clear" w:color="auto" w:fill="auto"/>
          </w:tcPr>
          <w:p w:rsidR="00B116B3" w:rsidRPr="00B04600" w:rsidRDefault="00B116B3" w:rsidP="00C40EC1">
            <w:pPr>
              <w:jc w:val="both"/>
              <w:rPr>
                <w:b/>
                <w:bCs/>
                <w:i/>
                <w:iCs/>
              </w:rPr>
            </w:pPr>
            <w:r w:rsidRPr="00B04600">
              <w:rPr>
                <w:b/>
                <w:bCs/>
                <w:i/>
                <w:iCs/>
              </w:rPr>
              <w:t>---</w:t>
            </w:r>
          </w:p>
        </w:tc>
      </w:tr>
    </w:tbl>
    <w:p w:rsidR="00B116B3" w:rsidRPr="00D100B9" w:rsidRDefault="00B116B3" w:rsidP="00B116B3">
      <w:pPr>
        <w:ind w:left="600"/>
        <w:jc w:val="both"/>
        <w:rPr>
          <w:lang w:val="en-US"/>
        </w:rPr>
      </w:pPr>
    </w:p>
    <w:p w:rsidR="00B116B3" w:rsidRPr="00D100B9" w:rsidRDefault="00B116B3" w:rsidP="00B116B3">
      <w:pPr>
        <w:ind w:left="601"/>
        <w:rPr>
          <w:lang w:val="en-US"/>
        </w:rPr>
      </w:pPr>
      <w:r w:rsidRPr="006D7DA5">
        <w:t>Единица</w:t>
      </w:r>
      <w:r w:rsidRPr="00D100B9">
        <w:rPr>
          <w:lang w:val="en-US"/>
        </w:rPr>
        <w:t xml:space="preserve"> </w:t>
      </w:r>
      <w:r w:rsidRPr="006D7DA5">
        <w:t>измерения</w:t>
      </w:r>
      <w:r w:rsidRPr="00D100B9">
        <w:rPr>
          <w:lang w:val="en-US"/>
        </w:rPr>
        <w:t>:</w:t>
      </w:r>
      <w:r w:rsidRPr="00D100B9">
        <w:rPr>
          <w:b/>
          <w:i/>
          <w:lang w:val="en-US"/>
        </w:rPr>
        <w:t xml:space="preserve"> x 1000</w:t>
      </w:r>
    </w:p>
    <w:p w:rsidR="00B116B3" w:rsidRPr="006D7DA5" w:rsidRDefault="00B116B3" w:rsidP="00B116B3">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sidRPr="00D100B9">
        <w:rPr>
          <w:b/>
          <w:i/>
          <w:color w:val="000000"/>
        </w:rPr>
        <w:t>350</w:t>
      </w:r>
      <w:r>
        <w:rPr>
          <w:b/>
          <w:i/>
          <w:color w:val="000000"/>
          <w:lang w:val="en-US"/>
        </w:rPr>
        <w:t> </w:t>
      </w:r>
      <w:r w:rsidRPr="006D7DA5">
        <w:rPr>
          <w:b/>
          <w:i/>
          <w:color w:val="000000"/>
        </w:rPr>
        <w:t>000 (и совокупный купонный доход)</w:t>
      </w:r>
    </w:p>
    <w:p w:rsidR="00B116B3" w:rsidRPr="006D7DA5" w:rsidRDefault="00B116B3" w:rsidP="00B116B3">
      <w:pPr>
        <w:ind w:left="601"/>
        <w:rPr>
          <w:b/>
          <w:i/>
        </w:rPr>
      </w:pPr>
      <w:r>
        <w:rPr>
          <w:b/>
          <w:i/>
          <w:color w:val="000000"/>
          <w:lang w:val="en-US"/>
        </w:rPr>
        <w:t>US</w:t>
      </w:r>
      <w:r>
        <w:rPr>
          <w:b/>
          <w:i/>
          <w:color w:val="000000"/>
        </w:rPr>
        <w:t>D</w:t>
      </w:r>
    </w:p>
    <w:p w:rsidR="00B116B3" w:rsidRPr="00346981" w:rsidRDefault="00B116B3" w:rsidP="00B116B3">
      <w:pPr>
        <w:ind w:left="601"/>
      </w:pPr>
      <w:r w:rsidRPr="006D7DA5">
        <w:t>Срок исполнения обеспеченного обязательства:</w:t>
      </w:r>
      <w:r w:rsidRPr="006D7DA5">
        <w:rPr>
          <w:b/>
          <w:bCs/>
          <w:i/>
          <w:iCs/>
        </w:rPr>
        <w:t xml:space="preserve"> 2</w:t>
      </w:r>
      <w:r w:rsidRPr="00A81BE8">
        <w:rPr>
          <w:b/>
          <w:bCs/>
          <w:i/>
          <w:iCs/>
        </w:rPr>
        <w:t>7</w:t>
      </w:r>
      <w:r w:rsidRPr="006D7DA5">
        <w:rPr>
          <w:b/>
          <w:bCs/>
          <w:i/>
          <w:iCs/>
        </w:rPr>
        <w:t>.0</w:t>
      </w:r>
      <w:r w:rsidRPr="00A81BE8">
        <w:rPr>
          <w:b/>
          <w:bCs/>
          <w:i/>
          <w:iCs/>
        </w:rPr>
        <w:t>9</w:t>
      </w:r>
      <w:r w:rsidRPr="006D7DA5">
        <w:rPr>
          <w:b/>
          <w:bCs/>
          <w:i/>
          <w:iCs/>
        </w:rPr>
        <w:t>.20</w:t>
      </w:r>
      <w:r w:rsidRPr="00D100B9">
        <w:rPr>
          <w:b/>
          <w:bCs/>
          <w:i/>
          <w:iCs/>
        </w:rPr>
        <w:t>21</w:t>
      </w:r>
    </w:p>
    <w:p w:rsidR="00B116B3" w:rsidRPr="006D7DA5" w:rsidRDefault="00B116B3" w:rsidP="00B116B3">
      <w:pPr>
        <w:ind w:left="601"/>
      </w:pPr>
      <w:r w:rsidRPr="006D7DA5">
        <w:t>Способ обеспечения:</w:t>
      </w:r>
      <w:r w:rsidRPr="006D7DA5">
        <w:rPr>
          <w:b/>
          <w:bCs/>
          <w:i/>
          <w:iCs/>
        </w:rPr>
        <w:t xml:space="preserve"> поручительство</w:t>
      </w:r>
    </w:p>
    <w:p w:rsidR="00B116B3" w:rsidRPr="006D7DA5" w:rsidRDefault="00B116B3" w:rsidP="00B116B3">
      <w:pPr>
        <w:ind w:left="601"/>
      </w:pPr>
      <w:r w:rsidRPr="006D7DA5">
        <w:t>Единица измерения:</w:t>
      </w:r>
      <w:r w:rsidRPr="006D7DA5">
        <w:rPr>
          <w:b/>
          <w:bCs/>
          <w:i/>
          <w:iCs/>
        </w:rPr>
        <w:t xml:space="preserve"> x 1000</w:t>
      </w:r>
    </w:p>
    <w:p w:rsidR="00B116B3" w:rsidRPr="006D7DA5" w:rsidRDefault="00B116B3" w:rsidP="00B116B3">
      <w:pPr>
        <w:ind w:left="601"/>
      </w:pPr>
      <w:r w:rsidRPr="006D7DA5">
        <w:t>Размер обеспечения:</w:t>
      </w:r>
      <w:r w:rsidRPr="006D7DA5">
        <w:rPr>
          <w:b/>
          <w:bCs/>
          <w:i/>
          <w:iCs/>
        </w:rPr>
        <w:t xml:space="preserve"> </w:t>
      </w:r>
      <w:r w:rsidRPr="00B13C70">
        <w:rPr>
          <w:b/>
          <w:i/>
          <w:color w:val="000000"/>
        </w:rPr>
        <w:t>350</w:t>
      </w:r>
      <w:r>
        <w:rPr>
          <w:b/>
          <w:i/>
          <w:color w:val="000000"/>
          <w:lang w:val="en-US"/>
        </w:rPr>
        <w:t> </w:t>
      </w:r>
      <w:r w:rsidRPr="006D7DA5">
        <w:rPr>
          <w:b/>
          <w:i/>
          <w:color w:val="000000"/>
        </w:rPr>
        <w:t>000</w:t>
      </w:r>
      <w:r w:rsidRPr="006D7DA5">
        <w:rPr>
          <w:b/>
          <w:bCs/>
          <w:i/>
          <w:iCs/>
        </w:rPr>
        <w:t xml:space="preserve"> </w:t>
      </w:r>
      <w:r w:rsidRPr="006D7DA5">
        <w:rPr>
          <w:b/>
          <w:i/>
          <w:color w:val="000000"/>
        </w:rPr>
        <w:t>(и совокупный купонный доход)</w:t>
      </w:r>
    </w:p>
    <w:p w:rsidR="00B116B3" w:rsidRPr="006D7DA5" w:rsidRDefault="00B116B3" w:rsidP="00B116B3">
      <w:pPr>
        <w:ind w:left="601"/>
        <w:rPr>
          <w:b/>
          <w:i/>
        </w:rPr>
      </w:pPr>
      <w:r w:rsidRPr="006D7DA5">
        <w:t>Валюта:</w:t>
      </w:r>
      <w:r w:rsidRPr="006D7DA5">
        <w:rPr>
          <w:b/>
          <w:bCs/>
          <w:i/>
          <w:iCs/>
        </w:rPr>
        <w:t xml:space="preserve"> </w:t>
      </w:r>
      <w:r>
        <w:rPr>
          <w:b/>
          <w:i/>
          <w:color w:val="000000"/>
          <w:lang w:val="en-US"/>
        </w:rPr>
        <w:t>US</w:t>
      </w:r>
      <w:r>
        <w:rPr>
          <w:b/>
          <w:i/>
          <w:color w:val="000000"/>
        </w:rPr>
        <w:t>D</w:t>
      </w:r>
    </w:p>
    <w:p w:rsidR="00B116B3" w:rsidRPr="006D7DA5" w:rsidRDefault="00B116B3" w:rsidP="00B116B3">
      <w:pPr>
        <w:ind w:left="601"/>
      </w:pPr>
      <w:r w:rsidRPr="006D7DA5">
        <w:t>Условие предоставления обеспечения, в том числе предмет и стоимость предмета залога:</w:t>
      </w:r>
    </w:p>
    <w:p w:rsidR="00B116B3" w:rsidRPr="006D7DA5" w:rsidRDefault="00B116B3" w:rsidP="00B116B3">
      <w:pPr>
        <w:ind w:left="601"/>
        <w:jc w:val="both"/>
        <w:rPr>
          <w:b/>
          <w:i/>
          <w:sz w:val="18"/>
          <w:szCs w:val="18"/>
        </w:rPr>
      </w:pPr>
      <w:r w:rsidRPr="006D7DA5">
        <w:rPr>
          <w:b/>
          <w:i/>
          <w:sz w:val="18"/>
          <w:szCs w:val="18"/>
        </w:rPr>
        <w:t>Поручитель обязуется солидарно с Эмитентом (</w:t>
      </w:r>
      <w:r w:rsidRPr="00346981">
        <w:rPr>
          <w:b/>
          <w:bCs/>
          <w:i/>
          <w:iCs/>
        </w:rPr>
        <w:t>О1 PROPERTIES FINANCE PLC</w:t>
      </w:r>
      <w:r w:rsidRPr="006D7DA5">
        <w:rPr>
          <w:b/>
          <w:i/>
          <w:sz w:val="18"/>
          <w:szCs w:val="18"/>
        </w:rPr>
        <w:t xml:space="preserve">) отвечать перед владельцами Облигаций за неисполнение или ненадлежащее исполнение Эмитентом обязательств по Облигациям. </w:t>
      </w:r>
    </w:p>
    <w:p w:rsidR="00B116B3" w:rsidRPr="006D7DA5" w:rsidRDefault="00B116B3" w:rsidP="00B116B3">
      <w:pPr>
        <w:ind w:left="601"/>
        <w:jc w:val="both"/>
        <w:rPr>
          <w:b/>
          <w:i/>
          <w:sz w:val="18"/>
          <w:szCs w:val="18"/>
        </w:rPr>
      </w:pPr>
      <w:r w:rsidRPr="006D7DA5">
        <w:rPr>
          <w:b/>
          <w:i/>
          <w:sz w:val="18"/>
          <w:szCs w:val="18"/>
        </w:rPr>
        <w:t xml:space="preserve">К отношениям, связанным с обеспечением Облигаций, применяются нормы </w:t>
      </w:r>
      <w:r>
        <w:rPr>
          <w:b/>
          <w:i/>
          <w:sz w:val="18"/>
          <w:szCs w:val="18"/>
        </w:rPr>
        <w:t xml:space="preserve">английского </w:t>
      </w:r>
      <w:r w:rsidRPr="006D7DA5">
        <w:rPr>
          <w:b/>
          <w:i/>
          <w:sz w:val="18"/>
          <w:szCs w:val="18"/>
        </w:rPr>
        <w:t>права</w:t>
      </w:r>
      <w:r>
        <w:rPr>
          <w:b/>
          <w:i/>
          <w:sz w:val="18"/>
          <w:szCs w:val="18"/>
        </w:rPr>
        <w:t>.</w:t>
      </w:r>
      <w:r w:rsidRPr="006D7DA5">
        <w:rPr>
          <w:b/>
          <w:i/>
          <w:sz w:val="18"/>
          <w:szCs w:val="18"/>
        </w:rPr>
        <w:t xml:space="preserve"> Все споры, возник</w:t>
      </w:r>
      <w:r>
        <w:rPr>
          <w:b/>
          <w:i/>
          <w:sz w:val="18"/>
          <w:szCs w:val="18"/>
        </w:rPr>
        <w:t>ающ</w:t>
      </w:r>
      <w:r w:rsidRPr="006D7DA5">
        <w:rPr>
          <w:b/>
          <w:i/>
          <w:sz w:val="18"/>
          <w:szCs w:val="18"/>
        </w:rPr>
        <w:t xml:space="preserve">ие вследствие неисполнения или ненадлежащего исполнения Поручителем своих обязанностей, </w:t>
      </w:r>
      <w:r>
        <w:rPr>
          <w:b/>
          <w:i/>
          <w:sz w:val="18"/>
          <w:szCs w:val="18"/>
        </w:rPr>
        <w:t xml:space="preserve">подлежат рассмотрению в порядке </w:t>
      </w:r>
      <w:r w:rsidRPr="00346981">
        <w:rPr>
          <w:b/>
          <w:i/>
          <w:sz w:val="18"/>
          <w:szCs w:val="18"/>
        </w:rPr>
        <w:t>арбитражно</w:t>
      </w:r>
      <w:r>
        <w:rPr>
          <w:b/>
          <w:i/>
          <w:sz w:val="18"/>
          <w:szCs w:val="18"/>
        </w:rPr>
        <w:t>го</w:t>
      </w:r>
      <w:r w:rsidRPr="00346981">
        <w:rPr>
          <w:b/>
          <w:i/>
          <w:sz w:val="18"/>
          <w:szCs w:val="18"/>
        </w:rPr>
        <w:t xml:space="preserve"> разбирательств</w:t>
      </w:r>
      <w:r>
        <w:rPr>
          <w:b/>
          <w:i/>
          <w:sz w:val="18"/>
          <w:szCs w:val="18"/>
        </w:rPr>
        <w:t>а в Лондоне, Англия</w:t>
      </w:r>
      <w:r w:rsidRPr="006D7DA5">
        <w:rPr>
          <w:b/>
          <w:i/>
          <w:sz w:val="18"/>
          <w:szCs w:val="18"/>
        </w:rPr>
        <w:t>.</w:t>
      </w:r>
    </w:p>
    <w:p w:rsidR="00B116B3" w:rsidRPr="006D7DA5" w:rsidRDefault="00B116B3" w:rsidP="00B116B3">
      <w:pPr>
        <w:ind w:left="601"/>
        <w:jc w:val="both"/>
        <w:rPr>
          <w:b/>
          <w:i/>
          <w:sz w:val="18"/>
          <w:szCs w:val="18"/>
        </w:rPr>
      </w:pPr>
      <w:r w:rsidRPr="006D7DA5">
        <w:rPr>
          <w:b/>
          <w:i/>
          <w:sz w:val="18"/>
          <w:szCs w:val="18"/>
        </w:rPr>
        <w:t xml:space="preserve">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вправе обратиться </w:t>
      </w:r>
      <w:r>
        <w:rPr>
          <w:b/>
          <w:i/>
          <w:sz w:val="18"/>
          <w:szCs w:val="18"/>
        </w:rPr>
        <w:t xml:space="preserve">с иском </w:t>
      </w:r>
      <w:r w:rsidRPr="006D7DA5">
        <w:rPr>
          <w:b/>
          <w:i/>
          <w:sz w:val="18"/>
          <w:szCs w:val="18"/>
        </w:rPr>
        <w:t xml:space="preserve">в арбитражный суд </w:t>
      </w:r>
      <w:r>
        <w:rPr>
          <w:b/>
          <w:i/>
          <w:sz w:val="18"/>
          <w:szCs w:val="18"/>
        </w:rPr>
        <w:t>в Лондоне, Англия</w:t>
      </w:r>
      <w:r w:rsidRPr="006D7DA5">
        <w:rPr>
          <w:b/>
          <w:i/>
          <w:sz w:val="18"/>
          <w:szCs w:val="18"/>
        </w:rPr>
        <w:t xml:space="preserve"> к Эмитенту и/или Поручителю в соответствии с </w:t>
      </w:r>
      <w:r>
        <w:rPr>
          <w:b/>
          <w:i/>
          <w:sz w:val="18"/>
          <w:szCs w:val="18"/>
        </w:rPr>
        <w:t xml:space="preserve">английским </w:t>
      </w:r>
      <w:r w:rsidRPr="006D7DA5">
        <w:rPr>
          <w:b/>
          <w:i/>
          <w:sz w:val="18"/>
          <w:szCs w:val="18"/>
        </w:rPr>
        <w:t>законодательством.</w:t>
      </w:r>
    </w:p>
    <w:p w:rsidR="00B116B3" w:rsidRPr="006D7DA5" w:rsidRDefault="00B116B3" w:rsidP="00B116B3">
      <w:pPr>
        <w:ind w:left="601"/>
        <w:jc w:val="both"/>
        <w:rPr>
          <w:b/>
          <w:i/>
          <w:sz w:val="18"/>
          <w:szCs w:val="18"/>
        </w:rPr>
      </w:pPr>
      <w:r w:rsidRPr="006D7DA5">
        <w:rPr>
          <w:b/>
          <w:i/>
          <w:sz w:val="18"/>
          <w:szCs w:val="18"/>
        </w:rPr>
        <w:t>Поручительство является безусловным и безотзывным обязательством Поручителя перед каждым физическим или юридическим лицом, владеющим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выплате в полном объеме всех сумм, подлежащих уплате Эмитентом в отношении каждой из Облигаций такому владельцу Облигаций, по мере наступления срока выплаты таковых, в случае если Эмитент по любой причине не уплачивает и/или ненадлежащим образом уплачивает любую из указанных сумму, которую он должен уплатить в соответствии с Эмиссионными документами (здесь и далее по тексту под Эмиссионными документами понимаются Решение о выпуске ценных бумаг и Проспект ценных бумаг) какому-либо владельцу Облигаций в срок и порядке, предусмотренные условиями Эмиссионными документами.</w:t>
      </w:r>
    </w:p>
    <w:p w:rsidR="00B116B3" w:rsidRPr="006D7DA5" w:rsidRDefault="00B116B3" w:rsidP="00B116B3">
      <w:pPr>
        <w:ind w:left="601"/>
        <w:jc w:val="both"/>
        <w:rPr>
          <w:b/>
          <w:i/>
          <w:sz w:val="18"/>
          <w:szCs w:val="18"/>
        </w:rPr>
      </w:pPr>
      <w:r w:rsidRPr="006D7DA5">
        <w:rPr>
          <w:b/>
          <w:i/>
          <w:sz w:val="18"/>
          <w:szCs w:val="18"/>
        </w:rPr>
        <w:t xml:space="preserve">Договор поручительства заключается путем приобретения одной или нескольких Облигаций в порядке и на условиях, определенных в Эмиссионных документах. Приобретение Облигаций в любом количестве означает заключение приобретателем Облигаций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по Облигациям перед владельцами Облигаций на условиях, установленных Эмиссионными документами. </w:t>
      </w:r>
    </w:p>
    <w:p w:rsidR="00B116B3" w:rsidRPr="006D7DA5" w:rsidRDefault="00B116B3" w:rsidP="00B116B3">
      <w:pPr>
        <w:ind w:left="601"/>
        <w:jc w:val="both"/>
        <w:rPr>
          <w:b/>
          <w:i/>
          <w:sz w:val="18"/>
          <w:szCs w:val="18"/>
        </w:rPr>
      </w:pPr>
      <w:r w:rsidRPr="006D7DA5">
        <w:rPr>
          <w:b/>
          <w:i/>
          <w:sz w:val="18"/>
          <w:szCs w:val="18"/>
        </w:rPr>
        <w:t>Договор поручительства считается заключенным с момента возникновения у первого владельца Облигаций прав на такие Облигации, при этом письменная форма договора поручительства считается соблюденной. Переход прав по поручительству, предоставляемому в соответствии с Эмиссионными документами, происходит в результате перехода прав на Облигацию к новому приобретателю, причем права по поручительству переходят в том же объеме и на тех же условиях, которые существуют на момент перехода прав на Облигацию. Передача прав по поручительству без передачи прав на Облигаци</w:t>
      </w:r>
      <w:r>
        <w:rPr>
          <w:b/>
          <w:i/>
          <w:sz w:val="18"/>
          <w:szCs w:val="18"/>
        </w:rPr>
        <w:t>и</w:t>
      </w:r>
      <w:r w:rsidRPr="006D7DA5">
        <w:rPr>
          <w:b/>
          <w:i/>
          <w:sz w:val="18"/>
          <w:szCs w:val="18"/>
        </w:rPr>
        <w:t xml:space="preserve"> является недействительной.</w:t>
      </w:r>
    </w:p>
    <w:p w:rsidR="00B116B3" w:rsidRPr="006D7DA5" w:rsidRDefault="00B116B3" w:rsidP="00B116B3">
      <w:pPr>
        <w:ind w:left="601"/>
        <w:jc w:val="both"/>
        <w:rPr>
          <w:b/>
          <w:i/>
          <w:sz w:val="18"/>
          <w:szCs w:val="18"/>
        </w:rPr>
      </w:pPr>
      <w:r w:rsidRPr="006D7DA5">
        <w:rPr>
          <w:b/>
          <w:i/>
          <w:sz w:val="18"/>
          <w:szCs w:val="18"/>
        </w:rPr>
        <w:t>Факт неисполнения или ненадлежащего исполнения Эмитентом обязательств по Облигациям считается установленным в следующих случаях:</w:t>
      </w:r>
    </w:p>
    <w:p w:rsidR="00B116B3" w:rsidRDefault="00B116B3" w:rsidP="00B116B3">
      <w:pPr>
        <w:ind w:left="601"/>
        <w:jc w:val="both"/>
        <w:rPr>
          <w:b/>
          <w:i/>
          <w:sz w:val="18"/>
          <w:szCs w:val="18"/>
        </w:rPr>
      </w:pPr>
      <w:r>
        <w:rPr>
          <w:b/>
          <w:i/>
          <w:sz w:val="18"/>
          <w:szCs w:val="18"/>
        </w:rPr>
        <w:t>Д</w:t>
      </w:r>
      <w:r w:rsidRPr="0075185B">
        <w:rPr>
          <w:b/>
          <w:i/>
          <w:sz w:val="18"/>
          <w:szCs w:val="18"/>
        </w:rPr>
        <w:t>оверительный управляющий</w:t>
      </w:r>
      <w:r>
        <w:rPr>
          <w:b/>
          <w:i/>
          <w:sz w:val="18"/>
          <w:szCs w:val="18"/>
        </w:rPr>
        <w:t>, по своему усмотрению, при условии, если это будет запрошено собственниками Облигаций, владеющими в совокупности не менее ¼ суммы основного долга по Облигациям) должен уведомить Эмитента и Поручителя о том, что сумма долга по Облигациям подлежит досрочной выплате вместе с суммой накопленных процентов, если наступили и продолжаются любой из следующих случаев</w:t>
      </w:r>
      <w:r w:rsidRPr="006D544E">
        <w:rPr>
          <w:b/>
          <w:i/>
          <w:sz w:val="18"/>
          <w:szCs w:val="18"/>
        </w:rPr>
        <w:t xml:space="preserve"> невыполнения обязательств</w:t>
      </w:r>
      <w:r>
        <w:rPr>
          <w:b/>
          <w:i/>
          <w:sz w:val="18"/>
          <w:szCs w:val="18"/>
        </w:rPr>
        <w:t>:</w:t>
      </w:r>
    </w:p>
    <w:p w:rsidR="00B116B3" w:rsidRPr="006D7DA5" w:rsidRDefault="00B116B3" w:rsidP="00B116B3">
      <w:pPr>
        <w:ind w:left="601"/>
        <w:jc w:val="both"/>
        <w:rPr>
          <w:b/>
          <w:i/>
          <w:sz w:val="18"/>
          <w:szCs w:val="18"/>
        </w:rPr>
      </w:pPr>
      <w:r w:rsidRPr="006D7DA5">
        <w:rPr>
          <w:b/>
          <w:i/>
          <w:sz w:val="18"/>
          <w:szCs w:val="18"/>
        </w:rPr>
        <w:t xml:space="preserve">1) </w:t>
      </w:r>
      <w:r>
        <w:rPr>
          <w:b/>
          <w:i/>
          <w:sz w:val="18"/>
          <w:szCs w:val="18"/>
        </w:rPr>
        <w:t>задержка более чем на 10 рабочих дней выплаты процентов или дополнительных сумм (при наличии) по Облигациям</w:t>
      </w:r>
      <w:r w:rsidRPr="006D7DA5">
        <w:rPr>
          <w:b/>
          <w:i/>
          <w:sz w:val="18"/>
          <w:szCs w:val="18"/>
        </w:rPr>
        <w:t>;</w:t>
      </w:r>
    </w:p>
    <w:p w:rsidR="00B116B3" w:rsidRDefault="00B116B3" w:rsidP="00B116B3">
      <w:pPr>
        <w:ind w:left="601"/>
        <w:jc w:val="both"/>
        <w:rPr>
          <w:b/>
          <w:i/>
          <w:sz w:val="18"/>
          <w:szCs w:val="18"/>
        </w:rPr>
      </w:pPr>
      <w:r w:rsidRPr="006D7DA5">
        <w:rPr>
          <w:b/>
          <w:i/>
          <w:sz w:val="18"/>
          <w:szCs w:val="18"/>
        </w:rPr>
        <w:t>2)</w:t>
      </w:r>
      <w:r>
        <w:rPr>
          <w:b/>
          <w:i/>
          <w:sz w:val="18"/>
          <w:szCs w:val="18"/>
        </w:rPr>
        <w:t xml:space="preserve"> задержка платежа (окончательного срока </w:t>
      </w:r>
      <w:r w:rsidRPr="000F2CC0">
        <w:rPr>
          <w:b/>
          <w:i/>
          <w:sz w:val="18"/>
          <w:szCs w:val="18"/>
        </w:rPr>
        <w:t>платежа</w:t>
      </w:r>
      <w:r w:rsidRPr="00D100B9">
        <w:rPr>
          <w:b/>
          <w:i/>
          <w:sz w:val="18"/>
          <w:szCs w:val="18"/>
        </w:rPr>
        <w:t>,</w:t>
      </w:r>
      <w:r w:rsidRPr="00D100B9">
        <w:rPr>
          <w:b/>
          <w:i/>
          <w:color w:val="808080"/>
        </w:rPr>
        <w:t xml:space="preserve"> </w:t>
      </w:r>
      <w:r w:rsidRPr="00D100B9">
        <w:rPr>
          <w:b/>
          <w:i/>
          <w:sz w:val="18"/>
          <w:szCs w:val="18"/>
        </w:rPr>
        <w:t>при погашении и пр.)</w:t>
      </w:r>
      <w:r w:rsidRPr="006A2515">
        <w:rPr>
          <w:b/>
          <w:i/>
          <w:sz w:val="18"/>
          <w:szCs w:val="18"/>
        </w:rPr>
        <w:t xml:space="preserve"> основной суммы дога, премии</w:t>
      </w:r>
      <w:r>
        <w:rPr>
          <w:b/>
          <w:i/>
          <w:sz w:val="18"/>
          <w:szCs w:val="18"/>
        </w:rPr>
        <w:t xml:space="preserve"> (при наличии) по Обли</w:t>
      </w:r>
      <w:r w:rsidRPr="000F2CC0">
        <w:rPr>
          <w:b/>
          <w:i/>
          <w:sz w:val="18"/>
          <w:szCs w:val="18"/>
        </w:rPr>
        <w:t>гациям;</w:t>
      </w:r>
    </w:p>
    <w:p w:rsidR="00B116B3" w:rsidRPr="006D7DA5" w:rsidRDefault="00B116B3" w:rsidP="00B116B3">
      <w:pPr>
        <w:ind w:left="601"/>
        <w:jc w:val="both"/>
        <w:rPr>
          <w:b/>
          <w:i/>
          <w:sz w:val="18"/>
          <w:szCs w:val="18"/>
        </w:rPr>
      </w:pPr>
      <w:r w:rsidRPr="006D7DA5">
        <w:rPr>
          <w:b/>
          <w:i/>
          <w:sz w:val="18"/>
          <w:szCs w:val="18"/>
        </w:rPr>
        <w:t xml:space="preserve">3) Эмитент </w:t>
      </w:r>
      <w:r>
        <w:rPr>
          <w:b/>
          <w:i/>
          <w:sz w:val="18"/>
          <w:szCs w:val="18"/>
        </w:rPr>
        <w:t xml:space="preserve">или поручитель </w:t>
      </w:r>
      <w:r w:rsidRPr="006D7DA5">
        <w:rPr>
          <w:b/>
          <w:i/>
          <w:sz w:val="18"/>
          <w:szCs w:val="18"/>
        </w:rPr>
        <w:t xml:space="preserve">не выполнил требование или </w:t>
      </w:r>
      <w:r>
        <w:rPr>
          <w:b/>
          <w:i/>
          <w:sz w:val="18"/>
          <w:szCs w:val="18"/>
        </w:rPr>
        <w:t xml:space="preserve">не соответствует одному или нескольким обязательствам по Облигациям или договору доверительного управления, и указанные нарушения не могут быть устранены и не были устранены в течение 50 дней с даты письменного уведомления об указанном нарушении </w:t>
      </w:r>
      <w:r w:rsidRPr="006D7DA5">
        <w:rPr>
          <w:b/>
          <w:i/>
          <w:sz w:val="18"/>
          <w:szCs w:val="18"/>
        </w:rPr>
        <w:t>Эмитент</w:t>
      </w:r>
      <w:r>
        <w:rPr>
          <w:b/>
          <w:i/>
          <w:sz w:val="18"/>
          <w:szCs w:val="18"/>
        </w:rPr>
        <w:t xml:space="preserve">а и/или Поручителя; </w:t>
      </w:r>
    </w:p>
    <w:p w:rsidR="00B116B3" w:rsidRDefault="00B116B3" w:rsidP="00B116B3">
      <w:pPr>
        <w:ind w:left="601"/>
        <w:jc w:val="both"/>
        <w:rPr>
          <w:b/>
          <w:i/>
          <w:sz w:val="18"/>
          <w:szCs w:val="18"/>
        </w:rPr>
      </w:pPr>
      <w:r w:rsidRPr="006D7DA5">
        <w:rPr>
          <w:b/>
          <w:i/>
          <w:sz w:val="18"/>
          <w:szCs w:val="18"/>
        </w:rPr>
        <w:t xml:space="preserve">4) </w:t>
      </w:r>
      <w:r>
        <w:rPr>
          <w:b/>
          <w:i/>
          <w:sz w:val="18"/>
          <w:szCs w:val="18"/>
        </w:rPr>
        <w:t>случай</w:t>
      </w:r>
      <w:r w:rsidRPr="006D544E">
        <w:rPr>
          <w:b/>
          <w:i/>
          <w:sz w:val="18"/>
          <w:szCs w:val="18"/>
        </w:rPr>
        <w:t xml:space="preserve"> невыполнения обязательств</w:t>
      </w:r>
      <w:r>
        <w:rPr>
          <w:b/>
          <w:i/>
          <w:sz w:val="18"/>
          <w:szCs w:val="18"/>
        </w:rPr>
        <w:t xml:space="preserve"> по договору ипотеки, договора доверительного управления или инструмента, в соответствии с которым может быть обеспечена и подтверждена любая задолженность по заемным денежным средствам Поручителя и/или</w:t>
      </w:r>
      <w:r w:rsidRPr="006D7DA5">
        <w:rPr>
          <w:b/>
          <w:i/>
          <w:sz w:val="18"/>
          <w:szCs w:val="18"/>
        </w:rPr>
        <w:t xml:space="preserve"> Эмитент</w:t>
      </w:r>
      <w:r>
        <w:rPr>
          <w:b/>
          <w:i/>
          <w:sz w:val="18"/>
          <w:szCs w:val="18"/>
        </w:rPr>
        <w:t>а или их контролируемых дочерних компаний, независимо от того существует ли такая задолженность либо она возникнет после выпуска Облигаций, если такой случай</w:t>
      </w:r>
      <w:r w:rsidRPr="006D544E">
        <w:rPr>
          <w:b/>
          <w:i/>
          <w:sz w:val="18"/>
          <w:szCs w:val="18"/>
        </w:rPr>
        <w:t xml:space="preserve"> невыполнения обязательств</w:t>
      </w:r>
      <w:r>
        <w:rPr>
          <w:b/>
          <w:i/>
          <w:sz w:val="18"/>
          <w:szCs w:val="18"/>
        </w:rPr>
        <w:t>:</w:t>
      </w:r>
    </w:p>
    <w:p w:rsidR="00B116B3" w:rsidRDefault="00B116B3" w:rsidP="00B116B3">
      <w:pPr>
        <w:ind w:left="601"/>
        <w:jc w:val="both"/>
        <w:rPr>
          <w:b/>
          <w:i/>
          <w:sz w:val="18"/>
          <w:szCs w:val="18"/>
        </w:rPr>
      </w:pPr>
      <w:r>
        <w:rPr>
          <w:b/>
          <w:i/>
          <w:sz w:val="18"/>
          <w:szCs w:val="18"/>
        </w:rPr>
        <w:t>(</w:t>
      </w:r>
      <w:r>
        <w:rPr>
          <w:b/>
          <w:i/>
          <w:sz w:val="18"/>
          <w:szCs w:val="18"/>
          <w:lang w:val="en-US"/>
        </w:rPr>
        <w:t>i</w:t>
      </w:r>
      <w:r w:rsidRPr="00D100B9">
        <w:rPr>
          <w:b/>
          <w:i/>
          <w:sz w:val="18"/>
          <w:szCs w:val="18"/>
        </w:rPr>
        <w:t xml:space="preserve">) </w:t>
      </w:r>
      <w:r>
        <w:rPr>
          <w:b/>
          <w:i/>
          <w:sz w:val="18"/>
          <w:szCs w:val="18"/>
        </w:rPr>
        <w:t xml:space="preserve">вызван неисполнением обязанности по оплате основного долга по такой задолженности в срок ее окончательного </w:t>
      </w:r>
      <w:r w:rsidRPr="000F2CC0">
        <w:rPr>
          <w:b/>
          <w:i/>
          <w:sz w:val="18"/>
          <w:szCs w:val="18"/>
        </w:rPr>
        <w:t>платежа</w:t>
      </w:r>
      <w:r>
        <w:rPr>
          <w:b/>
          <w:i/>
          <w:sz w:val="18"/>
          <w:szCs w:val="18"/>
        </w:rPr>
        <w:t xml:space="preserve"> (если такой срок не был продлен или кредитор не отказался от своего требования); или</w:t>
      </w:r>
    </w:p>
    <w:p w:rsidR="00B116B3" w:rsidRDefault="00B116B3" w:rsidP="00B116B3">
      <w:pPr>
        <w:ind w:left="601"/>
        <w:jc w:val="both"/>
        <w:rPr>
          <w:b/>
          <w:i/>
          <w:sz w:val="18"/>
          <w:szCs w:val="18"/>
        </w:rPr>
      </w:pPr>
      <w:r>
        <w:rPr>
          <w:b/>
          <w:i/>
          <w:sz w:val="18"/>
          <w:szCs w:val="18"/>
        </w:rPr>
        <w:t>(</w:t>
      </w:r>
      <w:r>
        <w:rPr>
          <w:b/>
          <w:i/>
          <w:sz w:val="18"/>
          <w:szCs w:val="18"/>
          <w:lang w:val="en-US"/>
        </w:rPr>
        <w:t>ii</w:t>
      </w:r>
      <w:r w:rsidRPr="00D100B9">
        <w:rPr>
          <w:b/>
          <w:i/>
          <w:sz w:val="18"/>
          <w:szCs w:val="18"/>
        </w:rPr>
        <w:t xml:space="preserve">) </w:t>
      </w:r>
      <w:r>
        <w:rPr>
          <w:b/>
          <w:i/>
          <w:sz w:val="18"/>
          <w:szCs w:val="18"/>
        </w:rPr>
        <w:t>привел к досрочному истребованию такой задолженности,</w:t>
      </w:r>
    </w:p>
    <w:p w:rsidR="00B116B3" w:rsidRDefault="00B116B3" w:rsidP="00B116B3">
      <w:pPr>
        <w:ind w:left="601"/>
        <w:jc w:val="both"/>
        <w:rPr>
          <w:b/>
          <w:i/>
          <w:sz w:val="18"/>
          <w:szCs w:val="18"/>
        </w:rPr>
      </w:pPr>
      <w:r>
        <w:rPr>
          <w:b/>
          <w:i/>
          <w:sz w:val="18"/>
          <w:szCs w:val="18"/>
        </w:rPr>
        <w:t xml:space="preserve">при условии, что сумма основного долга по такой задолженности (совместно с суммой любой задолженности, по которой имел место случай нарушения срока платежа или случай досрочного истребования) составляет не менее 30 млн. </w:t>
      </w:r>
      <w:r>
        <w:rPr>
          <w:b/>
          <w:i/>
          <w:sz w:val="18"/>
          <w:szCs w:val="18"/>
          <w:lang w:val="en-US"/>
        </w:rPr>
        <w:t>US</w:t>
      </w:r>
      <w:r w:rsidRPr="00D100B9">
        <w:rPr>
          <w:b/>
          <w:i/>
          <w:sz w:val="18"/>
          <w:szCs w:val="18"/>
        </w:rPr>
        <w:t>$</w:t>
      </w:r>
      <w:r>
        <w:rPr>
          <w:b/>
          <w:i/>
          <w:sz w:val="18"/>
          <w:szCs w:val="18"/>
        </w:rPr>
        <w:t xml:space="preserve"> </w:t>
      </w:r>
      <w:r w:rsidRPr="00D100B9">
        <w:rPr>
          <w:b/>
          <w:i/>
          <w:sz w:val="18"/>
          <w:szCs w:val="18"/>
        </w:rPr>
        <w:t>(</w:t>
      </w:r>
      <w:r>
        <w:rPr>
          <w:b/>
          <w:i/>
          <w:sz w:val="18"/>
          <w:szCs w:val="18"/>
        </w:rPr>
        <w:t>или их эквивалента в иной валюте);</w:t>
      </w:r>
    </w:p>
    <w:p w:rsidR="00B116B3" w:rsidRDefault="00B116B3" w:rsidP="00B116B3">
      <w:pPr>
        <w:ind w:left="601"/>
        <w:jc w:val="both"/>
        <w:rPr>
          <w:b/>
          <w:i/>
          <w:sz w:val="18"/>
          <w:szCs w:val="18"/>
        </w:rPr>
      </w:pPr>
      <w:r>
        <w:rPr>
          <w:b/>
          <w:i/>
          <w:sz w:val="18"/>
          <w:szCs w:val="18"/>
        </w:rPr>
        <w:t xml:space="preserve">5) неисполнение Поручителем или его контролируемой дочерней компанией обязанности по оплате финального и не подлежащего обжалованию решения, вынесенного судом </w:t>
      </w:r>
      <w:r w:rsidRPr="004B5C9D">
        <w:rPr>
          <w:b/>
          <w:i/>
          <w:sz w:val="18"/>
          <w:szCs w:val="18"/>
        </w:rPr>
        <w:t>надлежащ</w:t>
      </w:r>
      <w:r>
        <w:rPr>
          <w:b/>
          <w:i/>
          <w:sz w:val="18"/>
          <w:szCs w:val="18"/>
        </w:rPr>
        <w:t xml:space="preserve">ей юрисдикции на сумму не менее 30 млн. </w:t>
      </w:r>
      <w:r>
        <w:rPr>
          <w:b/>
          <w:i/>
          <w:sz w:val="18"/>
          <w:szCs w:val="18"/>
          <w:lang w:val="en-US"/>
        </w:rPr>
        <w:t>US</w:t>
      </w:r>
      <w:r w:rsidRPr="00B75A49">
        <w:rPr>
          <w:b/>
          <w:i/>
          <w:sz w:val="18"/>
          <w:szCs w:val="18"/>
        </w:rPr>
        <w:t>$</w:t>
      </w:r>
      <w:r>
        <w:rPr>
          <w:b/>
          <w:i/>
          <w:sz w:val="18"/>
          <w:szCs w:val="18"/>
        </w:rPr>
        <w:t xml:space="preserve"> </w:t>
      </w:r>
      <w:r w:rsidRPr="00B75A49">
        <w:rPr>
          <w:b/>
          <w:i/>
          <w:sz w:val="18"/>
          <w:szCs w:val="18"/>
        </w:rPr>
        <w:t>(</w:t>
      </w:r>
      <w:r>
        <w:rPr>
          <w:b/>
          <w:i/>
          <w:sz w:val="18"/>
          <w:szCs w:val="18"/>
        </w:rPr>
        <w:t xml:space="preserve">или их эквивалента в иной валюте), если такое решение не было отменено и кредитор не отказался от своего требования, и в течение 60 дней с даты его вступления в силу, если более поздний срок не будет установлен, это привело к тому, что совокупная сумма неисполненных судебных решений в отношении указанных лиц превысит 5 млн. </w:t>
      </w:r>
      <w:r>
        <w:rPr>
          <w:b/>
          <w:i/>
          <w:sz w:val="18"/>
          <w:szCs w:val="18"/>
          <w:lang w:val="en-US"/>
        </w:rPr>
        <w:t>US</w:t>
      </w:r>
      <w:r w:rsidRPr="00B75A49">
        <w:rPr>
          <w:b/>
          <w:i/>
          <w:sz w:val="18"/>
          <w:szCs w:val="18"/>
        </w:rPr>
        <w:t>$</w:t>
      </w:r>
      <w:r>
        <w:rPr>
          <w:b/>
          <w:i/>
          <w:sz w:val="18"/>
          <w:szCs w:val="18"/>
        </w:rPr>
        <w:t xml:space="preserve"> </w:t>
      </w:r>
      <w:r w:rsidRPr="00B75A49">
        <w:rPr>
          <w:b/>
          <w:i/>
          <w:sz w:val="18"/>
          <w:szCs w:val="18"/>
        </w:rPr>
        <w:t>(</w:t>
      </w:r>
      <w:r>
        <w:rPr>
          <w:b/>
          <w:i/>
          <w:sz w:val="18"/>
          <w:szCs w:val="18"/>
        </w:rPr>
        <w:t>или их эквивалента в иной валюте);</w:t>
      </w:r>
    </w:p>
    <w:p w:rsidR="00B116B3" w:rsidRDefault="00B116B3" w:rsidP="00B116B3">
      <w:pPr>
        <w:ind w:left="601"/>
        <w:jc w:val="both"/>
        <w:rPr>
          <w:b/>
          <w:i/>
          <w:sz w:val="18"/>
          <w:szCs w:val="18"/>
        </w:rPr>
      </w:pPr>
      <w:r>
        <w:rPr>
          <w:b/>
          <w:i/>
          <w:sz w:val="18"/>
          <w:szCs w:val="18"/>
        </w:rPr>
        <w:t xml:space="preserve">6) кроме случаев, разрешенных договором доверительного управления, Облигации или гарантия в отношении Облигаций признаны недействительными решением суда </w:t>
      </w:r>
      <w:r w:rsidRPr="004B5C9D">
        <w:rPr>
          <w:b/>
          <w:i/>
          <w:sz w:val="18"/>
          <w:szCs w:val="18"/>
        </w:rPr>
        <w:t>надлежащ</w:t>
      </w:r>
      <w:r>
        <w:rPr>
          <w:b/>
          <w:i/>
          <w:sz w:val="18"/>
          <w:szCs w:val="18"/>
        </w:rPr>
        <w:t xml:space="preserve">ей юрисдикции, и в случае гарантии в отношении Облигаций, это нарушение продолжается более 20 дней, либо </w:t>
      </w:r>
      <w:r w:rsidRPr="006D7DA5">
        <w:rPr>
          <w:b/>
          <w:i/>
          <w:sz w:val="18"/>
          <w:szCs w:val="18"/>
        </w:rPr>
        <w:t>Эмитент</w:t>
      </w:r>
      <w:r>
        <w:rPr>
          <w:b/>
          <w:i/>
          <w:sz w:val="18"/>
          <w:szCs w:val="18"/>
        </w:rPr>
        <w:t>, поручитель или их представитель отказались от своих обязательств по Облигациям или гарантии в отношении Облигаций;</w:t>
      </w:r>
    </w:p>
    <w:p w:rsidR="00B116B3" w:rsidRDefault="00B116B3" w:rsidP="00B116B3">
      <w:pPr>
        <w:ind w:left="601"/>
        <w:jc w:val="both"/>
        <w:rPr>
          <w:b/>
          <w:i/>
          <w:sz w:val="18"/>
          <w:szCs w:val="18"/>
        </w:rPr>
      </w:pPr>
      <w:r>
        <w:rPr>
          <w:b/>
          <w:i/>
          <w:sz w:val="18"/>
          <w:szCs w:val="18"/>
        </w:rPr>
        <w:t xml:space="preserve">7) вступление в силу решения суда </w:t>
      </w:r>
      <w:r w:rsidRPr="004B5C9D">
        <w:rPr>
          <w:b/>
          <w:i/>
          <w:sz w:val="18"/>
          <w:szCs w:val="18"/>
        </w:rPr>
        <w:t>надлежащ</w:t>
      </w:r>
      <w:r>
        <w:rPr>
          <w:b/>
          <w:i/>
          <w:sz w:val="18"/>
          <w:szCs w:val="18"/>
        </w:rPr>
        <w:t xml:space="preserve">ей юрисдикции об инициировании в отношении </w:t>
      </w:r>
      <w:r w:rsidRPr="006D7DA5">
        <w:rPr>
          <w:b/>
          <w:i/>
          <w:sz w:val="18"/>
          <w:szCs w:val="18"/>
        </w:rPr>
        <w:t>Эмитент</w:t>
      </w:r>
      <w:r>
        <w:rPr>
          <w:b/>
          <w:i/>
          <w:sz w:val="18"/>
          <w:szCs w:val="18"/>
        </w:rPr>
        <w:t>а, поручителя, их значимой дочерней компании или любой группы контролируемых дочерних компаний производства о признании их банкротами в принудительном порядке, решения о признании указанных лиц банкротами, если, такое (или аналогичное решение) остается в силе в течение 60 дней;</w:t>
      </w:r>
    </w:p>
    <w:p w:rsidR="00B116B3" w:rsidRDefault="00B116B3" w:rsidP="00B116B3">
      <w:pPr>
        <w:ind w:left="601"/>
        <w:jc w:val="both"/>
        <w:rPr>
          <w:b/>
          <w:i/>
          <w:sz w:val="18"/>
          <w:szCs w:val="18"/>
        </w:rPr>
      </w:pPr>
      <w:r>
        <w:rPr>
          <w:b/>
          <w:i/>
          <w:sz w:val="18"/>
          <w:szCs w:val="18"/>
        </w:rPr>
        <w:t xml:space="preserve">8) если </w:t>
      </w:r>
      <w:r w:rsidRPr="006D7DA5">
        <w:rPr>
          <w:b/>
          <w:i/>
          <w:sz w:val="18"/>
          <w:szCs w:val="18"/>
        </w:rPr>
        <w:t>Эмитент</w:t>
      </w:r>
      <w:r>
        <w:rPr>
          <w:b/>
          <w:i/>
          <w:sz w:val="18"/>
          <w:szCs w:val="18"/>
        </w:rPr>
        <w:t>ом, поручителем, их значительной дочерней компанией или любой группой контролируемых дочерних компаний будет инициировано производство о признании их банкротами в добровольном порядке, что будет означать уступку (передачу) кредиторам указанных лиц существенной части их имущества или их неспособность оплачивать их долги в целом при наступлении их срока платежа;</w:t>
      </w:r>
    </w:p>
    <w:p w:rsidR="00B116B3" w:rsidRDefault="00B116B3" w:rsidP="00B116B3">
      <w:pPr>
        <w:ind w:left="601"/>
        <w:jc w:val="both"/>
        <w:rPr>
          <w:b/>
          <w:i/>
          <w:sz w:val="18"/>
          <w:szCs w:val="18"/>
        </w:rPr>
      </w:pPr>
      <w:r>
        <w:rPr>
          <w:b/>
          <w:i/>
          <w:sz w:val="18"/>
          <w:szCs w:val="18"/>
        </w:rPr>
        <w:t xml:space="preserve">9) любое событие в отношении </w:t>
      </w:r>
      <w:r w:rsidRPr="006D7DA5">
        <w:rPr>
          <w:b/>
          <w:i/>
          <w:sz w:val="18"/>
          <w:szCs w:val="18"/>
        </w:rPr>
        <w:t>Эмитент</w:t>
      </w:r>
      <w:r>
        <w:rPr>
          <w:b/>
          <w:i/>
          <w:sz w:val="18"/>
          <w:szCs w:val="18"/>
        </w:rPr>
        <w:t>а, поручителя, их значимой дочерней компании или любой группы контролируемых дочерних компаний, которые приведут к последствиям, аналогичным указанным в пп.7) и 8) выше, в соответствии с применимым законодательством; и</w:t>
      </w:r>
    </w:p>
    <w:p w:rsidR="00B116B3" w:rsidRDefault="00B116B3" w:rsidP="00B116B3">
      <w:pPr>
        <w:ind w:left="601"/>
        <w:jc w:val="both"/>
        <w:rPr>
          <w:b/>
          <w:i/>
          <w:sz w:val="18"/>
          <w:szCs w:val="18"/>
        </w:rPr>
      </w:pPr>
      <w:r>
        <w:rPr>
          <w:b/>
          <w:i/>
          <w:sz w:val="18"/>
          <w:szCs w:val="18"/>
        </w:rPr>
        <w:t xml:space="preserve">10) любые агентства, государственные органы или должностные лица национализируют, экспроприируют, изымут, принудительно выкупят и пр. без надлежащей компенсации все или существенную часть имущества или акций </w:t>
      </w:r>
      <w:r w:rsidRPr="006D7DA5">
        <w:rPr>
          <w:b/>
          <w:i/>
          <w:sz w:val="18"/>
          <w:szCs w:val="18"/>
        </w:rPr>
        <w:t>Эмитент</w:t>
      </w:r>
      <w:r>
        <w:rPr>
          <w:b/>
          <w:i/>
          <w:sz w:val="18"/>
          <w:szCs w:val="18"/>
        </w:rPr>
        <w:t xml:space="preserve">а, поручителя, их значимой дочерней компании, что приведет к </w:t>
      </w:r>
      <w:r w:rsidRPr="00B85D8A">
        <w:rPr>
          <w:b/>
          <w:i/>
          <w:sz w:val="18"/>
          <w:szCs w:val="18"/>
        </w:rPr>
        <w:t>значительн</w:t>
      </w:r>
      <w:r>
        <w:rPr>
          <w:b/>
          <w:i/>
          <w:sz w:val="18"/>
          <w:szCs w:val="18"/>
        </w:rPr>
        <w:t>ым</w:t>
      </w:r>
      <w:r w:rsidRPr="00B85D8A">
        <w:rPr>
          <w:b/>
          <w:i/>
          <w:sz w:val="18"/>
          <w:szCs w:val="18"/>
        </w:rPr>
        <w:t xml:space="preserve"> негативн</w:t>
      </w:r>
      <w:r>
        <w:rPr>
          <w:b/>
          <w:i/>
          <w:sz w:val="18"/>
          <w:szCs w:val="18"/>
        </w:rPr>
        <w:t>ым последствиям.</w:t>
      </w:r>
    </w:p>
    <w:p w:rsidR="00B116B3" w:rsidRPr="0089572C" w:rsidRDefault="00B116B3" w:rsidP="00B116B3">
      <w:pPr>
        <w:ind w:left="601"/>
      </w:pPr>
      <w:r w:rsidRPr="0089572C">
        <w:t>Срок, на который предоставляется обеспечение:</w:t>
      </w:r>
      <w:r w:rsidRPr="0089572C">
        <w:rPr>
          <w:b/>
          <w:bCs/>
          <w:i/>
          <w:iCs/>
        </w:rPr>
        <w:t xml:space="preserve"> до 27.09.2021</w:t>
      </w:r>
    </w:p>
    <w:p w:rsidR="00B116B3" w:rsidRPr="0089572C" w:rsidRDefault="00B116B3" w:rsidP="00B116B3">
      <w:pPr>
        <w:ind w:left="601"/>
        <w:jc w:val="both"/>
      </w:pPr>
      <w:r w:rsidRPr="0089572C">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 поручительство</w:t>
      </w:r>
      <w:r w:rsidRPr="0089572C">
        <w:rPr>
          <w:b/>
          <w:i/>
        </w:rPr>
        <w:t xml:space="preserve"> предоставлено по обязательствам эмитента - </w:t>
      </w:r>
      <w:r w:rsidRPr="0089572C">
        <w:rPr>
          <w:b/>
          <w:bCs/>
          <w:i/>
          <w:iCs/>
        </w:rPr>
        <w:t xml:space="preserve">О1 PROPERTIES FINANCE PLC / O1 ПРОПЕРТИЗ ФИНАНС ПЛК. Средства от размещения облигационного займа привлечены, в том числе с целью частичного погашения существующей задолженности дочерних компаний поручителя. Средства, оставшиеся после частичного погашения указанной задолженности, будут наплавлены на общие корпоративные цели. Таким образом, риски неисполнения третьими лицами своих обязательств являются рисками платежеспособности и устойчивости Группы «О1 Пропертиз». </w:t>
      </w:r>
    </w:p>
    <w:p w:rsidR="00F31C20" w:rsidRPr="00A4522C" w:rsidRDefault="00F31C20" w:rsidP="00B116B3">
      <w:pPr>
        <w:ind w:left="400"/>
      </w:pPr>
    </w:p>
    <w:p w:rsidR="00B116B3" w:rsidRPr="00A4522C" w:rsidRDefault="00B116B3" w:rsidP="00B116B3">
      <w:pPr>
        <w:ind w:left="600"/>
      </w:pPr>
      <w:r w:rsidRPr="00A4522C">
        <w:t xml:space="preserve">Вид обеспеченного обязательства: </w:t>
      </w:r>
      <w:r w:rsidRPr="00A4522C">
        <w:rPr>
          <w:b/>
          <w:i/>
        </w:rPr>
        <w:t>кредит</w:t>
      </w:r>
    </w:p>
    <w:p w:rsidR="00B116B3" w:rsidRPr="00341304" w:rsidRDefault="00B116B3" w:rsidP="00B116B3">
      <w:pPr>
        <w:pStyle w:val="aff2"/>
        <w:ind w:left="600"/>
        <w:jc w:val="both"/>
        <w:rPr>
          <w:sz w:val="20"/>
          <w:lang w:val="ru-RU"/>
        </w:rPr>
      </w:pPr>
      <w:r w:rsidRPr="00D955A7">
        <w:rPr>
          <w:sz w:val="20"/>
          <w:lang w:val="ru-RU"/>
        </w:rPr>
        <w:t xml:space="preserve">Содержание обеспеченного обязательства: </w:t>
      </w:r>
      <w:r w:rsidRPr="000E02C0">
        <w:rPr>
          <w:b/>
          <w:i/>
          <w:sz w:val="20"/>
          <w:lang w:val="ru-RU"/>
        </w:rPr>
        <w:t xml:space="preserve">кредитный договор от </w:t>
      </w:r>
      <w:r w:rsidRPr="000E02C0">
        <w:rPr>
          <w:b/>
          <w:i/>
          <w:snapToGrid/>
          <w:sz w:val="20"/>
          <w:szCs w:val="20"/>
          <w:lang w:val="ru-RU"/>
        </w:rPr>
        <w:t>25</w:t>
      </w:r>
      <w:r w:rsidRPr="000E02C0">
        <w:rPr>
          <w:b/>
          <w:i/>
          <w:sz w:val="20"/>
          <w:lang w:val="ru-RU"/>
        </w:rPr>
        <w:t>.04.</w:t>
      </w:r>
      <w:r w:rsidRPr="000E02C0">
        <w:rPr>
          <w:b/>
          <w:i/>
          <w:snapToGrid/>
          <w:sz w:val="20"/>
          <w:szCs w:val="20"/>
          <w:lang w:val="ru-RU"/>
        </w:rPr>
        <w:t>2017</w:t>
      </w:r>
      <w:r w:rsidRPr="000E02C0">
        <w:rPr>
          <w:b/>
          <w:i/>
          <w:sz w:val="20"/>
          <w:lang w:val="ru-RU"/>
        </w:rPr>
        <w:t xml:space="preserve"> между, помимо прочих, O1 Group </w:t>
      </w:r>
      <w:r w:rsidRPr="00341304">
        <w:rPr>
          <w:b/>
          <w:i/>
          <w:sz w:val="20"/>
          <w:lang w:val="ru-RU"/>
        </w:rPr>
        <w:t xml:space="preserve">Limited в качестве заемщика, </w:t>
      </w:r>
      <w:r w:rsidRPr="00341304">
        <w:rPr>
          <w:b/>
          <w:i/>
          <w:snapToGrid/>
          <w:sz w:val="20"/>
          <w:szCs w:val="20"/>
          <w:lang w:val="ru-RU"/>
        </w:rPr>
        <w:t>SBERBANK INVESTMENTS LIMITED</w:t>
      </w:r>
      <w:r w:rsidRPr="00341304">
        <w:rPr>
          <w:b/>
          <w:i/>
          <w:sz w:val="20"/>
          <w:lang w:val="ru-RU"/>
        </w:rPr>
        <w:t xml:space="preserve"> в качестве Организатора Кредита, Агента по Кредиту</w:t>
      </w:r>
      <w:r w:rsidRPr="00341304">
        <w:rPr>
          <w:b/>
          <w:i/>
          <w:snapToGrid/>
          <w:sz w:val="20"/>
          <w:szCs w:val="20"/>
          <w:lang w:val="ru-RU"/>
        </w:rPr>
        <w:t>, Агента по обеспечению и одного из Кредиторов</w:t>
      </w:r>
    </w:p>
    <w:p w:rsidR="00B116B3" w:rsidRPr="00341304" w:rsidRDefault="00B116B3" w:rsidP="00B116B3">
      <w:pPr>
        <w:ind w:left="601"/>
      </w:pPr>
      <w:r w:rsidRPr="00341304">
        <w:t>Единица измерения:</w:t>
      </w:r>
      <w:r w:rsidRPr="00341304">
        <w:rPr>
          <w:b/>
          <w:bCs/>
          <w:i/>
          <w:iCs/>
        </w:rPr>
        <w:t xml:space="preserve"> x 1000</w:t>
      </w:r>
    </w:p>
    <w:p w:rsidR="00B116B3" w:rsidRPr="00341304" w:rsidRDefault="00B116B3" w:rsidP="00B116B3">
      <w:pPr>
        <w:ind w:left="601"/>
        <w:rPr>
          <w:b/>
          <w:i/>
        </w:rPr>
      </w:pPr>
      <w:r w:rsidRPr="00341304">
        <w:t>Размер обеспеченного обязательства лица, предоставившего обеспечение, (третьего лица):</w:t>
      </w:r>
      <w:r w:rsidRPr="00341304">
        <w:rPr>
          <w:b/>
          <w:bCs/>
          <w:i/>
          <w:iCs/>
        </w:rPr>
        <w:t xml:space="preserve"> </w:t>
      </w:r>
      <w:r w:rsidRPr="00160607">
        <w:rPr>
          <w:b/>
          <w:i/>
          <w:color w:val="000000"/>
        </w:rPr>
        <w:t>175 000</w:t>
      </w:r>
    </w:p>
    <w:p w:rsidR="00B116B3" w:rsidRPr="00341304" w:rsidRDefault="00B116B3" w:rsidP="00B116B3">
      <w:pPr>
        <w:ind w:left="601"/>
        <w:rPr>
          <w:b/>
          <w:i/>
        </w:rPr>
      </w:pPr>
      <w:r w:rsidRPr="00341304">
        <w:rPr>
          <w:b/>
          <w:i/>
          <w:color w:val="000000"/>
          <w:lang w:val="en-US"/>
        </w:rPr>
        <w:t>USD</w:t>
      </w:r>
    </w:p>
    <w:p w:rsidR="00B116B3" w:rsidRPr="00341304" w:rsidRDefault="00B116B3" w:rsidP="00B116B3">
      <w:pPr>
        <w:ind w:left="601"/>
      </w:pPr>
      <w:r w:rsidRPr="00341304">
        <w:t>Срок исполнения обеспеченного обязательства:</w:t>
      </w:r>
      <w:r w:rsidRPr="00341304">
        <w:rPr>
          <w:b/>
          <w:bCs/>
          <w:i/>
          <w:iCs/>
        </w:rPr>
        <w:t xml:space="preserve"> 28.0</w:t>
      </w:r>
      <w:r w:rsidRPr="00341304">
        <w:rPr>
          <w:b/>
          <w:i/>
        </w:rPr>
        <w:t>4</w:t>
      </w:r>
      <w:r w:rsidRPr="00341304">
        <w:rPr>
          <w:b/>
          <w:bCs/>
          <w:i/>
          <w:iCs/>
        </w:rPr>
        <w:t>.2020</w:t>
      </w:r>
    </w:p>
    <w:p w:rsidR="00B116B3" w:rsidRPr="00341304" w:rsidRDefault="00B116B3" w:rsidP="00B116B3">
      <w:pPr>
        <w:ind w:left="601"/>
      </w:pPr>
      <w:r w:rsidRPr="00341304">
        <w:t>Способ обеспечения:</w:t>
      </w:r>
      <w:r w:rsidRPr="00341304">
        <w:rPr>
          <w:b/>
          <w:bCs/>
          <w:i/>
          <w:iCs/>
        </w:rPr>
        <w:t xml:space="preserve"> гарантия</w:t>
      </w:r>
    </w:p>
    <w:p w:rsidR="00B116B3" w:rsidRPr="00341304" w:rsidRDefault="00B116B3" w:rsidP="00B116B3">
      <w:pPr>
        <w:ind w:left="601"/>
      </w:pPr>
      <w:r w:rsidRPr="00341304">
        <w:t>Единица измерения:</w:t>
      </w:r>
      <w:r w:rsidRPr="00341304">
        <w:rPr>
          <w:b/>
          <w:bCs/>
          <w:i/>
          <w:iCs/>
        </w:rPr>
        <w:t xml:space="preserve"> x 1000</w:t>
      </w:r>
    </w:p>
    <w:p w:rsidR="00B116B3" w:rsidRPr="00341304" w:rsidRDefault="00B116B3" w:rsidP="00B116B3">
      <w:pPr>
        <w:ind w:left="601"/>
      </w:pPr>
      <w:r w:rsidRPr="00341304">
        <w:t>Размер обеспечения:</w:t>
      </w:r>
      <w:r w:rsidRPr="00341304">
        <w:rPr>
          <w:b/>
          <w:bCs/>
          <w:i/>
          <w:iCs/>
        </w:rPr>
        <w:t xml:space="preserve"> </w:t>
      </w:r>
      <w:r w:rsidRPr="00160607">
        <w:rPr>
          <w:b/>
          <w:i/>
        </w:rPr>
        <w:t>175 000</w:t>
      </w:r>
    </w:p>
    <w:p w:rsidR="00B116B3" w:rsidRPr="00C56713" w:rsidRDefault="00B116B3" w:rsidP="00B116B3">
      <w:pPr>
        <w:ind w:left="601"/>
        <w:rPr>
          <w:b/>
          <w:i/>
        </w:rPr>
      </w:pPr>
      <w:r w:rsidRPr="00341304">
        <w:t>Валюта:</w:t>
      </w:r>
      <w:r w:rsidRPr="00341304">
        <w:rPr>
          <w:b/>
          <w:bCs/>
          <w:i/>
          <w:iCs/>
        </w:rPr>
        <w:t xml:space="preserve"> </w:t>
      </w:r>
      <w:r w:rsidRPr="00341304">
        <w:rPr>
          <w:b/>
          <w:i/>
          <w:color w:val="000000"/>
          <w:lang w:val="en-US"/>
        </w:rPr>
        <w:t>USD</w:t>
      </w:r>
    </w:p>
    <w:p w:rsidR="005E39D9" w:rsidRPr="00A37F1B" w:rsidRDefault="00B116B3" w:rsidP="005E39D9">
      <w:pPr>
        <w:ind w:left="601"/>
        <w:jc w:val="both"/>
      </w:pPr>
      <w:r w:rsidRPr="00C56713">
        <w:t>Условие предоставления обеспечения, в том числе предмет и стоимость предмета залога:</w:t>
      </w:r>
      <w:r w:rsidRPr="00C56713">
        <w:br/>
      </w:r>
      <w:r w:rsidRPr="00C56713">
        <w:rPr>
          <w:b/>
          <w:bCs/>
          <w:i/>
          <w:iCs/>
        </w:rPr>
        <w:t>Обеспечение</w:t>
      </w:r>
      <w:r w:rsidRPr="00C56713">
        <w:rPr>
          <w:b/>
          <w:bCs/>
          <w:i/>
          <w:iCs/>
          <w:color w:val="000000"/>
        </w:rPr>
        <w:t xml:space="preserve"> предоставлено в форме</w:t>
      </w:r>
      <w:r w:rsidRPr="00F13412">
        <w:rPr>
          <w:b/>
          <w:bCs/>
          <w:i/>
          <w:iCs/>
          <w:color w:val="000000"/>
        </w:rPr>
        <w:t xml:space="preserve"> гарантии</w:t>
      </w:r>
      <w:r w:rsidRPr="00A37F1B">
        <w:rPr>
          <w:b/>
          <w:bCs/>
          <w:i/>
          <w:iCs/>
          <w:color w:val="000000"/>
        </w:rPr>
        <w:t xml:space="preserve"> с лимитом </w:t>
      </w:r>
      <w:r w:rsidRPr="00E23ED3">
        <w:rPr>
          <w:b/>
          <w:bCs/>
          <w:i/>
          <w:iCs/>
          <w:color w:val="000000"/>
        </w:rPr>
        <w:t>ответственности (</w:t>
      </w:r>
      <w:r w:rsidRPr="00592D92">
        <w:rPr>
          <w:b/>
          <w:bCs/>
          <w:i/>
          <w:iCs/>
          <w:color w:val="000000"/>
        </w:rPr>
        <w:t>175</w:t>
      </w:r>
      <w:r w:rsidRPr="00592D92">
        <w:rPr>
          <w:b/>
          <w:i/>
          <w:color w:val="000000"/>
        </w:rPr>
        <w:t xml:space="preserve"> млн</w:t>
      </w:r>
      <w:r w:rsidRPr="00E23ED3">
        <w:rPr>
          <w:b/>
          <w:bCs/>
          <w:i/>
          <w:iCs/>
          <w:color w:val="000000"/>
        </w:rPr>
        <w:t>. долларов</w:t>
      </w:r>
      <w:r w:rsidRPr="00A37F1B">
        <w:rPr>
          <w:b/>
          <w:bCs/>
          <w:i/>
          <w:iCs/>
          <w:color w:val="000000"/>
        </w:rPr>
        <w:t xml:space="preserve"> США) и обязательства возмещения убытков в пользу </w:t>
      </w:r>
      <w:r w:rsidRPr="00D955A7">
        <w:rPr>
          <w:b/>
          <w:bCs/>
          <w:i/>
          <w:iCs/>
          <w:color w:val="000000"/>
        </w:rPr>
        <w:t>SBERBANK INVESTMENTS LIMITED</w:t>
      </w:r>
      <w:r w:rsidRPr="00A37F1B">
        <w:rPr>
          <w:b/>
          <w:bCs/>
          <w:i/>
          <w:iCs/>
          <w:color w:val="000000"/>
        </w:rPr>
        <w:t xml:space="preserve"> по кредиту на основании кредитного договора, подписанного между, помимо прочих, </w:t>
      </w:r>
      <w:r w:rsidRPr="00A37F1B">
        <w:rPr>
          <w:b/>
          <w:bCs/>
          <w:i/>
          <w:iCs/>
          <w:color w:val="000000"/>
          <w:lang w:val="en-US"/>
        </w:rPr>
        <w:t>O</w:t>
      </w:r>
      <w:r w:rsidRPr="00A37F1B">
        <w:rPr>
          <w:b/>
          <w:bCs/>
          <w:i/>
          <w:iCs/>
          <w:color w:val="000000"/>
        </w:rPr>
        <w:t xml:space="preserve">1 </w:t>
      </w:r>
      <w:r w:rsidRPr="00A37F1B">
        <w:rPr>
          <w:b/>
          <w:bCs/>
          <w:i/>
          <w:iCs/>
          <w:color w:val="000000"/>
          <w:lang w:val="en-US"/>
        </w:rPr>
        <w:t>Group</w:t>
      </w:r>
      <w:r w:rsidRPr="00A37F1B">
        <w:rPr>
          <w:b/>
          <w:bCs/>
          <w:i/>
          <w:iCs/>
          <w:color w:val="000000"/>
        </w:rPr>
        <w:t xml:space="preserve"> </w:t>
      </w:r>
      <w:r w:rsidRPr="00A37F1B">
        <w:rPr>
          <w:b/>
          <w:bCs/>
          <w:i/>
          <w:iCs/>
          <w:color w:val="000000"/>
          <w:lang w:val="en-US"/>
        </w:rPr>
        <w:t>Limited</w:t>
      </w:r>
      <w:r w:rsidRPr="00A37F1B">
        <w:rPr>
          <w:b/>
          <w:bCs/>
          <w:i/>
          <w:iCs/>
          <w:color w:val="000000"/>
        </w:rPr>
        <w:t xml:space="preserve"> в качестве заемщика, </w:t>
      </w:r>
      <w:r>
        <w:rPr>
          <w:b/>
          <w:bCs/>
          <w:i/>
          <w:iCs/>
          <w:color w:val="000000"/>
        </w:rPr>
        <w:t xml:space="preserve">и </w:t>
      </w:r>
      <w:r w:rsidRPr="00D955A7">
        <w:rPr>
          <w:b/>
          <w:bCs/>
          <w:i/>
          <w:iCs/>
          <w:color w:val="000000"/>
        </w:rPr>
        <w:t>SBERBANK INVESTMENTS LIMITED</w:t>
      </w:r>
      <w:r>
        <w:rPr>
          <w:b/>
          <w:bCs/>
          <w:i/>
          <w:iCs/>
          <w:color w:val="000000"/>
        </w:rPr>
        <w:t xml:space="preserve"> </w:t>
      </w:r>
      <w:r w:rsidRPr="009564B3">
        <w:rPr>
          <w:bCs/>
          <w:iCs/>
          <w:color w:val="000000"/>
        </w:rPr>
        <w:t>в качестве</w:t>
      </w:r>
      <w:r w:rsidRPr="00A37F1B">
        <w:rPr>
          <w:b/>
          <w:bCs/>
          <w:i/>
          <w:iCs/>
          <w:color w:val="000000"/>
        </w:rPr>
        <w:t xml:space="preserve"> </w:t>
      </w:r>
      <w:r w:rsidRPr="006A5B40">
        <w:t>Организатора Кредита, Агента по Кредиту</w:t>
      </w:r>
      <w:r>
        <w:t>, Агента по обеспечению и одного из Кредиторов</w:t>
      </w:r>
      <w:r w:rsidRPr="00A37F1B" w:rsidDel="000D62D6">
        <w:rPr>
          <w:b/>
          <w:bCs/>
          <w:i/>
          <w:iCs/>
          <w:color w:val="000000"/>
        </w:rPr>
        <w:t xml:space="preserve"> </w:t>
      </w:r>
      <w:r w:rsidRPr="00A37F1B">
        <w:rPr>
          <w:b/>
          <w:bCs/>
          <w:i/>
          <w:iCs/>
          <w:color w:val="000000"/>
        </w:rPr>
        <w:t xml:space="preserve">от </w:t>
      </w:r>
      <w:r w:rsidRPr="00D955A7">
        <w:rPr>
          <w:b/>
          <w:bCs/>
          <w:i/>
          <w:iCs/>
          <w:color w:val="000000"/>
        </w:rPr>
        <w:t>25</w:t>
      </w:r>
      <w:r w:rsidRPr="00A37F1B">
        <w:rPr>
          <w:b/>
          <w:bCs/>
          <w:i/>
          <w:iCs/>
          <w:color w:val="000000"/>
        </w:rPr>
        <w:t>.04.201</w:t>
      </w:r>
      <w:r w:rsidRPr="00D955A7">
        <w:rPr>
          <w:b/>
          <w:bCs/>
          <w:i/>
          <w:iCs/>
          <w:color w:val="000000"/>
        </w:rPr>
        <w:t>7</w:t>
      </w:r>
      <w:r w:rsidR="005E39D9" w:rsidRPr="005E39D9">
        <w:rPr>
          <w:b/>
          <w:bCs/>
          <w:i/>
          <w:iCs/>
          <w:color w:val="000000"/>
        </w:rPr>
        <w:t xml:space="preserve"> </w:t>
      </w:r>
      <w:r w:rsidR="005E39D9">
        <w:rPr>
          <w:b/>
          <w:bCs/>
          <w:i/>
          <w:iCs/>
          <w:color w:val="000000"/>
        </w:rPr>
        <w:t>(с учетом изменения и изложения в новой редакции 29 июня 2017 г.)</w:t>
      </w:r>
    </w:p>
    <w:p w:rsidR="00B116B3" w:rsidRPr="00592D92" w:rsidRDefault="00B116B3" w:rsidP="00B116B3">
      <w:pPr>
        <w:ind w:left="601"/>
      </w:pPr>
      <w:r w:rsidRPr="00A37F1B">
        <w:t>Срок, на который предоставляется обеспечение:</w:t>
      </w:r>
      <w:r w:rsidRPr="00A37F1B">
        <w:rPr>
          <w:b/>
          <w:bCs/>
          <w:i/>
          <w:iCs/>
        </w:rPr>
        <w:t xml:space="preserve"> </w:t>
      </w:r>
      <w:r w:rsidRPr="00D955A7">
        <w:rPr>
          <w:rStyle w:val="Subst"/>
        </w:rPr>
        <w:t>28</w:t>
      </w:r>
      <w:r w:rsidRPr="00A37F1B">
        <w:rPr>
          <w:rStyle w:val="Subst"/>
        </w:rPr>
        <w:t>.04.20</w:t>
      </w:r>
      <w:r w:rsidRPr="00592D92">
        <w:rPr>
          <w:rStyle w:val="Subst"/>
        </w:rPr>
        <w:t>20</w:t>
      </w:r>
    </w:p>
    <w:p w:rsidR="00B116B3" w:rsidRPr="00AE5CEA" w:rsidRDefault="00B116B3" w:rsidP="00B116B3">
      <w:pPr>
        <w:ind w:left="601"/>
        <w:jc w:val="both"/>
      </w:pPr>
      <w:r w:rsidRPr="00A37F1B">
        <w:t>Оценка риска неисполнения или ненадлежащего исполнения обеспеченных обязательств лицом,</w:t>
      </w:r>
      <w:r w:rsidRPr="00AE5CEA">
        <w:t xml:space="preserve">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A6701A">
        <w:br/>
      </w:r>
      <w:r w:rsidRPr="00AE5CEA">
        <w:rPr>
          <w:b/>
          <w:bCs/>
          <w:i/>
          <w:iCs/>
        </w:rPr>
        <w:t xml:space="preserve">гарантия предоставлена по обязательствам </w:t>
      </w:r>
      <w:r w:rsidRPr="00AE5CEA">
        <w:rPr>
          <w:b/>
          <w:bCs/>
          <w:i/>
          <w:iCs/>
          <w:color w:val="000000"/>
          <w:lang w:val="en-US"/>
        </w:rPr>
        <w:t>O</w:t>
      </w:r>
      <w:r w:rsidRPr="00AE5CEA">
        <w:rPr>
          <w:b/>
          <w:bCs/>
          <w:i/>
          <w:iCs/>
          <w:color w:val="000000"/>
        </w:rPr>
        <w:t xml:space="preserve">1 </w:t>
      </w:r>
      <w:r w:rsidRPr="00AE5CEA">
        <w:rPr>
          <w:b/>
          <w:bCs/>
          <w:i/>
          <w:iCs/>
          <w:color w:val="000000"/>
          <w:lang w:val="en-US"/>
        </w:rPr>
        <w:t>Group</w:t>
      </w:r>
      <w:r w:rsidRPr="00AE5CEA">
        <w:rPr>
          <w:b/>
          <w:bCs/>
          <w:i/>
          <w:iCs/>
          <w:color w:val="000000"/>
        </w:rPr>
        <w:t xml:space="preserve"> </w:t>
      </w:r>
      <w:r w:rsidRPr="00AE5CEA">
        <w:rPr>
          <w:b/>
          <w:bCs/>
          <w:i/>
          <w:iCs/>
          <w:color w:val="000000"/>
          <w:lang w:val="en-US"/>
        </w:rPr>
        <w:t>Limited</w:t>
      </w:r>
      <w:r w:rsidRPr="00AE5CEA">
        <w:rPr>
          <w:b/>
          <w:bCs/>
          <w:i/>
          <w:iCs/>
          <w:color w:val="000000"/>
        </w:rPr>
        <w:t xml:space="preserve">, которая является акционером материнской компании - </w:t>
      </w:r>
      <w:r w:rsidRPr="00AE5CEA">
        <w:rPr>
          <w:b/>
          <w:bCs/>
          <w:i/>
          <w:iCs/>
        </w:rPr>
        <w:t xml:space="preserve">CENTIMILA SERVICES </w:t>
      </w:r>
      <w:r w:rsidRPr="00AE5CEA">
        <w:rPr>
          <w:b/>
          <w:bCs/>
          <w:i/>
          <w:iCs/>
          <w:lang w:val="en-US"/>
        </w:rPr>
        <w:t>LTD</w:t>
      </w:r>
      <w:r w:rsidRPr="00AE5CEA">
        <w:rPr>
          <w:b/>
          <w:bCs/>
          <w:i/>
          <w:iCs/>
        </w:rPr>
        <w:t>. Финансовое положение указанного лица, по мнению Поручителя, является устойчивым. В связи с этим, риск неисполнения или ненадлежащего исполнения третьим лицом обязательства оценивается Поручителем, как минимальный. Активы, в том числе инвестиционная недвижимость, в конечном итоге сосредоточены на балансах дочерних компаний Поручителя, поэтому к факторам риска можно отнести риски, характерные для Группы «О1 Пропертиз» в целом.</w:t>
      </w:r>
    </w:p>
    <w:p w:rsidR="00B116B3" w:rsidRDefault="00B116B3" w:rsidP="00B116B3">
      <w:pPr>
        <w:ind w:left="400"/>
      </w:pPr>
    </w:p>
    <w:p w:rsidR="00B116B3" w:rsidRPr="00AE5CEA" w:rsidRDefault="00B116B3" w:rsidP="00B116B3">
      <w:pPr>
        <w:ind w:left="600"/>
      </w:pPr>
      <w:r w:rsidRPr="00AE5CEA">
        <w:t xml:space="preserve">Вид обеспеченного обязательства: </w:t>
      </w:r>
      <w:r w:rsidRPr="00AE5CEA">
        <w:rPr>
          <w:b/>
          <w:i/>
        </w:rPr>
        <w:t>кредит</w:t>
      </w:r>
    </w:p>
    <w:p w:rsidR="00B116B3" w:rsidRPr="00AE5CEA" w:rsidRDefault="00B116B3" w:rsidP="00B116B3">
      <w:pPr>
        <w:ind w:left="600"/>
        <w:jc w:val="both"/>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от 17.04.2014 с </w:t>
      </w:r>
      <w:r w:rsidRPr="00AE5CEA">
        <w:rPr>
          <w:b/>
          <w:bCs/>
          <w:i/>
          <w:iCs/>
        </w:rPr>
        <w:t>АО ЮниКредит Банк</w:t>
      </w:r>
    </w:p>
    <w:p w:rsidR="00B116B3" w:rsidRPr="00FD2E41" w:rsidRDefault="00B116B3" w:rsidP="00B116B3">
      <w:pPr>
        <w:ind w:left="601"/>
      </w:pPr>
      <w:r w:rsidRPr="00FD2E41">
        <w:t>Единица измерения:</w:t>
      </w:r>
      <w:r w:rsidRPr="00FD2E41">
        <w:rPr>
          <w:b/>
          <w:bCs/>
          <w:i/>
          <w:iCs/>
        </w:rPr>
        <w:t xml:space="preserve"> x 1000</w:t>
      </w:r>
    </w:p>
    <w:p w:rsidR="00B116B3" w:rsidRPr="00C56713" w:rsidRDefault="00B116B3" w:rsidP="00B116B3">
      <w:pPr>
        <w:ind w:left="601"/>
        <w:rPr>
          <w:b/>
          <w:i/>
        </w:rPr>
      </w:pPr>
      <w:r w:rsidRPr="00C56713">
        <w:t>Размер обеспеченного обязательства лица, предоставившего обеспечение, (третьего лица</w:t>
      </w:r>
      <w:r w:rsidRPr="000B1E64">
        <w:t>):</w:t>
      </w:r>
      <w:r w:rsidRPr="000B1E64">
        <w:rPr>
          <w:b/>
          <w:bCs/>
          <w:i/>
          <w:iCs/>
        </w:rPr>
        <w:t xml:space="preserve"> </w:t>
      </w:r>
      <w:r w:rsidRPr="00160607">
        <w:rPr>
          <w:b/>
          <w:i/>
          <w:color w:val="000000"/>
        </w:rPr>
        <w:t>38 469</w:t>
      </w:r>
    </w:p>
    <w:p w:rsidR="00B116B3" w:rsidRPr="00C56713" w:rsidRDefault="00B116B3" w:rsidP="00B116B3">
      <w:pPr>
        <w:ind w:left="601"/>
        <w:rPr>
          <w:b/>
          <w:i/>
        </w:rPr>
      </w:pPr>
      <w:r w:rsidRPr="00C56713">
        <w:rPr>
          <w:b/>
          <w:i/>
          <w:color w:val="000000"/>
          <w:lang w:val="en-US"/>
        </w:rPr>
        <w:t>USD</w:t>
      </w:r>
    </w:p>
    <w:p w:rsidR="00B116B3" w:rsidRPr="00C56713" w:rsidRDefault="00B116B3" w:rsidP="00B116B3">
      <w:pPr>
        <w:ind w:left="601"/>
      </w:pPr>
      <w:r w:rsidRPr="00C56713">
        <w:t>Срок исполнения обеспеченного обязательства:</w:t>
      </w:r>
      <w:r w:rsidRPr="00C56713">
        <w:rPr>
          <w:b/>
          <w:bCs/>
          <w:i/>
          <w:iCs/>
        </w:rPr>
        <w:t xml:space="preserve"> 05.06.2021</w:t>
      </w:r>
    </w:p>
    <w:p w:rsidR="00B116B3" w:rsidRPr="00C56713" w:rsidRDefault="00B116B3" w:rsidP="00B116B3">
      <w:pPr>
        <w:ind w:left="601"/>
      </w:pPr>
      <w:r w:rsidRPr="00C56713">
        <w:t>Способ обеспечения:</w:t>
      </w:r>
      <w:r w:rsidRPr="00C56713">
        <w:rPr>
          <w:b/>
          <w:bCs/>
          <w:i/>
          <w:iCs/>
        </w:rPr>
        <w:t xml:space="preserve"> гарантия</w:t>
      </w:r>
    </w:p>
    <w:p w:rsidR="00B116B3" w:rsidRPr="00C56713" w:rsidRDefault="00B116B3" w:rsidP="00B116B3">
      <w:pPr>
        <w:ind w:left="601"/>
      </w:pPr>
      <w:r w:rsidRPr="00C56713">
        <w:t>Единица измерения:</w:t>
      </w:r>
      <w:r w:rsidRPr="00C56713">
        <w:rPr>
          <w:b/>
          <w:bCs/>
          <w:i/>
          <w:iCs/>
        </w:rPr>
        <w:t xml:space="preserve"> x 1000</w:t>
      </w:r>
    </w:p>
    <w:p w:rsidR="00B116B3" w:rsidRPr="00C56713" w:rsidRDefault="00B116B3" w:rsidP="00B116B3">
      <w:pPr>
        <w:ind w:left="601"/>
      </w:pPr>
      <w:r w:rsidRPr="00C56713">
        <w:t>Размер обеспечения</w:t>
      </w:r>
      <w:r w:rsidRPr="000B1E64">
        <w:t>:</w:t>
      </w:r>
      <w:r w:rsidRPr="000B1E64">
        <w:rPr>
          <w:b/>
          <w:bCs/>
          <w:i/>
          <w:iCs/>
        </w:rPr>
        <w:t xml:space="preserve"> </w:t>
      </w:r>
      <w:r w:rsidRPr="00160607">
        <w:rPr>
          <w:b/>
          <w:i/>
          <w:color w:val="000000"/>
        </w:rPr>
        <w:t>38 469</w:t>
      </w:r>
    </w:p>
    <w:p w:rsidR="00B116B3" w:rsidRPr="00C56713" w:rsidRDefault="00B116B3" w:rsidP="00B116B3">
      <w:pPr>
        <w:ind w:left="601"/>
        <w:rPr>
          <w:b/>
          <w:i/>
        </w:rPr>
      </w:pPr>
      <w:r w:rsidRPr="00C56713">
        <w:t>Валюта:</w:t>
      </w:r>
      <w:r w:rsidRPr="00C56713">
        <w:rPr>
          <w:b/>
          <w:bCs/>
          <w:i/>
          <w:iCs/>
        </w:rPr>
        <w:t xml:space="preserve"> </w:t>
      </w:r>
      <w:r w:rsidRPr="00C56713">
        <w:rPr>
          <w:b/>
          <w:i/>
          <w:color w:val="000000"/>
          <w:lang w:val="en-US"/>
        </w:rPr>
        <w:t>USD</w:t>
      </w:r>
    </w:p>
    <w:p w:rsidR="00B116B3" w:rsidRPr="00AE5CEA" w:rsidRDefault="00B116B3" w:rsidP="00B116B3">
      <w:pPr>
        <w:ind w:left="601"/>
        <w:jc w:val="both"/>
      </w:pPr>
      <w:r w:rsidRPr="00C56713">
        <w:t xml:space="preserve">Условие предоставления обеспечения, в том числе предмет и стоимость предмета </w:t>
      </w:r>
      <w:r w:rsidR="000B1E64">
        <w:t>залога:</w:t>
      </w:r>
      <w:r w:rsidR="00A6701A">
        <w:br/>
      </w:r>
      <w:r w:rsidR="000B1E64" w:rsidRPr="00A6701A">
        <w:rPr>
          <w:b/>
          <w:i/>
        </w:rPr>
        <w:t>Обеспечение</w:t>
      </w:r>
      <w:r w:rsidRPr="00C56713">
        <w:rPr>
          <w:b/>
          <w:bCs/>
          <w:i/>
          <w:iCs/>
          <w:color w:val="000000"/>
        </w:rPr>
        <w:t xml:space="preserve"> предоставлено в форме </w:t>
      </w:r>
      <w:r w:rsidRPr="00C56713">
        <w:rPr>
          <w:b/>
          <w:bCs/>
          <w:i/>
          <w:iCs/>
        </w:rPr>
        <w:t xml:space="preserve">гарантии </w:t>
      </w:r>
      <w:r w:rsidRPr="00C56713">
        <w:rPr>
          <w:b/>
          <w:bCs/>
          <w:i/>
          <w:iCs/>
          <w:color w:val="000000"/>
        </w:rPr>
        <w:t>и обязательства возмещения убытков в пользу АО ЮниКредит Банк по кредиту на основании</w:t>
      </w:r>
      <w:r w:rsidRPr="00AE5CEA">
        <w:rPr>
          <w:b/>
          <w:bCs/>
          <w:i/>
          <w:iCs/>
          <w:color w:val="000000"/>
        </w:rPr>
        <w:t xml:space="preserve"> кредитного договора от 17.04.2014 с </w:t>
      </w:r>
      <w:r w:rsidRPr="00AE5CEA">
        <w:rPr>
          <w:b/>
          <w:bCs/>
          <w:i/>
          <w:iCs/>
        </w:rPr>
        <w:t xml:space="preserve">АО ЮниКредит Банк </w:t>
      </w:r>
    </w:p>
    <w:p w:rsidR="00B116B3" w:rsidRPr="00555446" w:rsidRDefault="00B116B3" w:rsidP="00B116B3">
      <w:pPr>
        <w:ind w:left="601"/>
      </w:pPr>
      <w:r w:rsidRPr="00AE5CEA">
        <w:t>Срок, на который предоставляется обеспечение:</w:t>
      </w:r>
      <w:r w:rsidRPr="00AE5CEA">
        <w:rPr>
          <w:b/>
          <w:bCs/>
          <w:i/>
          <w:iCs/>
        </w:rPr>
        <w:t xml:space="preserve"> </w:t>
      </w:r>
      <w:r w:rsidRPr="00AE5CEA">
        <w:rPr>
          <w:rStyle w:val="Subst"/>
        </w:rPr>
        <w:t>05.0</w:t>
      </w:r>
      <w:r w:rsidRPr="00555446">
        <w:rPr>
          <w:rStyle w:val="Subst"/>
        </w:rPr>
        <w:t>6</w:t>
      </w:r>
      <w:r w:rsidRPr="00AE5CEA">
        <w:rPr>
          <w:rStyle w:val="Subst"/>
        </w:rPr>
        <w:t>.20</w:t>
      </w:r>
      <w:r w:rsidRPr="00555446">
        <w:rPr>
          <w:rStyle w:val="Subst"/>
        </w:rPr>
        <w:t>21</w:t>
      </w:r>
    </w:p>
    <w:p w:rsidR="00B116B3" w:rsidRPr="00AE5CEA" w:rsidRDefault="00B116B3" w:rsidP="00B116B3">
      <w:pPr>
        <w:ind w:left="601"/>
        <w:jc w:val="both"/>
      </w:pPr>
      <w:r w:rsidRPr="00AE5CEA">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0B1E64">
        <w:t>факторов:</w:t>
      </w:r>
      <w:r w:rsidR="00A6701A">
        <w:br/>
      </w:r>
      <w:r w:rsidR="000B1E64" w:rsidRPr="00A6701A">
        <w:rPr>
          <w:b/>
          <w:i/>
        </w:rPr>
        <w:t>обеспечение</w:t>
      </w:r>
      <w:r w:rsidRPr="00A6701A">
        <w:rPr>
          <w:b/>
          <w:bCs/>
          <w:i/>
          <w:iCs/>
        </w:rPr>
        <w:t xml:space="preserve"> </w:t>
      </w:r>
      <w:r w:rsidRPr="00AE5CEA">
        <w:rPr>
          <w:b/>
          <w:bCs/>
          <w:i/>
          <w:iCs/>
        </w:rPr>
        <w:t xml:space="preserve">предоставлено по обязательствам дочерней компании. Таким образом, риски неисполнения третьим лицом своих обязательств являются риски платежеспособности и устойчивости Группы «О1 Пропертиз». </w:t>
      </w:r>
    </w:p>
    <w:p w:rsidR="00B116B3" w:rsidRPr="00AE5CEA" w:rsidRDefault="00B116B3" w:rsidP="00B116B3">
      <w:pPr>
        <w:ind w:left="400"/>
      </w:pPr>
    </w:p>
    <w:p w:rsidR="00B116B3" w:rsidRPr="00AE5CEA" w:rsidRDefault="00B116B3" w:rsidP="00B116B3">
      <w:pPr>
        <w:ind w:left="600"/>
      </w:pPr>
      <w:r w:rsidRPr="00AE5CEA">
        <w:t xml:space="preserve">Вид обеспеченного обязательства: </w:t>
      </w:r>
      <w:r w:rsidRPr="00AE5CEA">
        <w:rPr>
          <w:b/>
          <w:i/>
        </w:rPr>
        <w:t>кредит</w:t>
      </w:r>
    </w:p>
    <w:p w:rsidR="00B116B3" w:rsidRPr="00AE5CEA" w:rsidRDefault="00B116B3" w:rsidP="00B116B3">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кредитный договор с АО "Кредит Европа Банк" от 9 июля 2013 г. с периодическими изменениями и дополнениями и изложенный в новой редакции от 2</w:t>
      </w:r>
      <w:r w:rsidR="005E39D9" w:rsidRPr="005E39D9">
        <w:rPr>
          <w:b/>
          <w:bCs/>
          <w:i/>
          <w:iCs/>
          <w:color w:val="000000"/>
        </w:rPr>
        <w:t>9</w:t>
      </w:r>
      <w:r w:rsidRPr="00AE5CEA">
        <w:rPr>
          <w:b/>
          <w:bCs/>
          <w:i/>
          <w:iCs/>
          <w:color w:val="000000"/>
        </w:rPr>
        <w:t xml:space="preserve"> </w:t>
      </w:r>
      <w:r w:rsidR="005E39D9">
        <w:rPr>
          <w:b/>
          <w:bCs/>
          <w:i/>
          <w:iCs/>
          <w:color w:val="000000"/>
        </w:rPr>
        <w:t>ноября</w:t>
      </w:r>
      <w:r w:rsidRPr="00AE5CEA">
        <w:rPr>
          <w:b/>
          <w:bCs/>
          <w:i/>
          <w:iCs/>
          <w:color w:val="000000"/>
        </w:rPr>
        <w:t xml:space="preserve"> 201</w:t>
      </w:r>
      <w:r w:rsidR="005E39D9">
        <w:rPr>
          <w:b/>
          <w:bCs/>
          <w:i/>
          <w:iCs/>
          <w:color w:val="000000"/>
        </w:rPr>
        <w:t>7</w:t>
      </w:r>
      <w:r w:rsidRPr="00AE5CEA">
        <w:rPr>
          <w:b/>
          <w:bCs/>
          <w:i/>
          <w:iCs/>
          <w:color w:val="000000"/>
        </w:rPr>
        <w:t xml:space="preserve">г., Кредит предоставлен по проекту Большевик </w:t>
      </w:r>
      <w:r w:rsidRPr="000876EB">
        <w:rPr>
          <w:b/>
          <w:bCs/>
          <w:i/>
          <w:iCs/>
          <w:color w:val="000000"/>
        </w:rPr>
        <w:t>(</w:t>
      </w:r>
      <w:r>
        <w:rPr>
          <w:b/>
          <w:bCs/>
          <w:i/>
          <w:iCs/>
          <w:color w:val="000000"/>
        </w:rPr>
        <w:t>фаза 2)</w:t>
      </w:r>
      <w:r w:rsidRPr="00AE5CEA">
        <w:rPr>
          <w:b/>
          <w:bCs/>
          <w:i/>
          <w:iCs/>
          <w:color w:val="000000"/>
        </w:rPr>
        <w:t xml:space="preserve">. </w:t>
      </w:r>
    </w:p>
    <w:p w:rsidR="00B116B3" w:rsidRPr="001E0A24" w:rsidRDefault="00B116B3" w:rsidP="00B116B3">
      <w:pPr>
        <w:ind w:left="600"/>
        <w:jc w:val="both"/>
      </w:pPr>
      <w:r w:rsidRPr="001E0A24">
        <w:t>Единица измерения:</w:t>
      </w:r>
      <w:r w:rsidRPr="001E0A24">
        <w:rPr>
          <w:b/>
          <w:bCs/>
          <w:i/>
          <w:iCs/>
        </w:rPr>
        <w:t xml:space="preserve"> x 1000</w:t>
      </w:r>
    </w:p>
    <w:p w:rsidR="00B116B3" w:rsidRPr="000B1E64" w:rsidRDefault="00B116B3" w:rsidP="00B116B3">
      <w:pPr>
        <w:ind w:left="601"/>
        <w:rPr>
          <w:b/>
          <w:i/>
        </w:rPr>
      </w:pPr>
      <w:r w:rsidRPr="001E0A24">
        <w:t xml:space="preserve">Размер обеспеченного </w:t>
      </w:r>
      <w:r w:rsidRPr="00C56713">
        <w:t>обязательства лица, предоставившего обеспечение, (третьего лица):</w:t>
      </w:r>
      <w:r w:rsidRPr="00C56713">
        <w:rPr>
          <w:b/>
          <w:bCs/>
          <w:i/>
          <w:iCs/>
        </w:rPr>
        <w:t xml:space="preserve"> </w:t>
      </w:r>
      <w:r w:rsidRPr="00160607">
        <w:rPr>
          <w:b/>
          <w:bCs/>
          <w:i/>
          <w:iCs/>
        </w:rPr>
        <w:t xml:space="preserve">17 </w:t>
      </w:r>
      <w:r w:rsidR="000B1E64" w:rsidRPr="00160607">
        <w:rPr>
          <w:b/>
          <w:bCs/>
          <w:i/>
          <w:iCs/>
        </w:rPr>
        <w:t>447</w:t>
      </w:r>
    </w:p>
    <w:p w:rsidR="00B116B3" w:rsidRPr="00C56713" w:rsidRDefault="00B116B3" w:rsidP="00B116B3">
      <w:pPr>
        <w:ind w:left="601"/>
        <w:rPr>
          <w:b/>
          <w:i/>
        </w:rPr>
      </w:pPr>
      <w:r w:rsidRPr="00C56713">
        <w:rPr>
          <w:b/>
          <w:i/>
          <w:color w:val="000000"/>
          <w:lang w:val="en-US"/>
        </w:rPr>
        <w:t>USD</w:t>
      </w:r>
    </w:p>
    <w:p w:rsidR="00B116B3" w:rsidRPr="00C56713" w:rsidRDefault="00B116B3" w:rsidP="00B116B3">
      <w:pPr>
        <w:ind w:left="601"/>
      </w:pPr>
      <w:r w:rsidRPr="00C56713">
        <w:t>Срок исполнения обеспеченного обязательства:</w:t>
      </w:r>
      <w:r w:rsidRPr="00C56713">
        <w:rPr>
          <w:b/>
          <w:bCs/>
          <w:i/>
          <w:iCs/>
        </w:rPr>
        <w:t xml:space="preserve"> 07.11.2019</w:t>
      </w:r>
    </w:p>
    <w:p w:rsidR="00B116B3" w:rsidRPr="00C56713" w:rsidRDefault="00B116B3" w:rsidP="00B116B3">
      <w:pPr>
        <w:ind w:left="601"/>
      </w:pPr>
      <w:r w:rsidRPr="00C56713">
        <w:t>Способ обеспечения:</w:t>
      </w:r>
      <w:r w:rsidRPr="00C56713">
        <w:rPr>
          <w:b/>
          <w:bCs/>
          <w:i/>
          <w:iCs/>
        </w:rPr>
        <w:t xml:space="preserve"> гарантия</w:t>
      </w:r>
    </w:p>
    <w:p w:rsidR="00B116B3" w:rsidRPr="00C56713" w:rsidRDefault="00B116B3" w:rsidP="00B116B3">
      <w:pPr>
        <w:ind w:left="601"/>
      </w:pPr>
      <w:r w:rsidRPr="00C56713">
        <w:t>Единица измерения:</w:t>
      </w:r>
      <w:r w:rsidRPr="00C56713">
        <w:rPr>
          <w:b/>
          <w:bCs/>
          <w:i/>
          <w:iCs/>
        </w:rPr>
        <w:t xml:space="preserve"> x 1000</w:t>
      </w:r>
    </w:p>
    <w:p w:rsidR="00B116B3" w:rsidRPr="000B1E64" w:rsidRDefault="00B116B3" w:rsidP="00B116B3">
      <w:pPr>
        <w:ind w:left="601"/>
        <w:rPr>
          <w:b/>
          <w:i/>
        </w:rPr>
      </w:pPr>
      <w:r w:rsidRPr="00C56713">
        <w:t>Размер обеспечения</w:t>
      </w:r>
      <w:r w:rsidRPr="000B1E64">
        <w:t>:</w:t>
      </w:r>
      <w:r w:rsidRPr="000B1E64">
        <w:rPr>
          <w:b/>
          <w:bCs/>
          <w:i/>
          <w:iCs/>
        </w:rPr>
        <w:t xml:space="preserve"> </w:t>
      </w:r>
      <w:r w:rsidRPr="00160607">
        <w:rPr>
          <w:b/>
          <w:bCs/>
          <w:i/>
          <w:iCs/>
        </w:rPr>
        <w:t xml:space="preserve">17 </w:t>
      </w:r>
      <w:r w:rsidR="000B1E64" w:rsidRPr="00160607">
        <w:rPr>
          <w:b/>
          <w:bCs/>
          <w:i/>
          <w:iCs/>
        </w:rPr>
        <w:t>447</w:t>
      </w:r>
    </w:p>
    <w:p w:rsidR="00B116B3" w:rsidRPr="00C56713" w:rsidRDefault="00B116B3" w:rsidP="00B116B3">
      <w:pPr>
        <w:ind w:left="601"/>
        <w:rPr>
          <w:b/>
          <w:i/>
        </w:rPr>
      </w:pPr>
      <w:r w:rsidRPr="00C56713">
        <w:t>Валюта:</w:t>
      </w:r>
      <w:r w:rsidRPr="00C56713">
        <w:rPr>
          <w:b/>
          <w:bCs/>
          <w:i/>
          <w:iCs/>
        </w:rPr>
        <w:t xml:space="preserve"> </w:t>
      </w:r>
      <w:r w:rsidRPr="00C56713">
        <w:rPr>
          <w:b/>
          <w:i/>
          <w:color w:val="000000"/>
          <w:lang w:val="en-US"/>
        </w:rPr>
        <w:t>USD</w:t>
      </w:r>
    </w:p>
    <w:p w:rsidR="00B116B3" w:rsidRPr="00C56713" w:rsidRDefault="00B116B3" w:rsidP="00B116B3">
      <w:pPr>
        <w:ind w:left="601"/>
        <w:jc w:val="both"/>
        <w:rPr>
          <w:b/>
          <w:bCs/>
          <w:i/>
          <w:iCs/>
        </w:rPr>
      </w:pPr>
      <w:r w:rsidRPr="00C56713">
        <w:t xml:space="preserve">Условие предоставления обеспечения, в том числе предмет и стоимость предмета </w:t>
      </w:r>
      <w:r w:rsidR="000B1E64">
        <w:t>залога:</w:t>
      </w:r>
      <w:r w:rsidR="00A6701A">
        <w:br/>
      </w:r>
      <w:r w:rsidR="000B1E64" w:rsidRPr="00A6701A">
        <w:rPr>
          <w:b/>
          <w:i/>
        </w:rPr>
        <w:t>Гарантия</w:t>
      </w:r>
      <w:r w:rsidRPr="00C56713">
        <w:rPr>
          <w:b/>
          <w:bCs/>
          <w:i/>
          <w:iCs/>
        </w:rPr>
        <w:t xml:space="preserve"> по кредиту АО "Кредит Европа Банка" по проекту Большевик </w:t>
      </w:r>
      <w:r w:rsidRPr="00C56713">
        <w:rPr>
          <w:b/>
          <w:i/>
          <w:color w:val="000000"/>
        </w:rPr>
        <w:t>(</w:t>
      </w:r>
      <w:r w:rsidRPr="00C56713">
        <w:rPr>
          <w:b/>
          <w:bCs/>
          <w:i/>
          <w:iCs/>
          <w:color w:val="000000"/>
        </w:rPr>
        <w:t>фаза 2)</w:t>
      </w:r>
      <w:r w:rsidRPr="00C56713">
        <w:rPr>
          <w:b/>
          <w:bCs/>
          <w:i/>
          <w:iCs/>
        </w:rPr>
        <w:t xml:space="preserve"> (совместное предприятие Группы «О1 Пропертиз»)</w:t>
      </w:r>
    </w:p>
    <w:p w:rsidR="00B116B3" w:rsidRPr="00C56713" w:rsidRDefault="00B116B3" w:rsidP="00B116B3">
      <w:pPr>
        <w:ind w:left="601"/>
        <w:jc w:val="both"/>
      </w:pPr>
      <w:r w:rsidRPr="00C56713">
        <w:t>Срок, на который предоставляется обеспечение:</w:t>
      </w:r>
      <w:r w:rsidRPr="00C56713">
        <w:rPr>
          <w:b/>
          <w:bCs/>
          <w:i/>
          <w:iCs/>
        </w:rPr>
        <w:t xml:space="preserve"> </w:t>
      </w:r>
      <w:r w:rsidRPr="00C56713">
        <w:rPr>
          <w:rStyle w:val="Subst"/>
        </w:rPr>
        <w:t>07.11.2019</w:t>
      </w:r>
    </w:p>
    <w:p w:rsidR="00E17498" w:rsidRDefault="00B116B3" w:rsidP="00B116B3">
      <w:pPr>
        <w:ind w:left="601"/>
        <w:jc w:val="both"/>
        <w:rPr>
          <w:b/>
          <w:bCs/>
          <w:i/>
          <w:iCs/>
        </w:rPr>
      </w:pPr>
      <w:r w:rsidRPr="00C56713">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0B1E64" w:rsidRPr="00C56713" w:rsidDel="000B1E64">
        <w:t xml:space="preserve"> </w:t>
      </w:r>
      <w:r w:rsidR="00A6701A">
        <w:br/>
      </w:r>
      <w:r w:rsidRPr="00C56713">
        <w:rPr>
          <w:b/>
          <w:bCs/>
          <w:i/>
          <w:iCs/>
        </w:rPr>
        <w:t>обеспечение</w:t>
      </w:r>
      <w:r w:rsidR="00E17498" w:rsidRPr="00160607">
        <w:rPr>
          <w:b/>
          <w:bCs/>
          <w:i/>
          <w:iCs/>
        </w:rPr>
        <w:t xml:space="preserve"> </w:t>
      </w:r>
      <w:r w:rsidR="00E17498" w:rsidRPr="00C56713">
        <w:rPr>
          <w:b/>
          <w:bCs/>
          <w:i/>
          <w:iCs/>
        </w:rPr>
        <w:t>предоставл</w:t>
      </w:r>
      <w:r w:rsidR="00E17498">
        <w:rPr>
          <w:b/>
          <w:bCs/>
          <w:i/>
          <w:iCs/>
        </w:rPr>
        <w:t xml:space="preserve">ялось </w:t>
      </w:r>
      <w:r w:rsidR="00E17498" w:rsidRPr="00C56713">
        <w:rPr>
          <w:b/>
          <w:bCs/>
          <w:i/>
          <w:iCs/>
        </w:rPr>
        <w:t>по обязательствам совместного предприятия</w:t>
      </w:r>
      <w:r w:rsidR="00E17498">
        <w:rPr>
          <w:b/>
          <w:bCs/>
          <w:i/>
          <w:iCs/>
        </w:rPr>
        <w:t xml:space="preserve"> </w:t>
      </w:r>
      <w:r w:rsidR="00E17498" w:rsidRPr="00AE5CEA">
        <w:rPr>
          <w:b/>
          <w:bCs/>
          <w:i/>
          <w:iCs/>
          <w:color w:val="000000"/>
        </w:rPr>
        <w:t>Группы «О1 Пропертиз»</w:t>
      </w:r>
      <w:r w:rsidR="00E17498" w:rsidRPr="00C56713">
        <w:rPr>
          <w:b/>
          <w:bCs/>
          <w:i/>
          <w:iCs/>
        </w:rPr>
        <w:t>. Таким образом, риски неисполнения третьим лицом своих</w:t>
      </w:r>
      <w:r w:rsidR="00E17498" w:rsidRPr="00AE5CEA">
        <w:rPr>
          <w:b/>
          <w:bCs/>
          <w:i/>
          <w:iCs/>
        </w:rPr>
        <w:t xml:space="preserve"> обязательств явля</w:t>
      </w:r>
      <w:r w:rsidR="00E17498">
        <w:rPr>
          <w:b/>
          <w:bCs/>
          <w:i/>
          <w:iCs/>
        </w:rPr>
        <w:t>лись</w:t>
      </w:r>
      <w:r w:rsidR="00E17498" w:rsidRPr="00AE5CEA">
        <w:rPr>
          <w:b/>
          <w:bCs/>
          <w:i/>
          <w:iCs/>
        </w:rPr>
        <w:t>риск</w:t>
      </w:r>
      <w:r w:rsidR="00E17498">
        <w:rPr>
          <w:b/>
          <w:bCs/>
          <w:i/>
          <w:iCs/>
        </w:rPr>
        <w:t>ами</w:t>
      </w:r>
      <w:r w:rsidR="00E17498" w:rsidRPr="00AE5CEA">
        <w:rPr>
          <w:b/>
          <w:bCs/>
          <w:i/>
          <w:iCs/>
        </w:rPr>
        <w:t xml:space="preserve"> платежеспособности и устойчивости Группы «О1 Пропертиз».</w:t>
      </w:r>
      <w:r w:rsidR="00E17498">
        <w:rPr>
          <w:b/>
          <w:bCs/>
          <w:i/>
          <w:iCs/>
        </w:rPr>
        <w:t xml:space="preserve"> С учетом выхода совместного предприятия Большевик из Группы «О1 Пропертиз» вышеуказанная гарантия </w:t>
      </w:r>
      <w:r w:rsidR="00E17498" w:rsidRPr="00C56713">
        <w:rPr>
          <w:b/>
          <w:bCs/>
          <w:i/>
          <w:iCs/>
        </w:rPr>
        <w:t>по кредиту АО "Кредит Европа Банка"</w:t>
      </w:r>
      <w:r w:rsidR="00E17498">
        <w:rPr>
          <w:b/>
          <w:bCs/>
          <w:i/>
          <w:iCs/>
        </w:rPr>
        <w:t xml:space="preserve"> будет прекращена.</w:t>
      </w:r>
    </w:p>
    <w:p w:rsidR="00E17498" w:rsidRDefault="00E17498" w:rsidP="00B116B3">
      <w:pPr>
        <w:ind w:left="601"/>
        <w:jc w:val="both"/>
        <w:rPr>
          <w:b/>
          <w:bCs/>
          <w:i/>
          <w:iCs/>
        </w:rPr>
      </w:pPr>
    </w:p>
    <w:p w:rsidR="00E17498" w:rsidRPr="00AE5CEA" w:rsidRDefault="00E17498" w:rsidP="00E17498">
      <w:pPr>
        <w:ind w:left="600"/>
      </w:pPr>
      <w:r w:rsidRPr="00AE5CEA">
        <w:t xml:space="preserve">Вид обеспеченного обязательства: </w:t>
      </w:r>
      <w:r w:rsidRPr="00AE5CEA">
        <w:rPr>
          <w:b/>
          <w:i/>
        </w:rPr>
        <w:t>кредит</w:t>
      </w:r>
    </w:p>
    <w:p w:rsidR="00E17498" w:rsidRPr="00AE5CEA" w:rsidRDefault="00E17498" w:rsidP="00E17498">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с </w:t>
      </w:r>
      <w:r w:rsidRPr="00175409">
        <w:rPr>
          <w:b/>
          <w:bCs/>
          <w:i/>
          <w:iCs/>
          <w:color w:val="000000"/>
        </w:rPr>
        <w:t xml:space="preserve">КРЕДИТ СВИСС АГ (CREDIT SUISSE AG) </w:t>
      </w:r>
      <w:r w:rsidRPr="00AE5CEA">
        <w:rPr>
          <w:b/>
          <w:bCs/>
          <w:i/>
          <w:iCs/>
          <w:color w:val="000000"/>
        </w:rPr>
        <w:t xml:space="preserve">от </w:t>
      </w:r>
      <w:r w:rsidRPr="00175409">
        <w:rPr>
          <w:b/>
          <w:bCs/>
          <w:i/>
          <w:color w:val="000000"/>
        </w:rPr>
        <w:t>15 декабря 2017</w:t>
      </w:r>
      <w:r>
        <w:rPr>
          <w:sz w:val="22"/>
          <w:szCs w:val="22"/>
        </w:rPr>
        <w:t xml:space="preserve"> </w:t>
      </w:r>
      <w:r w:rsidRPr="00AE5CEA">
        <w:rPr>
          <w:b/>
          <w:bCs/>
          <w:i/>
          <w:iCs/>
          <w:color w:val="000000"/>
        </w:rPr>
        <w:t>г. с периодическими изменениями и дополнениями</w:t>
      </w:r>
      <w:r w:rsidRPr="00F509AE">
        <w:rPr>
          <w:b/>
          <w:bCs/>
          <w:i/>
          <w:iCs/>
          <w:color w:val="000000"/>
        </w:rPr>
        <w:t>.</w:t>
      </w:r>
      <w:r>
        <w:rPr>
          <w:b/>
          <w:bCs/>
          <w:i/>
          <w:iCs/>
          <w:color w:val="000000"/>
        </w:rPr>
        <w:t xml:space="preserve"> </w:t>
      </w:r>
      <w:r w:rsidRPr="00AE5CEA">
        <w:rPr>
          <w:b/>
          <w:bCs/>
          <w:i/>
          <w:iCs/>
          <w:color w:val="000000"/>
        </w:rPr>
        <w:t>Кредит предоставлен</w:t>
      </w:r>
      <w:r w:rsidRPr="00175409">
        <w:rPr>
          <w:b/>
          <w:bCs/>
          <w:i/>
          <w:iCs/>
          <w:color w:val="000000"/>
        </w:rPr>
        <w:t xml:space="preserve"> </w:t>
      </w:r>
      <w:r>
        <w:rPr>
          <w:b/>
          <w:bCs/>
          <w:i/>
          <w:iCs/>
          <w:color w:val="000000"/>
        </w:rPr>
        <w:t xml:space="preserve">для целей финансирования </w:t>
      </w:r>
      <w:r w:rsidRPr="00C56713">
        <w:rPr>
          <w:b/>
          <w:bCs/>
          <w:i/>
          <w:iCs/>
        </w:rPr>
        <w:t>совместного предприятия</w:t>
      </w:r>
      <w:r>
        <w:rPr>
          <w:b/>
          <w:bCs/>
          <w:i/>
          <w:iCs/>
        </w:rPr>
        <w:t xml:space="preserve"> </w:t>
      </w:r>
      <w:r w:rsidRPr="00AE5CEA">
        <w:rPr>
          <w:b/>
          <w:bCs/>
          <w:i/>
          <w:iCs/>
          <w:color w:val="000000"/>
        </w:rPr>
        <w:t>Группы «О1 Пропертиз»</w:t>
      </w:r>
      <w:r>
        <w:rPr>
          <w:b/>
          <w:bCs/>
          <w:i/>
          <w:iCs/>
          <w:color w:val="000000"/>
        </w:rPr>
        <w:t>, проекта</w:t>
      </w:r>
      <w:r w:rsidRPr="00AE5CEA">
        <w:rPr>
          <w:b/>
          <w:bCs/>
          <w:i/>
          <w:iCs/>
          <w:color w:val="000000"/>
        </w:rPr>
        <w:t xml:space="preserve"> Большевик </w:t>
      </w:r>
      <w:r w:rsidRPr="000876EB">
        <w:rPr>
          <w:b/>
          <w:bCs/>
          <w:i/>
          <w:iCs/>
          <w:color w:val="000000"/>
        </w:rPr>
        <w:t>(</w:t>
      </w:r>
      <w:r>
        <w:rPr>
          <w:b/>
          <w:bCs/>
          <w:i/>
          <w:iCs/>
          <w:color w:val="000000"/>
        </w:rPr>
        <w:t>фаза 2)</w:t>
      </w:r>
      <w:r w:rsidRPr="00F509AE">
        <w:rPr>
          <w:b/>
          <w:bCs/>
          <w:i/>
          <w:iCs/>
          <w:color w:val="000000"/>
        </w:rPr>
        <w:t>.</w:t>
      </w:r>
    </w:p>
    <w:p w:rsidR="00E17498" w:rsidRPr="001E0A24" w:rsidRDefault="00E17498" w:rsidP="00E17498">
      <w:pPr>
        <w:ind w:left="600"/>
        <w:jc w:val="both"/>
      </w:pPr>
      <w:r w:rsidRPr="001E0A24">
        <w:t>Единица измерения:</w:t>
      </w:r>
      <w:r w:rsidRPr="001E0A24">
        <w:rPr>
          <w:b/>
          <w:bCs/>
          <w:i/>
          <w:iCs/>
        </w:rPr>
        <w:t xml:space="preserve"> x 1000</w:t>
      </w:r>
    </w:p>
    <w:p w:rsidR="00E17498" w:rsidRPr="00586650" w:rsidRDefault="00E17498" w:rsidP="00E17498">
      <w:pPr>
        <w:ind w:left="601"/>
        <w:rPr>
          <w:b/>
          <w:i/>
        </w:rPr>
      </w:pPr>
      <w:r w:rsidRPr="001E0A24">
        <w:t xml:space="preserve">Размер обеспеченного </w:t>
      </w:r>
      <w:r w:rsidRPr="00C56713">
        <w:t>обязательства лица, предоставившего обеспечение, (третьего лица):</w:t>
      </w:r>
      <w:r w:rsidRPr="00C56713">
        <w:rPr>
          <w:b/>
          <w:bCs/>
          <w:i/>
          <w:iCs/>
        </w:rPr>
        <w:t xml:space="preserve"> </w:t>
      </w:r>
      <w:r w:rsidR="00586650" w:rsidRPr="00586650">
        <w:rPr>
          <w:b/>
          <w:bCs/>
          <w:i/>
          <w:iCs/>
        </w:rPr>
        <w:t>3173</w:t>
      </w:r>
    </w:p>
    <w:p w:rsidR="00E17498" w:rsidRPr="00C56713" w:rsidRDefault="00E17498" w:rsidP="00E17498">
      <w:pPr>
        <w:ind w:left="601"/>
        <w:rPr>
          <w:b/>
          <w:i/>
        </w:rPr>
      </w:pPr>
      <w:r>
        <w:rPr>
          <w:b/>
          <w:i/>
          <w:color w:val="000000"/>
          <w:lang w:val="en-US"/>
        </w:rPr>
        <w:t>EUR</w:t>
      </w:r>
    </w:p>
    <w:p w:rsidR="00E17498" w:rsidRPr="00C56713" w:rsidRDefault="00E17498" w:rsidP="00E17498">
      <w:pPr>
        <w:ind w:left="601"/>
      </w:pPr>
      <w:r w:rsidRPr="00C56713">
        <w:t>Срок исполнения обеспеченного обязательства:</w:t>
      </w:r>
      <w:r w:rsidRPr="00990884">
        <w:rPr>
          <w:b/>
          <w:bCs/>
          <w:i/>
          <w:iCs/>
        </w:rPr>
        <w:t xml:space="preserve"> </w:t>
      </w:r>
      <w:r w:rsidRPr="00175409">
        <w:rPr>
          <w:b/>
          <w:i/>
          <w:color w:val="000000"/>
        </w:rPr>
        <w:t>15.12.2025</w:t>
      </w:r>
    </w:p>
    <w:p w:rsidR="00E17498" w:rsidRPr="00C56713" w:rsidRDefault="00E17498" w:rsidP="00E17498">
      <w:pPr>
        <w:ind w:left="601"/>
      </w:pPr>
      <w:r w:rsidRPr="00C56713">
        <w:t>Способ обеспечения:</w:t>
      </w:r>
      <w:r w:rsidRPr="00C56713">
        <w:rPr>
          <w:b/>
          <w:bCs/>
          <w:i/>
          <w:iCs/>
        </w:rPr>
        <w:t xml:space="preserve"> гарантия</w:t>
      </w:r>
    </w:p>
    <w:p w:rsidR="00E17498" w:rsidRPr="00586650" w:rsidRDefault="00E17498" w:rsidP="00E17498">
      <w:pPr>
        <w:ind w:left="601"/>
      </w:pPr>
      <w:r w:rsidRPr="00C56713">
        <w:t xml:space="preserve">Единица </w:t>
      </w:r>
      <w:r w:rsidRPr="00586650">
        <w:t>измерения:</w:t>
      </w:r>
      <w:r w:rsidRPr="00586650">
        <w:rPr>
          <w:b/>
          <w:bCs/>
          <w:i/>
          <w:iCs/>
        </w:rPr>
        <w:t xml:space="preserve"> x 1000</w:t>
      </w:r>
    </w:p>
    <w:p w:rsidR="00E17498" w:rsidRPr="00C56713" w:rsidRDefault="00E17498" w:rsidP="00E17498">
      <w:pPr>
        <w:ind w:left="601"/>
        <w:rPr>
          <w:b/>
          <w:i/>
        </w:rPr>
      </w:pPr>
      <w:r w:rsidRPr="00586650">
        <w:t>Размер обеспечения:</w:t>
      </w:r>
      <w:r w:rsidRPr="00586650">
        <w:rPr>
          <w:b/>
          <w:bCs/>
          <w:i/>
          <w:iCs/>
        </w:rPr>
        <w:t xml:space="preserve"> </w:t>
      </w:r>
      <w:r w:rsidR="00586650" w:rsidRPr="00586650">
        <w:rPr>
          <w:b/>
          <w:bCs/>
          <w:i/>
          <w:iCs/>
        </w:rPr>
        <w:t>3174</w:t>
      </w:r>
    </w:p>
    <w:p w:rsidR="00E17498" w:rsidRPr="00C56713" w:rsidRDefault="00E17498" w:rsidP="00E17498">
      <w:pPr>
        <w:ind w:left="601"/>
        <w:rPr>
          <w:b/>
          <w:i/>
        </w:rPr>
      </w:pPr>
      <w:r w:rsidRPr="00C56713">
        <w:t>Валюта:</w:t>
      </w:r>
      <w:r w:rsidRPr="00C56713">
        <w:rPr>
          <w:b/>
          <w:bCs/>
          <w:i/>
          <w:iCs/>
        </w:rPr>
        <w:t xml:space="preserve"> </w:t>
      </w:r>
      <w:r>
        <w:rPr>
          <w:b/>
          <w:i/>
          <w:color w:val="000000"/>
          <w:lang w:val="en-US"/>
        </w:rPr>
        <w:t>EUR</w:t>
      </w:r>
    </w:p>
    <w:p w:rsidR="00E17498" w:rsidRDefault="00E17498" w:rsidP="00E17498">
      <w:pPr>
        <w:ind w:left="601"/>
        <w:jc w:val="both"/>
      </w:pPr>
      <w:r w:rsidRPr="00C56713">
        <w:t>Условие предоставления обеспечения, в том числе предмет и стоимость предмета залога:</w:t>
      </w:r>
    </w:p>
    <w:p w:rsidR="00E17498" w:rsidRDefault="00E17498" w:rsidP="00E17498">
      <w:pPr>
        <w:ind w:left="601"/>
        <w:jc w:val="both"/>
        <w:rPr>
          <w:b/>
          <w:bCs/>
          <w:i/>
          <w:iCs/>
          <w:color w:val="000000"/>
        </w:rPr>
      </w:pPr>
      <w:r w:rsidRPr="00C56713">
        <w:rPr>
          <w:b/>
          <w:bCs/>
          <w:i/>
          <w:iCs/>
        </w:rPr>
        <w:t xml:space="preserve">Гарантия по кредиту </w:t>
      </w:r>
      <w:r w:rsidRPr="00AE5CEA">
        <w:rPr>
          <w:b/>
          <w:bCs/>
          <w:i/>
          <w:iCs/>
          <w:color w:val="000000"/>
        </w:rPr>
        <w:t xml:space="preserve">с </w:t>
      </w:r>
      <w:r w:rsidRPr="00F509AE">
        <w:rPr>
          <w:b/>
          <w:bCs/>
          <w:i/>
          <w:iCs/>
          <w:color w:val="000000"/>
        </w:rPr>
        <w:t>КРЕДИТ СВИСС АГ (CREDIT SUISSE AG)</w:t>
      </w:r>
    </w:p>
    <w:p w:rsidR="00E17498" w:rsidRPr="00C56713" w:rsidRDefault="00E17498" w:rsidP="00E17498">
      <w:pPr>
        <w:ind w:left="601"/>
        <w:jc w:val="both"/>
      </w:pPr>
      <w:r w:rsidRPr="00C56713">
        <w:t>Срок, на который предоставляется обеспечение:</w:t>
      </w:r>
      <w:r w:rsidRPr="00C56713">
        <w:rPr>
          <w:b/>
          <w:bCs/>
          <w:i/>
          <w:iCs/>
        </w:rPr>
        <w:t xml:space="preserve"> </w:t>
      </w:r>
      <w:r w:rsidRPr="00F509AE">
        <w:rPr>
          <w:b/>
          <w:i/>
          <w:color w:val="000000"/>
        </w:rPr>
        <w:t>15.12.2025</w:t>
      </w:r>
    </w:p>
    <w:p w:rsidR="00E17498" w:rsidRDefault="00E17498" w:rsidP="00E17498">
      <w:pPr>
        <w:ind w:left="601"/>
        <w:jc w:val="both"/>
      </w:pPr>
      <w:r w:rsidRPr="00C56713">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E17498" w:rsidRPr="00AE5CEA" w:rsidRDefault="00E17498" w:rsidP="00E17498">
      <w:pPr>
        <w:ind w:left="601"/>
        <w:jc w:val="both"/>
        <w:rPr>
          <w:b/>
          <w:bCs/>
          <w:i/>
          <w:iCs/>
        </w:rPr>
      </w:pPr>
      <w:r w:rsidRPr="00C56713">
        <w:rPr>
          <w:b/>
          <w:bCs/>
          <w:i/>
          <w:iCs/>
        </w:rPr>
        <w:t>обеспечение предоставл</w:t>
      </w:r>
      <w:r>
        <w:rPr>
          <w:b/>
          <w:bCs/>
          <w:i/>
          <w:iCs/>
        </w:rPr>
        <w:t xml:space="preserve">ялось </w:t>
      </w:r>
      <w:r w:rsidRPr="00C56713">
        <w:rPr>
          <w:b/>
          <w:bCs/>
          <w:i/>
          <w:iCs/>
        </w:rPr>
        <w:t>по обязательствам совместного предприятия</w:t>
      </w:r>
      <w:r>
        <w:rPr>
          <w:b/>
          <w:bCs/>
          <w:i/>
          <w:iCs/>
        </w:rPr>
        <w:t xml:space="preserve"> </w:t>
      </w:r>
      <w:r w:rsidRPr="00AE5CEA">
        <w:rPr>
          <w:b/>
          <w:bCs/>
          <w:i/>
          <w:iCs/>
          <w:color w:val="000000"/>
        </w:rPr>
        <w:t>Группы «О1 Пропертиз»</w:t>
      </w:r>
      <w:r w:rsidRPr="00C56713">
        <w:rPr>
          <w:b/>
          <w:bCs/>
          <w:i/>
          <w:iCs/>
        </w:rPr>
        <w:t>. Таким образом, риски неисполнения третьим лицом своих</w:t>
      </w:r>
      <w:r w:rsidRPr="00AE5CEA">
        <w:rPr>
          <w:b/>
          <w:bCs/>
          <w:i/>
          <w:iCs/>
        </w:rPr>
        <w:t xml:space="preserve"> обязательств явля</w:t>
      </w:r>
      <w:r>
        <w:rPr>
          <w:b/>
          <w:bCs/>
          <w:i/>
          <w:iCs/>
        </w:rPr>
        <w:t>лись</w:t>
      </w:r>
      <w:r w:rsidRPr="00175409">
        <w:rPr>
          <w:b/>
          <w:bCs/>
          <w:i/>
          <w:iCs/>
        </w:rPr>
        <w:t xml:space="preserve"> </w:t>
      </w:r>
      <w:r w:rsidRPr="00AE5CEA">
        <w:rPr>
          <w:b/>
          <w:bCs/>
          <w:i/>
          <w:iCs/>
        </w:rPr>
        <w:t>риск</w:t>
      </w:r>
      <w:r>
        <w:rPr>
          <w:b/>
          <w:bCs/>
          <w:i/>
          <w:iCs/>
        </w:rPr>
        <w:t>ами</w:t>
      </w:r>
      <w:r w:rsidRPr="00AE5CEA">
        <w:rPr>
          <w:b/>
          <w:bCs/>
          <w:i/>
          <w:iCs/>
        </w:rPr>
        <w:t xml:space="preserve"> платежеспособности и устойчивости Группы «О1 Пропертиз».</w:t>
      </w:r>
      <w:r>
        <w:rPr>
          <w:b/>
          <w:bCs/>
          <w:i/>
          <w:iCs/>
        </w:rPr>
        <w:t xml:space="preserve"> С учетом выхода совместного предприятия Большевик из Группы «О1 Пропертиз» вышеуказанная гарантия </w:t>
      </w:r>
      <w:r w:rsidRPr="00C56713">
        <w:rPr>
          <w:b/>
          <w:bCs/>
          <w:i/>
          <w:iCs/>
        </w:rPr>
        <w:t xml:space="preserve">по кредиту </w:t>
      </w:r>
      <w:r w:rsidRPr="00F509AE">
        <w:rPr>
          <w:b/>
          <w:bCs/>
          <w:i/>
          <w:iCs/>
          <w:color w:val="000000"/>
        </w:rPr>
        <w:t>КРЕДИТ СВИСС АГ (CREDIT SUISSE AG)</w:t>
      </w:r>
      <w:r>
        <w:rPr>
          <w:b/>
          <w:bCs/>
          <w:i/>
          <w:iCs/>
        </w:rPr>
        <w:t xml:space="preserve"> будет прекращена.</w:t>
      </w:r>
    </w:p>
    <w:p w:rsidR="00E17498" w:rsidRDefault="00E17498" w:rsidP="00E17498">
      <w:pPr>
        <w:ind w:left="400"/>
      </w:pPr>
    </w:p>
    <w:p w:rsidR="00E17498" w:rsidRPr="00AE5CEA" w:rsidRDefault="00E17498" w:rsidP="00E17498">
      <w:pPr>
        <w:ind w:left="600"/>
      </w:pPr>
      <w:r w:rsidRPr="00AE5CEA">
        <w:t xml:space="preserve">Вид обеспеченного обязательства: </w:t>
      </w:r>
      <w:r w:rsidRPr="00AE5CEA">
        <w:rPr>
          <w:b/>
          <w:i/>
        </w:rPr>
        <w:t>кредит</w:t>
      </w:r>
    </w:p>
    <w:p w:rsidR="00E17498" w:rsidRPr="00AE5CEA" w:rsidRDefault="00E17498" w:rsidP="00E17498">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с </w:t>
      </w:r>
      <w:r w:rsidRPr="00F509AE">
        <w:rPr>
          <w:b/>
          <w:bCs/>
          <w:i/>
          <w:iCs/>
          <w:color w:val="000000"/>
        </w:rPr>
        <w:t xml:space="preserve">КРЕДИТ СВИСС АГ (CREDIT SUISSE AG) </w:t>
      </w:r>
      <w:r w:rsidRPr="00AE5CEA">
        <w:rPr>
          <w:b/>
          <w:bCs/>
          <w:i/>
          <w:iCs/>
          <w:color w:val="000000"/>
        </w:rPr>
        <w:t xml:space="preserve">от </w:t>
      </w:r>
      <w:r>
        <w:rPr>
          <w:b/>
          <w:bCs/>
          <w:i/>
          <w:color w:val="000000"/>
        </w:rPr>
        <w:t>8</w:t>
      </w:r>
      <w:r w:rsidRPr="00F509AE">
        <w:rPr>
          <w:b/>
          <w:bCs/>
          <w:i/>
          <w:color w:val="000000"/>
        </w:rPr>
        <w:t> декабря 2017</w:t>
      </w:r>
      <w:r>
        <w:rPr>
          <w:sz w:val="22"/>
          <w:szCs w:val="22"/>
        </w:rPr>
        <w:t xml:space="preserve"> </w:t>
      </w:r>
      <w:r w:rsidRPr="00AE5CEA">
        <w:rPr>
          <w:b/>
          <w:bCs/>
          <w:i/>
          <w:iCs/>
          <w:color w:val="000000"/>
        </w:rPr>
        <w:t>г. с периодическими изменениями и дополнениями</w:t>
      </w:r>
      <w:r w:rsidRPr="00F509AE">
        <w:rPr>
          <w:b/>
          <w:bCs/>
          <w:i/>
          <w:iCs/>
          <w:color w:val="000000"/>
        </w:rPr>
        <w:t>.</w:t>
      </w:r>
      <w:r>
        <w:rPr>
          <w:b/>
          <w:bCs/>
          <w:i/>
          <w:iCs/>
          <w:color w:val="000000"/>
        </w:rPr>
        <w:t xml:space="preserve"> </w:t>
      </w:r>
      <w:r w:rsidRPr="00AE5CEA">
        <w:rPr>
          <w:b/>
          <w:bCs/>
          <w:i/>
          <w:iCs/>
          <w:color w:val="000000"/>
        </w:rPr>
        <w:t>Кредит предоставлен</w:t>
      </w:r>
      <w:r w:rsidRPr="00175409">
        <w:rPr>
          <w:b/>
          <w:bCs/>
          <w:i/>
          <w:iCs/>
          <w:color w:val="000000"/>
        </w:rPr>
        <w:t xml:space="preserve"> </w:t>
      </w:r>
      <w:r>
        <w:rPr>
          <w:b/>
          <w:bCs/>
          <w:i/>
          <w:iCs/>
          <w:color w:val="000000"/>
        </w:rPr>
        <w:t>для целей финансирования проекта</w:t>
      </w:r>
      <w:r w:rsidRPr="00AE5CEA">
        <w:rPr>
          <w:b/>
          <w:bCs/>
          <w:i/>
          <w:iCs/>
          <w:color w:val="000000"/>
        </w:rPr>
        <w:t xml:space="preserve"> </w:t>
      </w:r>
      <w:r>
        <w:rPr>
          <w:b/>
          <w:bCs/>
          <w:i/>
          <w:iCs/>
          <w:color w:val="000000"/>
          <w:lang w:val="en-US"/>
        </w:rPr>
        <w:t>A</w:t>
      </w:r>
      <w:r w:rsidRPr="00160607">
        <w:rPr>
          <w:b/>
          <w:bCs/>
          <w:i/>
          <w:iCs/>
          <w:color w:val="000000"/>
        </w:rPr>
        <w:t>-</w:t>
      </w:r>
      <w:r>
        <w:rPr>
          <w:b/>
          <w:bCs/>
          <w:i/>
          <w:iCs/>
          <w:color w:val="000000"/>
          <w:lang w:val="en-US"/>
        </w:rPr>
        <w:t>Residents</w:t>
      </w:r>
      <w:r w:rsidRPr="00F509AE">
        <w:rPr>
          <w:b/>
          <w:bCs/>
          <w:i/>
          <w:iCs/>
          <w:color w:val="000000"/>
        </w:rPr>
        <w:t>.</w:t>
      </w:r>
    </w:p>
    <w:p w:rsidR="00E17498" w:rsidRPr="001E0A24" w:rsidRDefault="00E17498" w:rsidP="00E17498">
      <w:pPr>
        <w:ind w:left="600"/>
        <w:jc w:val="both"/>
      </w:pPr>
      <w:r w:rsidRPr="001E0A24">
        <w:t>Единица измерения:</w:t>
      </w:r>
      <w:r w:rsidRPr="001E0A24">
        <w:rPr>
          <w:b/>
          <w:bCs/>
          <w:i/>
          <w:iCs/>
        </w:rPr>
        <w:t xml:space="preserve"> x 1000</w:t>
      </w:r>
    </w:p>
    <w:p w:rsidR="00E17498" w:rsidRPr="00990884" w:rsidRDefault="00E17498" w:rsidP="00E17498">
      <w:pPr>
        <w:ind w:left="601"/>
        <w:rPr>
          <w:b/>
          <w:i/>
        </w:rPr>
      </w:pPr>
      <w:r w:rsidRPr="001E0A24">
        <w:t xml:space="preserve">Размер обеспеченного </w:t>
      </w:r>
      <w:r w:rsidRPr="00C56713">
        <w:t xml:space="preserve">обязательства лица, предоставившего обеспечение, (третьего </w:t>
      </w:r>
      <w:r w:rsidRPr="00586650">
        <w:t>лица):</w:t>
      </w:r>
      <w:r w:rsidRPr="00586650">
        <w:rPr>
          <w:b/>
          <w:bCs/>
          <w:i/>
          <w:iCs/>
        </w:rPr>
        <w:t xml:space="preserve"> </w:t>
      </w:r>
      <w:r w:rsidR="00586650" w:rsidRPr="00586650">
        <w:rPr>
          <w:b/>
          <w:bCs/>
          <w:i/>
          <w:iCs/>
        </w:rPr>
        <w:t xml:space="preserve"> 5272</w:t>
      </w:r>
    </w:p>
    <w:p w:rsidR="00E17498" w:rsidRPr="00C56713" w:rsidRDefault="00E17498" w:rsidP="00E17498">
      <w:pPr>
        <w:ind w:left="601"/>
        <w:rPr>
          <w:b/>
          <w:i/>
        </w:rPr>
      </w:pPr>
      <w:r>
        <w:rPr>
          <w:b/>
          <w:i/>
          <w:color w:val="000000"/>
          <w:lang w:val="en-US"/>
        </w:rPr>
        <w:t>EUR</w:t>
      </w:r>
    </w:p>
    <w:p w:rsidR="00E17498" w:rsidRPr="00C56713" w:rsidRDefault="00E17498" w:rsidP="00E17498">
      <w:pPr>
        <w:ind w:left="601"/>
      </w:pPr>
      <w:r w:rsidRPr="00C56713">
        <w:t>Срок исполнения обеспеченного обязательства:</w:t>
      </w:r>
      <w:r w:rsidRPr="00990884">
        <w:rPr>
          <w:b/>
          <w:bCs/>
          <w:i/>
          <w:iCs/>
        </w:rPr>
        <w:t xml:space="preserve"> </w:t>
      </w:r>
      <w:r w:rsidRPr="00175409">
        <w:rPr>
          <w:b/>
          <w:i/>
          <w:color w:val="000000"/>
        </w:rPr>
        <w:t>08.12.2023</w:t>
      </w:r>
    </w:p>
    <w:p w:rsidR="00E17498" w:rsidRPr="00C56713" w:rsidRDefault="00E17498" w:rsidP="00E17498">
      <w:pPr>
        <w:ind w:left="601"/>
      </w:pPr>
      <w:r w:rsidRPr="00C56713">
        <w:t>Способ обеспечения:</w:t>
      </w:r>
      <w:r w:rsidRPr="00C56713">
        <w:rPr>
          <w:b/>
          <w:bCs/>
          <w:i/>
          <w:iCs/>
        </w:rPr>
        <w:t xml:space="preserve"> гарантия</w:t>
      </w:r>
    </w:p>
    <w:p w:rsidR="00E17498" w:rsidRPr="00C56713" w:rsidRDefault="00E17498" w:rsidP="00E17498">
      <w:pPr>
        <w:ind w:left="601"/>
      </w:pPr>
      <w:r w:rsidRPr="00C56713">
        <w:t>Единица измерения:</w:t>
      </w:r>
      <w:r w:rsidRPr="00C56713">
        <w:rPr>
          <w:b/>
          <w:bCs/>
          <w:i/>
          <w:iCs/>
        </w:rPr>
        <w:t xml:space="preserve"> x 1000</w:t>
      </w:r>
    </w:p>
    <w:p w:rsidR="00E17498" w:rsidRPr="004E161E" w:rsidRDefault="00E17498" w:rsidP="00E17498">
      <w:pPr>
        <w:ind w:left="601"/>
        <w:rPr>
          <w:b/>
          <w:i/>
        </w:rPr>
      </w:pPr>
      <w:r w:rsidRPr="00C56713">
        <w:t>Размер обеспечения:</w:t>
      </w:r>
      <w:r w:rsidR="00A6701A">
        <w:t xml:space="preserve"> </w:t>
      </w:r>
      <w:r w:rsidR="00586650" w:rsidRPr="00586650">
        <w:rPr>
          <w:b/>
          <w:i/>
          <w:color w:val="000000"/>
        </w:rPr>
        <w:t>5272</w:t>
      </w:r>
    </w:p>
    <w:p w:rsidR="00E17498" w:rsidRPr="00C56713" w:rsidRDefault="00E17498" w:rsidP="00E17498">
      <w:pPr>
        <w:ind w:left="601"/>
        <w:rPr>
          <w:b/>
          <w:i/>
        </w:rPr>
      </w:pPr>
      <w:r w:rsidRPr="00C56713">
        <w:t>Валюта:</w:t>
      </w:r>
      <w:r w:rsidRPr="00C56713">
        <w:rPr>
          <w:b/>
          <w:bCs/>
          <w:i/>
          <w:iCs/>
        </w:rPr>
        <w:t xml:space="preserve"> </w:t>
      </w:r>
      <w:r>
        <w:rPr>
          <w:b/>
          <w:i/>
          <w:color w:val="000000"/>
          <w:lang w:val="en-US"/>
        </w:rPr>
        <w:t>EUR</w:t>
      </w:r>
    </w:p>
    <w:p w:rsidR="00E17498" w:rsidRDefault="00E17498" w:rsidP="00E17498">
      <w:pPr>
        <w:ind w:left="601"/>
        <w:jc w:val="both"/>
        <w:rPr>
          <w:b/>
          <w:bCs/>
          <w:i/>
          <w:iCs/>
          <w:color w:val="000000"/>
        </w:rPr>
      </w:pPr>
      <w:r w:rsidRPr="00C56713">
        <w:t>Условие предоставления обеспечения, в том числе предмет и стоимость предмета залога:</w:t>
      </w:r>
      <w:r w:rsidRPr="00C56713">
        <w:br/>
      </w:r>
      <w:r w:rsidRPr="00C56713">
        <w:rPr>
          <w:b/>
          <w:bCs/>
          <w:i/>
          <w:iCs/>
        </w:rPr>
        <w:t xml:space="preserve">Гарантия по кредиту </w:t>
      </w:r>
      <w:r w:rsidRPr="00AE5CEA">
        <w:rPr>
          <w:b/>
          <w:bCs/>
          <w:i/>
          <w:iCs/>
          <w:color w:val="000000"/>
        </w:rPr>
        <w:t xml:space="preserve">с </w:t>
      </w:r>
      <w:r w:rsidRPr="00F509AE">
        <w:rPr>
          <w:b/>
          <w:bCs/>
          <w:i/>
          <w:iCs/>
          <w:color w:val="000000"/>
        </w:rPr>
        <w:t>КРЕДИТ СВИСС АГ (CREDIT SUISSE AG)</w:t>
      </w:r>
    </w:p>
    <w:p w:rsidR="00E17498" w:rsidRPr="00C56713" w:rsidRDefault="00E17498" w:rsidP="00E17498">
      <w:pPr>
        <w:ind w:left="601"/>
        <w:jc w:val="both"/>
      </w:pPr>
      <w:r w:rsidRPr="00C56713">
        <w:t>Срок, на который предоставляется обеспечение:</w:t>
      </w:r>
      <w:r w:rsidRPr="00C56713">
        <w:rPr>
          <w:b/>
          <w:bCs/>
          <w:i/>
          <w:iCs/>
        </w:rPr>
        <w:t xml:space="preserve"> </w:t>
      </w:r>
      <w:r w:rsidRPr="00F509AE">
        <w:rPr>
          <w:b/>
          <w:i/>
          <w:color w:val="000000"/>
        </w:rPr>
        <w:t>08.12.2023</w:t>
      </w:r>
    </w:p>
    <w:p w:rsidR="00E17498" w:rsidRPr="00AE5CEA" w:rsidRDefault="00E17498" w:rsidP="00E17498">
      <w:pPr>
        <w:ind w:left="601"/>
        <w:jc w:val="both"/>
        <w:rPr>
          <w:b/>
          <w:bCs/>
          <w:i/>
          <w:iCs/>
        </w:rPr>
      </w:pPr>
      <w:r w:rsidRPr="00C56713">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C56713">
        <w:br/>
      </w:r>
      <w:r>
        <w:rPr>
          <w:b/>
          <w:bCs/>
          <w:i/>
          <w:iCs/>
        </w:rPr>
        <w:t xml:space="preserve">С учетом выхода </w:t>
      </w:r>
      <w:r>
        <w:rPr>
          <w:b/>
          <w:bCs/>
          <w:i/>
          <w:iCs/>
          <w:color w:val="000000"/>
        </w:rPr>
        <w:t>проекта</w:t>
      </w:r>
      <w:r w:rsidRPr="00AE5CEA">
        <w:rPr>
          <w:b/>
          <w:bCs/>
          <w:i/>
          <w:iCs/>
          <w:color w:val="000000"/>
        </w:rPr>
        <w:t xml:space="preserve"> </w:t>
      </w:r>
      <w:r>
        <w:rPr>
          <w:b/>
          <w:bCs/>
          <w:i/>
          <w:iCs/>
          <w:color w:val="000000"/>
          <w:lang w:val="en-US"/>
        </w:rPr>
        <w:t>A</w:t>
      </w:r>
      <w:r w:rsidRPr="00175409">
        <w:rPr>
          <w:b/>
          <w:bCs/>
          <w:i/>
          <w:iCs/>
          <w:color w:val="000000"/>
        </w:rPr>
        <w:t>-</w:t>
      </w:r>
      <w:r>
        <w:rPr>
          <w:b/>
          <w:bCs/>
          <w:i/>
          <w:iCs/>
          <w:color w:val="000000"/>
          <w:lang w:val="en-US"/>
        </w:rPr>
        <w:t>Residents</w:t>
      </w:r>
      <w:r>
        <w:rPr>
          <w:b/>
          <w:bCs/>
          <w:i/>
          <w:iCs/>
        </w:rPr>
        <w:t xml:space="preserve"> из Группы «О1 Пропертиз» вышеуказанная гарантия </w:t>
      </w:r>
      <w:r w:rsidRPr="00C56713">
        <w:rPr>
          <w:b/>
          <w:bCs/>
          <w:i/>
          <w:iCs/>
        </w:rPr>
        <w:t xml:space="preserve">по кредиту </w:t>
      </w:r>
      <w:r w:rsidRPr="00F509AE">
        <w:rPr>
          <w:b/>
          <w:bCs/>
          <w:i/>
          <w:iCs/>
          <w:color w:val="000000"/>
        </w:rPr>
        <w:t>КРЕДИТ СВИСС АГ (CREDIT SUISSE AG)</w:t>
      </w:r>
      <w:r>
        <w:rPr>
          <w:b/>
          <w:bCs/>
          <w:i/>
          <w:iCs/>
        </w:rPr>
        <w:t xml:space="preserve"> будет прекращена.</w:t>
      </w:r>
    </w:p>
    <w:p w:rsidR="00B116B3" w:rsidRPr="00AE5CEA" w:rsidRDefault="00B116B3" w:rsidP="00B116B3">
      <w:pPr>
        <w:ind w:left="400"/>
      </w:pPr>
    </w:p>
    <w:p w:rsidR="00B116B3" w:rsidRPr="006D7DA5" w:rsidRDefault="00B116B3" w:rsidP="00B116B3">
      <w:pPr>
        <w:ind w:left="200"/>
      </w:pPr>
      <w:r w:rsidRPr="006D7DA5">
        <w:t>Дополнительная информация:</w:t>
      </w:r>
    </w:p>
    <w:p w:rsidR="00B116B3" w:rsidRPr="006D7DA5" w:rsidRDefault="00B116B3" w:rsidP="00B116B3">
      <w:pPr>
        <w:ind w:left="400"/>
      </w:pPr>
      <w:r w:rsidRPr="006D7DA5">
        <w:rPr>
          <w:b/>
          <w:i/>
        </w:rPr>
        <w:t>Сведения о существенных действующих обеспечениях в целом по Группе «О1 Пропертиз»:</w:t>
      </w:r>
    </w:p>
    <w:p w:rsidR="00B116B3" w:rsidRPr="006D7DA5" w:rsidRDefault="00B116B3" w:rsidP="00B116B3">
      <w:pPr>
        <w:ind w:left="400"/>
      </w:pPr>
    </w:p>
    <w:p w:rsidR="00B116B3" w:rsidRPr="006D7DA5" w:rsidRDefault="00B116B3" w:rsidP="00B116B3">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Aareal Bank AG от 20.07.2007</w:t>
      </w:r>
    </w:p>
    <w:p w:rsidR="00B116B3" w:rsidRPr="006D7DA5" w:rsidRDefault="00B116B3" w:rsidP="00B116B3">
      <w:pPr>
        <w:ind w:left="601"/>
        <w:jc w:val="both"/>
        <w:rPr>
          <w:b/>
          <w:i/>
        </w:rPr>
      </w:pPr>
      <w:r w:rsidRPr="006D7DA5">
        <w:t xml:space="preserve">Размер обеспеченного </w:t>
      </w:r>
      <w:r w:rsidR="00404AAF" w:rsidRPr="0039737B">
        <w:t>обязательства:</w:t>
      </w:r>
      <w:r w:rsidR="00404AAF" w:rsidRPr="0039737B">
        <w:rPr>
          <w:b/>
          <w:bCs/>
          <w:i/>
          <w:iCs/>
        </w:rPr>
        <w:t xml:space="preserve"> 3</w:t>
      </w:r>
      <w:r w:rsidR="00404AAF" w:rsidRPr="00404AAF">
        <w:rPr>
          <w:b/>
          <w:bCs/>
          <w:i/>
          <w:iCs/>
        </w:rPr>
        <w:t>41</w:t>
      </w:r>
      <w:r w:rsidR="00C56713" w:rsidRPr="00160607">
        <w:rPr>
          <w:b/>
          <w:i/>
          <w:color w:val="000000"/>
        </w:rPr>
        <w:t xml:space="preserve"> </w:t>
      </w:r>
      <w:r w:rsidR="00404AAF" w:rsidRPr="00404AAF">
        <w:rPr>
          <w:b/>
          <w:i/>
          <w:color w:val="000000"/>
        </w:rPr>
        <w:t>351</w:t>
      </w:r>
      <w:r w:rsidR="00404AAF" w:rsidRPr="0039737B">
        <w:rPr>
          <w:b/>
          <w:i/>
          <w:color w:val="000000"/>
        </w:rPr>
        <w:t xml:space="preserve"> тыс.</w:t>
      </w:r>
      <w:r w:rsidRPr="004744AD">
        <w:rPr>
          <w:b/>
          <w:i/>
          <w:color w:val="000000"/>
        </w:rPr>
        <w:t xml:space="preserve"> долларов</w:t>
      </w:r>
      <w:r w:rsidRPr="006D7DA5">
        <w:rPr>
          <w:b/>
          <w:i/>
          <w:color w:val="000000"/>
        </w:rPr>
        <w:t xml:space="preserve"> США</w:t>
      </w:r>
    </w:p>
    <w:p w:rsidR="00B116B3" w:rsidRPr="006D7DA5" w:rsidRDefault="00B116B3" w:rsidP="00B116B3">
      <w:pPr>
        <w:ind w:left="601"/>
        <w:jc w:val="both"/>
      </w:pPr>
      <w:r w:rsidRPr="006D7DA5">
        <w:t>Срок исполнения обеспеченного обязательства:</w:t>
      </w:r>
      <w:r w:rsidRPr="006D7DA5">
        <w:rPr>
          <w:b/>
          <w:bCs/>
          <w:i/>
          <w:iCs/>
        </w:rPr>
        <w:t xml:space="preserve"> 31.01.2020</w:t>
      </w:r>
    </w:p>
    <w:p w:rsidR="00B116B3" w:rsidRPr="006D7DA5" w:rsidRDefault="00B116B3" w:rsidP="00B116B3">
      <w:pPr>
        <w:ind w:left="601"/>
        <w:jc w:val="both"/>
      </w:pPr>
      <w:r w:rsidRPr="006D7DA5">
        <w:t>Способ обеспечения:</w:t>
      </w:r>
      <w:r w:rsidRPr="006D7DA5">
        <w:rPr>
          <w:b/>
          <w:bCs/>
          <w:i/>
          <w:iCs/>
        </w:rPr>
        <w:t xml:space="preserve"> залог</w:t>
      </w:r>
    </w:p>
    <w:p w:rsidR="00B116B3" w:rsidRPr="009A330F" w:rsidRDefault="00B116B3" w:rsidP="00B116B3">
      <w:pPr>
        <w:ind w:left="601"/>
        <w:jc w:val="both"/>
      </w:pPr>
      <w:r w:rsidRPr="006D7DA5">
        <w:t xml:space="preserve">Размер </w:t>
      </w:r>
      <w:r w:rsidRPr="009A330F">
        <w:t>обеспечения</w:t>
      </w:r>
      <w:r w:rsidRPr="00404AAF">
        <w:t>:</w:t>
      </w:r>
      <w:r w:rsidRPr="00404AAF">
        <w:rPr>
          <w:b/>
          <w:bCs/>
          <w:i/>
          <w:iCs/>
        </w:rPr>
        <w:t xml:space="preserve"> </w:t>
      </w:r>
      <w:r w:rsidRPr="00160607">
        <w:rPr>
          <w:b/>
          <w:i/>
        </w:rPr>
        <w:t>736 135</w:t>
      </w:r>
      <w:r w:rsidRPr="009A330F">
        <w:rPr>
          <w:b/>
          <w:bCs/>
          <w:i/>
          <w:iCs/>
        </w:rPr>
        <w:t xml:space="preserve"> тыс. долларов США</w:t>
      </w:r>
    </w:p>
    <w:p w:rsidR="00B116B3" w:rsidRPr="006D7DA5" w:rsidRDefault="00B116B3" w:rsidP="00B116B3">
      <w:pPr>
        <w:ind w:left="601"/>
        <w:jc w:val="both"/>
      </w:pPr>
      <w:r w:rsidRPr="009A330F">
        <w:t xml:space="preserve">Условие предоставления обеспечения, в том числе предмет и стоимость предмета </w:t>
      </w:r>
      <w:r w:rsidR="00404AAF">
        <w:t>залога:</w:t>
      </w:r>
      <w:r w:rsidR="00A6701A">
        <w:br/>
      </w:r>
      <w:r w:rsidR="00404AAF" w:rsidRPr="00A6701A">
        <w:rPr>
          <w:b/>
          <w:i/>
        </w:rPr>
        <w:t>залог</w:t>
      </w:r>
      <w:r w:rsidRPr="00A6701A">
        <w:rPr>
          <w:b/>
          <w:bCs/>
          <w:i/>
          <w:iCs/>
        </w:rPr>
        <w:t xml:space="preserve"> </w:t>
      </w:r>
      <w:r w:rsidRPr="009A330F">
        <w:rPr>
          <w:b/>
          <w:bCs/>
          <w:i/>
          <w:iCs/>
        </w:rPr>
        <w:t xml:space="preserve">бизнес-центров «КРУГОЗОР», «ФАБРИКА СТАНИСЛАВСКОГО» и «ЛЕФОРТ» суммарной залоговой стоимостью </w:t>
      </w:r>
      <w:r w:rsidRPr="00592D92">
        <w:rPr>
          <w:b/>
          <w:i/>
        </w:rPr>
        <w:t>736 135 </w:t>
      </w:r>
      <w:r w:rsidR="00404AAF" w:rsidRPr="00592D92">
        <w:rPr>
          <w:b/>
          <w:i/>
        </w:rPr>
        <w:t>000</w:t>
      </w:r>
      <w:r w:rsidR="00404AAF" w:rsidRPr="009A330F">
        <w:rPr>
          <w:b/>
          <w:i/>
        </w:rPr>
        <w:t xml:space="preserve"> долларов</w:t>
      </w:r>
      <w:r w:rsidRPr="007C23E7">
        <w:rPr>
          <w:b/>
          <w:i/>
        </w:rPr>
        <w:t xml:space="preserve"> США</w:t>
      </w:r>
      <w:r>
        <w:rPr>
          <w:b/>
          <w:i/>
        </w:rPr>
        <w:t xml:space="preserve"> </w:t>
      </w:r>
    </w:p>
    <w:p w:rsidR="00B116B3" w:rsidRPr="006D7DA5" w:rsidRDefault="00B116B3" w:rsidP="00B116B3">
      <w:pPr>
        <w:ind w:left="601"/>
        <w:jc w:val="both"/>
      </w:pPr>
      <w:r w:rsidRPr="006D7DA5">
        <w:t>Срок, на который предоставляется обеспечение:</w:t>
      </w:r>
      <w:r w:rsidRPr="006D7DA5">
        <w:rPr>
          <w:b/>
          <w:bCs/>
          <w:i/>
          <w:iCs/>
        </w:rPr>
        <w:t xml:space="preserve"> 31.01.2020</w:t>
      </w:r>
    </w:p>
    <w:p w:rsidR="00B116B3" w:rsidRPr="008D3D53" w:rsidRDefault="00B116B3" w:rsidP="00B116B3">
      <w:pPr>
        <w:ind w:left="601"/>
        <w:jc w:val="both"/>
      </w:pPr>
      <w:r w:rsidRPr="006D7DA5">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t>факторов:</w:t>
      </w:r>
      <w:r w:rsidR="00A6701A">
        <w:br/>
      </w:r>
      <w:r w:rsidR="00404AAF" w:rsidRPr="00A6701A">
        <w:rPr>
          <w:b/>
          <w:i/>
        </w:rPr>
        <w:t>обеспечение</w:t>
      </w:r>
      <w:r w:rsidRPr="00A6701A">
        <w:rPr>
          <w:b/>
          <w:bCs/>
          <w:i/>
          <w:iCs/>
        </w:rPr>
        <w:t xml:space="preserve"> п</w:t>
      </w:r>
      <w:r w:rsidRPr="006D7DA5">
        <w:rPr>
          <w:b/>
          <w:bCs/>
          <w:i/>
          <w:iCs/>
        </w:rPr>
        <w:t xml:space="preserve">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w:t>
      </w:r>
      <w:r w:rsidRPr="008D3D53">
        <w:rPr>
          <w:b/>
          <w:bCs/>
          <w:i/>
          <w:iCs/>
        </w:rPr>
        <w:t>изложены в разделе рисков (пункт 2.4 Приложения о Поручителе)</w:t>
      </w:r>
    </w:p>
    <w:p w:rsidR="00B116B3" w:rsidRPr="008D3D53" w:rsidRDefault="00B116B3" w:rsidP="00B116B3">
      <w:pPr>
        <w:ind w:left="400"/>
      </w:pPr>
    </w:p>
    <w:p w:rsidR="00B116B3" w:rsidRPr="00C56713" w:rsidRDefault="00B116B3" w:rsidP="00B116B3">
      <w:pPr>
        <w:ind w:left="600"/>
        <w:jc w:val="both"/>
      </w:pPr>
      <w:r w:rsidRPr="00C56713">
        <w:t>Вид и содержание обеспеченного обязательства:</w:t>
      </w:r>
      <w:r w:rsidRPr="00C56713">
        <w:rPr>
          <w:b/>
          <w:bCs/>
          <w:i/>
          <w:iCs/>
        </w:rPr>
        <w:t xml:space="preserve"> </w:t>
      </w:r>
      <w:r w:rsidRPr="00C56713">
        <w:rPr>
          <w:b/>
          <w:i/>
        </w:rPr>
        <w:t>кредит,</w:t>
      </w:r>
      <w:r w:rsidRPr="00C56713">
        <w:rPr>
          <w:b/>
          <w:bCs/>
          <w:i/>
          <w:iCs/>
        </w:rPr>
        <w:t xml:space="preserve"> кредитный договор с ПАО Сбербанк от 20.03.2013</w:t>
      </w:r>
    </w:p>
    <w:p w:rsidR="00B116B3" w:rsidRPr="00C56713" w:rsidRDefault="00B116B3" w:rsidP="00B116B3">
      <w:pPr>
        <w:ind w:left="601"/>
        <w:jc w:val="both"/>
        <w:rPr>
          <w:b/>
          <w:i/>
        </w:rPr>
      </w:pPr>
      <w:r w:rsidRPr="00C56713">
        <w:t>Размер обеспеченного обязательства лица:</w:t>
      </w:r>
      <w:r w:rsidRPr="00C56713">
        <w:rPr>
          <w:b/>
          <w:bCs/>
          <w:i/>
          <w:iCs/>
        </w:rPr>
        <w:t xml:space="preserve"> </w:t>
      </w:r>
      <w:r w:rsidR="00404AAF" w:rsidRPr="00160607">
        <w:rPr>
          <w:b/>
          <w:i/>
          <w:color w:val="000000"/>
        </w:rPr>
        <w:t>229 280</w:t>
      </w:r>
      <w:r w:rsidRPr="00C56713">
        <w:rPr>
          <w:b/>
          <w:i/>
          <w:color w:val="000000"/>
        </w:rPr>
        <w:t xml:space="preserve"> тыс. долларов США</w:t>
      </w:r>
    </w:p>
    <w:p w:rsidR="00B116B3" w:rsidRPr="008D3D53" w:rsidRDefault="00B116B3" w:rsidP="00B116B3">
      <w:pPr>
        <w:ind w:left="601"/>
        <w:jc w:val="both"/>
      </w:pPr>
      <w:r w:rsidRPr="00C56713">
        <w:t>Срок исполнения обеспеченного обязательства:</w:t>
      </w:r>
      <w:r w:rsidRPr="00C56713">
        <w:rPr>
          <w:b/>
          <w:bCs/>
          <w:i/>
          <w:iCs/>
        </w:rPr>
        <w:t xml:space="preserve"> 20.03.2023</w:t>
      </w:r>
    </w:p>
    <w:p w:rsidR="00B116B3" w:rsidRPr="008D3D53" w:rsidRDefault="00B116B3" w:rsidP="00B116B3">
      <w:pPr>
        <w:ind w:left="601"/>
        <w:jc w:val="both"/>
      </w:pPr>
      <w:r w:rsidRPr="008D3D53">
        <w:t>Способ обеспечения:</w:t>
      </w:r>
      <w:r w:rsidRPr="008D3D53">
        <w:rPr>
          <w:b/>
          <w:bCs/>
          <w:i/>
          <w:iCs/>
        </w:rPr>
        <w:t xml:space="preserve"> залог</w:t>
      </w:r>
    </w:p>
    <w:p w:rsidR="00B116B3" w:rsidRPr="008D3D53" w:rsidRDefault="00B116B3" w:rsidP="00B116B3">
      <w:pPr>
        <w:ind w:left="601"/>
        <w:jc w:val="both"/>
      </w:pPr>
      <w:r w:rsidRPr="008D3D53">
        <w:t>Размер обеспечения</w:t>
      </w:r>
      <w:r w:rsidRPr="00404AAF">
        <w:t>:</w:t>
      </w:r>
      <w:r w:rsidRPr="00404AAF">
        <w:rPr>
          <w:b/>
          <w:bCs/>
          <w:i/>
          <w:iCs/>
        </w:rPr>
        <w:t xml:space="preserve"> </w:t>
      </w:r>
      <w:r w:rsidRPr="00160607">
        <w:rPr>
          <w:b/>
          <w:i/>
        </w:rPr>
        <w:t>354 795</w:t>
      </w:r>
      <w:r w:rsidRPr="00404AAF">
        <w:rPr>
          <w:b/>
          <w:bCs/>
          <w:i/>
          <w:iCs/>
        </w:rPr>
        <w:t xml:space="preserve"> тыс</w:t>
      </w:r>
      <w:r w:rsidRPr="008D3D53">
        <w:rPr>
          <w:b/>
          <w:bCs/>
          <w:i/>
          <w:iCs/>
        </w:rPr>
        <w:t>. долларов США</w:t>
      </w:r>
    </w:p>
    <w:p w:rsidR="00B116B3" w:rsidRPr="008D3D53" w:rsidRDefault="00B116B3" w:rsidP="00B116B3">
      <w:pPr>
        <w:ind w:left="601"/>
        <w:jc w:val="both"/>
      </w:pPr>
      <w:r w:rsidRPr="008D3D53">
        <w:t xml:space="preserve">Условие предоставления обеспечения, в том числе предмет и стоимость предмета </w:t>
      </w:r>
      <w:r w:rsidR="00404AAF" w:rsidRPr="008D3D53">
        <w:t>залога:</w:t>
      </w:r>
      <w:r w:rsidR="00A6701A">
        <w:br/>
      </w:r>
      <w:r w:rsidR="00404AAF" w:rsidRPr="00A6701A">
        <w:rPr>
          <w:b/>
          <w:i/>
        </w:rPr>
        <w:t>залог</w:t>
      </w:r>
      <w:r w:rsidRPr="00A6701A">
        <w:rPr>
          <w:b/>
          <w:bCs/>
          <w:i/>
          <w:iCs/>
        </w:rPr>
        <w:t xml:space="preserve"> </w:t>
      </w:r>
      <w:r w:rsidRPr="008D3D53">
        <w:rPr>
          <w:b/>
          <w:bCs/>
          <w:i/>
          <w:iCs/>
        </w:rPr>
        <w:t xml:space="preserve">бизнес-центра «ВИВАЛЬДИ ПЛАЗА» залоговой стоимостью </w:t>
      </w:r>
      <w:r w:rsidRPr="008D3D53">
        <w:rPr>
          <w:b/>
          <w:i/>
        </w:rPr>
        <w:t>354 795</w:t>
      </w:r>
      <w:r w:rsidRPr="008D3D53">
        <w:rPr>
          <w:b/>
          <w:bCs/>
          <w:i/>
          <w:iCs/>
        </w:rPr>
        <w:t xml:space="preserve"> тыс. долларов США</w:t>
      </w:r>
    </w:p>
    <w:p w:rsidR="00B116B3" w:rsidRPr="008D3D53" w:rsidRDefault="00B116B3" w:rsidP="00B116B3">
      <w:pPr>
        <w:ind w:left="601"/>
        <w:jc w:val="both"/>
      </w:pPr>
      <w:r w:rsidRPr="008D3D53">
        <w:t>Срок, на который предоставляется обеспечение:</w:t>
      </w:r>
      <w:r w:rsidRPr="008D3D53">
        <w:rPr>
          <w:b/>
          <w:bCs/>
          <w:i/>
          <w:iCs/>
        </w:rPr>
        <w:t xml:space="preserve"> 20.03.2023</w:t>
      </w:r>
    </w:p>
    <w:p w:rsidR="00B116B3" w:rsidRPr="008D3D53" w:rsidRDefault="00B116B3" w:rsidP="00B116B3">
      <w:pPr>
        <w:ind w:left="601"/>
        <w:jc w:val="both"/>
      </w:pPr>
      <w:r w:rsidRPr="008D3D5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t>факторов:</w:t>
      </w:r>
      <w:r w:rsidR="00A6701A">
        <w:br/>
      </w:r>
      <w:r w:rsidR="00404AAF" w:rsidRPr="00A6701A">
        <w:rPr>
          <w:b/>
          <w:i/>
        </w:rPr>
        <w:t>обеспечение</w:t>
      </w:r>
      <w:r w:rsidRPr="00A6701A">
        <w:rPr>
          <w:b/>
          <w:bCs/>
          <w:i/>
          <w:iCs/>
        </w:rPr>
        <w:t xml:space="preserve"> </w:t>
      </w:r>
      <w:r w:rsidRPr="008D3D53">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8D3D53" w:rsidRDefault="00B116B3" w:rsidP="00B116B3">
      <w:pPr>
        <w:ind w:left="400"/>
      </w:pPr>
    </w:p>
    <w:p w:rsidR="00B116B3" w:rsidRPr="008D3D53" w:rsidRDefault="00B116B3" w:rsidP="00B116B3">
      <w:pPr>
        <w:ind w:left="600"/>
        <w:jc w:val="both"/>
      </w:pPr>
      <w:r w:rsidRPr="008D3D53">
        <w:t>Вид и содержание обеспеченного обязательства:</w:t>
      </w:r>
      <w:r w:rsidRPr="008D3D53">
        <w:rPr>
          <w:b/>
          <w:bCs/>
          <w:i/>
          <w:iCs/>
        </w:rPr>
        <w:t xml:space="preserve"> </w:t>
      </w:r>
      <w:r w:rsidRPr="008D3D53">
        <w:rPr>
          <w:b/>
          <w:i/>
        </w:rPr>
        <w:t>кредит,</w:t>
      </w:r>
      <w:r w:rsidRPr="008D3D53">
        <w:rPr>
          <w:b/>
          <w:bCs/>
          <w:i/>
          <w:iCs/>
        </w:rPr>
        <w:t xml:space="preserve"> кредитный договор с АО ЮниКредит Банк и Банком ГПБ (АО) от 03.06.2013</w:t>
      </w:r>
    </w:p>
    <w:p w:rsidR="00B116B3" w:rsidRPr="00FD2E41" w:rsidRDefault="00B116B3" w:rsidP="00B116B3">
      <w:pPr>
        <w:ind w:left="601"/>
        <w:jc w:val="both"/>
        <w:rPr>
          <w:b/>
          <w:i/>
        </w:rPr>
      </w:pPr>
      <w:r w:rsidRPr="008D3D53">
        <w:t xml:space="preserve">Размер обеспеченного </w:t>
      </w:r>
      <w:r w:rsidRPr="00C56713">
        <w:t>обязательства</w:t>
      </w:r>
      <w:r w:rsidRPr="00404AAF">
        <w:t>:</w:t>
      </w:r>
      <w:r w:rsidRPr="00404AAF">
        <w:rPr>
          <w:b/>
          <w:bCs/>
          <w:i/>
          <w:iCs/>
        </w:rPr>
        <w:t xml:space="preserve"> </w:t>
      </w:r>
      <w:r w:rsidRPr="00160607">
        <w:rPr>
          <w:b/>
          <w:i/>
          <w:color w:val="000000"/>
        </w:rPr>
        <w:t>189 000</w:t>
      </w:r>
      <w:r w:rsidRPr="00404AAF">
        <w:rPr>
          <w:b/>
          <w:i/>
          <w:color w:val="000000"/>
        </w:rPr>
        <w:t xml:space="preserve"> тыс</w:t>
      </w:r>
      <w:r w:rsidRPr="00C56713">
        <w:rPr>
          <w:b/>
          <w:i/>
          <w:color w:val="000000"/>
        </w:rPr>
        <w:t>. долларов</w:t>
      </w:r>
      <w:r w:rsidRPr="00FD2E41">
        <w:rPr>
          <w:b/>
          <w:i/>
          <w:color w:val="000000"/>
        </w:rPr>
        <w:t xml:space="preserve"> США</w:t>
      </w:r>
    </w:p>
    <w:p w:rsidR="00B116B3" w:rsidRPr="008D3D53" w:rsidRDefault="00B116B3" w:rsidP="00B116B3">
      <w:pPr>
        <w:ind w:left="601"/>
        <w:jc w:val="both"/>
      </w:pPr>
      <w:r w:rsidRPr="00A429AA">
        <w:t>Срок исполнения обеспеченного обязательства:</w:t>
      </w:r>
      <w:r w:rsidRPr="00A429AA">
        <w:rPr>
          <w:b/>
          <w:bCs/>
          <w:i/>
          <w:iCs/>
        </w:rPr>
        <w:t xml:space="preserve"> </w:t>
      </w:r>
      <w:r>
        <w:rPr>
          <w:b/>
          <w:bCs/>
          <w:i/>
          <w:iCs/>
        </w:rPr>
        <w:t>31</w:t>
      </w:r>
      <w:r w:rsidRPr="00A429AA">
        <w:rPr>
          <w:b/>
          <w:bCs/>
          <w:i/>
          <w:iCs/>
        </w:rPr>
        <w:t>.</w:t>
      </w:r>
      <w:r>
        <w:rPr>
          <w:b/>
          <w:bCs/>
          <w:i/>
          <w:iCs/>
        </w:rPr>
        <w:t>01</w:t>
      </w:r>
      <w:r w:rsidRPr="00A429AA">
        <w:rPr>
          <w:b/>
          <w:bCs/>
          <w:i/>
          <w:iCs/>
        </w:rPr>
        <w:t>.</w:t>
      </w:r>
      <w:r>
        <w:rPr>
          <w:b/>
          <w:bCs/>
          <w:i/>
          <w:iCs/>
        </w:rPr>
        <w:t>2021</w:t>
      </w:r>
    </w:p>
    <w:p w:rsidR="00B116B3" w:rsidRPr="008D3D53" w:rsidRDefault="00B116B3" w:rsidP="00B116B3">
      <w:pPr>
        <w:ind w:left="601"/>
        <w:jc w:val="both"/>
      </w:pPr>
      <w:r w:rsidRPr="008D3D53">
        <w:t>Способ обеспечения:</w:t>
      </w:r>
      <w:r w:rsidRPr="008D3D53">
        <w:rPr>
          <w:b/>
          <w:bCs/>
          <w:i/>
          <w:iCs/>
        </w:rPr>
        <w:t xml:space="preserve"> залог</w:t>
      </w:r>
    </w:p>
    <w:p w:rsidR="00B116B3" w:rsidRPr="008D3D53" w:rsidRDefault="00B116B3" w:rsidP="00B116B3">
      <w:pPr>
        <w:ind w:left="601"/>
        <w:jc w:val="both"/>
      </w:pPr>
      <w:r w:rsidRPr="008D3D53">
        <w:t xml:space="preserve">Размер </w:t>
      </w:r>
      <w:r w:rsidRPr="00404AAF">
        <w:t>обеспечения:</w:t>
      </w:r>
      <w:r w:rsidRPr="00404AAF">
        <w:rPr>
          <w:b/>
          <w:bCs/>
          <w:i/>
          <w:iCs/>
        </w:rPr>
        <w:t xml:space="preserve"> </w:t>
      </w:r>
      <w:r w:rsidRPr="00160607">
        <w:rPr>
          <w:b/>
          <w:i/>
        </w:rPr>
        <w:t>378 210</w:t>
      </w:r>
      <w:r w:rsidRPr="00404AAF">
        <w:rPr>
          <w:b/>
          <w:bCs/>
          <w:i/>
          <w:iCs/>
        </w:rPr>
        <w:t xml:space="preserve"> тыс.</w:t>
      </w:r>
      <w:r w:rsidRPr="008D3D53">
        <w:rPr>
          <w:b/>
          <w:bCs/>
          <w:i/>
          <w:iCs/>
        </w:rPr>
        <w:t xml:space="preserve"> долларов США</w:t>
      </w:r>
    </w:p>
    <w:p w:rsidR="00B116B3" w:rsidRPr="008D3D53" w:rsidRDefault="00B116B3" w:rsidP="00B116B3">
      <w:pPr>
        <w:ind w:left="601"/>
        <w:jc w:val="both"/>
      </w:pPr>
      <w:r w:rsidRPr="008D3D53">
        <w:t xml:space="preserve">Условие предоставления обеспечения, в том числе предмет и стоимость предмета </w:t>
      </w:r>
      <w:r w:rsidR="00404AAF" w:rsidRPr="008D3D53">
        <w:t>залога:</w:t>
      </w:r>
      <w:r w:rsidR="00A6701A">
        <w:br/>
      </w:r>
      <w:r w:rsidR="00404AAF" w:rsidRPr="00A6701A">
        <w:rPr>
          <w:b/>
          <w:i/>
        </w:rPr>
        <w:t>залог</w:t>
      </w:r>
      <w:r w:rsidRPr="00A6701A">
        <w:rPr>
          <w:b/>
          <w:bCs/>
          <w:i/>
          <w:iCs/>
        </w:rPr>
        <w:t xml:space="preserve"> </w:t>
      </w:r>
      <w:r w:rsidRPr="008D3D53">
        <w:rPr>
          <w:b/>
          <w:bCs/>
          <w:i/>
          <w:iCs/>
        </w:rPr>
        <w:t xml:space="preserve">бизнес-центра «ДУКАТ III» залоговой </w:t>
      </w:r>
      <w:r w:rsidRPr="009A330F">
        <w:rPr>
          <w:b/>
          <w:bCs/>
          <w:i/>
          <w:iCs/>
        </w:rPr>
        <w:t xml:space="preserve">стоимостью </w:t>
      </w:r>
      <w:r w:rsidRPr="00592D92">
        <w:rPr>
          <w:b/>
          <w:i/>
        </w:rPr>
        <w:t>378 210</w:t>
      </w:r>
      <w:r w:rsidRPr="009A330F">
        <w:rPr>
          <w:b/>
          <w:bCs/>
          <w:i/>
          <w:iCs/>
        </w:rPr>
        <w:t xml:space="preserve"> тыс. долларов</w:t>
      </w:r>
      <w:r w:rsidRPr="008D3D53">
        <w:rPr>
          <w:b/>
          <w:bCs/>
          <w:i/>
          <w:iCs/>
        </w:rPr>
        <w:t xml:space="preserve"> США</w:t>
      </w:r>
    </w:p>
    <w:p w:rsidR="00B116B3" w:rsidRPr="008D3D53" w:rsidRDefault="00B116B3" w:rsidP="00B116B3">
      <w:pPr>
        <w:ind w:left="601"/>
        <w:jc w:val="both"/>
      </w:pPr>
      <w:r w:rsidRPr="008D3D53">
        <w:t>Срок, на который предоставляется обеспечение:</w:t>
      </w:r>
      <w:r w:rsidRPr="008D3D53">
        <w:rPr>
          <w:b/>
          <w:bCs/>
          <w:i/>
          <w:iCs/>
        </w:rPr>
        <w:t xml:space="preserve"> </w:t>
      </w:r>
      <w:r>
        <w:rPr>
          <w:b/>
          <w:bCs/>
          <w:i/>
          <w:iCs/>
        </w:rPr>
        <w:t>31</w:t>
      </w:r>
      <w:r w:rsidRPr="00A429AA">
        <w:rPr>
          <w:b/>
          <w:bCs/>
          <w:i/>
          <w:iCs/>
        </w:rPr>
        <w:t>.</w:t>
      </w:r>
      <w:r>
        <w:rPr>
          <w:b/>
          <w:bCs/>
          <w:i/>
          <w:iCs/>
        </w:rPr>
        <w:t>01</w:t>
      </w:r>
      <w:r w:rsidRPr="00A429AA">
        <w:rPr>
          <w:b/>
          <w:bCs/>
          <w:i/>
          <w:iCs/>
        </w:rPr>
        <w:t>.</w:t>
      </w:r>
      <w:r>
        <w:rPr>
          <w:b/>
          <w:bCs/>
          <w:i/>
          <w:iCs/>
        </w:rPr>
        <w:t>2021</w:t>
      </w:r>
    </w:p>
    <w:p w:rsidR="00B116B3" w:rsidRPr="008D3D53" w:rsidRDefault="00B116B3" w:rsidP="00B116B3">
      <w:pPr>
        <w:ind w:left="601"/>
        <w:jc w:val="both"/>
      </w:pPr>
      <w:r w:rsidRPr="008D3D5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t>факторов:</w:t>
      </w:r>
      <w:r w:rsidR="00A6701A">
        <w:br/>
      </w:r>
      <w:r w:rsidR="00404AAF" w:rsidRPr="00A6701A">
        <w:rPr>
          <w:b/>
          <w:i/>
        </w:rPr>
        <w:t>обеспечение</w:t>
      </w:r>
      <w:r w:rsidRPr="00A6701A">
        <w:rPr>
          <w:b/>
          <w:bCs/>
          <w:i/>
          <w:iCs/>
        </w:rPr>
        <w:t xml:space="preserve"> </w:t>
      </w:r>
      <w:r w:rsidRPr="008D3D53">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8D3D53" w:rsidRDefault="00B116B3" w:rsidP="00B116B3">
      <w:pPr>
        <w:ind w:left="400"/>
      </w:pPr>
    </w:p>
    <w:p w:rsidR="00B116B3" w:rsidRPr="008D3D53" w:rsidRDefault="00B116B3" w:rsidP="00B116B3">
      <w:pPr>
        <w:ind w:left="600"/>
        <w:jc w:val="both"/>
      </w:pPr>
      <w:r w:rsidRPr="008D3D53">
        <w:t>Вид и содержание обеспеченного обязательства:</w:t>
      </w:r>
      <w:r w:rsidRPr="008D3D53">
        <w:rPr>
          <w:b/>
          <w:bCs/>
          <w:i/>
          <w:iCs/>
        </w:rPr>
        <w:t xml:space="preserve"> </w:t>
      </w:r>
      <w:r w:rsidRPr="008D3D53">
        <w:rPr>
          <w:b/>
          <w:i/>
        </w:rPr>
        <w:t>кредит,</w:t>
      </w:r>
      <w:r w:rsidRPr="008D3D53">
        <w:rPr>
          <w:b/>
          <w:bCs/>
          <w:i/>
          <w:iCs/>
        </w:rPr>
        <w:t xml:space="preserve"> кредитный договор с ПАО Сбербанк от 05.12.2012</w:t>
      </w:r>
    </w:p>
    <w:p w:rsidR="00B116B3" w:rsidRPr="008D3D53" w:rsidRDefault="00B116B3" w:rsidP="00B116B3">
      <w:pPr>
        <w:ind w:left="601"/>
        <w:jc w:val="both"/>
        <w:rPr>
          <w:b/>
          <w:i/>
        </w:rPr>
      </w:pPr>
      <w:r w:rsidRPr="008D3D53">
        <w:t xml:space="preserve">Размер обеспеченного </w:t>
      </w:r>
      <w:r w:rsidRPr="00C56713">
        <w:t>обязательства:</w:t>
      </w:r>
      <w:r w:rsidRPr="00C56713">
        <w:rPr>
          <w:b/>
          <w:bCs/>
          <w:i/>
          <w:iCs/>
        </w:rPr>
        <w:t xml:space="preserve"> </w:t>
      </w:r>
      <w:r w:rsidR="00404AAF" w:rsidRPr="00160607">
        <w:rPr>
          <w:b/>
          <w:i/>
          <w:color w:val="000000"/>
        </w:rPr>
        <w:t xml:space="preserve">574 </w:t>
      </w:r>
      <w:r w:rsidR="00404AAF" w:rsidRPr="00404AAF">
        <w:rPr>
          <w:b/>
          <w:i/>
          <w:color w:val="000000"/>
        </w:rPr>
        <w:t>700</w:t>
      </w:r>
      <w:r w:rsidR="00404AAF" w:rsidRPr="00C56713">
        <w:rPr>
          <w:b/>
          <w:i/>
          <w:color w:val="000000"/>
        </w:rPr>
        <w:t xml:space="preserve"> тыс.</w:t>
      </w:r>
      <w:r w:rsidRPr="00C56713">
        <w:rPr>
          <w:b/>
          <w:i/>
          <w:color w:val="000000"/>
        </w:rPr>
        <w:t xml:space="preserve"> долларов</w:t>
      </w:r>
      <w:r w:rsidRPr="008D3D53">
        <w:rPr>
          <w:b/>
          <w:i/>
          <w:color w:val="000000"/>
        </w:rPr>
        <w:t xml:space="preserve"> США</w:t>
      </w:r>
    </w:p>
    <w:p w:rsidR="00B116B3" w:rsidRPr="008D3D53" w:rsidRDefault="00B116B3" w:rsidP="00B116B3">
      <w:pPr>
        <w:ind w:left="601"/>
        <w:jc w:val="both"/>
      </w:pPr>
      <w:r w:rsidRPr="008D3D53">
        <w:t>Срок исполнения обеспеченного обязательства:</w:t>
      </w:r>
      <w:r w:rsidRPr="008D3D53">
        <w:rPr>
          <w:b/>
          <w:bCs/>
          <w:i/>
          <w:iCs/>
        </w:rPr>
        <w:t xml:space="preserve"> 05.12.2023</w:t>
      </w:r>
    </w:p>
    <w:p w:rsidR="00B116B3" w:rsidRPr="008D3D53" w:rsidRDefault="00B116B3" w:rsidP="00B116B3">
      <w:pPr>
        <w:ind w:left="601"/>
        <w:jc w:val="both"/>
      </w:pPr>
      <w:r w:rsidRPr="008D3D53">
        <w:t>Способ обеспечения:</w:t>
      </w:r>
      <w:r w:rsidRPr="008D3D53">
        <w:rPr>
          <w:b/>
          <w:bCs/>
          <w:i/>
          <w:iCs/>
        </w:rPr>
        <w:t xml:space="preserve"> залог</w:t>
      </w:r>
    </w:p>
    <w:p w:rsidR="00B116B3" w:rsidRPr="008D3D53" w:rsidRDefault="00B116B3" w:rsidP="00B116B3">
      <w:pPr>
        <w:ind w:left="601"/>
        <w:jc w:val="both"/>
      </w:pPr>
      <w:r w:rsidRPr="008D3D53">
        <w:t>Размер обеспечения</w:t>
      </w:r>
      <w:r w:rsidRPr="00404AAF">
        <w:t>:</w:t>
      </w:r>
      <w:r w:rsidRPr="00404AAF">
        <w:rPr>
          <w:b/>
          <w:bCs/>
          <w:i/>
          <w:iCs/>
        </w:rPr>
        <w:t xml:space="preserve"> </w:t>
      </w:r>
      <w:r w:rsidRPr="00160607">
        <w:rPr>
          <w:b/>
          <w:i/>
        </w:rPr>
        <w:t>804 237</w:t>
      </w:r>
      <w:r w:rsidRPr="008D3D53">
        <w:rPr>
          <w:b/>
          <w:bCs/>
          <w:i/>
          <w:iCs/>
        </w:rPr>
        <w:t xml:space="preserve"> тыс. долларов США</w:t>
      </w:r>
    </w:p>
    <w:p w:rsidR="00A62110" w:rsidRDefault="00B116B3" w:rsidP="00B116B3">
      <w:pPr>
        <w:ind w:left="601"/>
        <w:jc w:val="both"/>
        <w:rPr>
          <w:b/>
          <w:bCs/>
          <w:i/>
          <w:iCs/>
        </w:rPr>
      </w:pPr>
      <w:r w:rsidRPr="008D3D53">
        <w:t>Условие предоставления обеспечения, в том числе предмет и стоимость предмета залога:</w:t>
      </w:r>
    </w:p>
    <w:p w:rsidR="00B116B3" w:rsidRPr="00D00A96" w:rsidRDefault="00B116B3" w:rsidP="00B116B3">
      <w:pPr>
        <w:ind w:left="601"/>
        <w:jc w:val="both"/>
      </w:pPr>
      <w:r w:rsidRPr="00D00A96">
        <w:rPr>
          <w:b/>
          <w:bCs/>
          <w:i/>
          <w:iCs/>
        </w:rPr>
        <w:t xml:space="preserve">залог бизнес-центра «Белая площадь» залоговой стоимостью </w:t>
      </w:r>
      <w:r w:rsidRPr="00D00A96">
        <w:rPr>
          <w:b/>
          <w:i/>
        </w:rPr>
        <w:t>804 237</w:t>
      </w:r>
      <w:r w:rsidRPr="00D00A96">
        <w:rPr>
          <w:b/>
          <w:bCs/>
          <w:i/>
          <w:iCs/>
        </w:rPr>
        <w:t xml:space="preserve"> тыс. долларов США</w:t>
      </w:r>
    </w:p>
    <w:p w:rsidR="00B116B3" w:rsidRPr="00D00A96" w:rsidRDefault="00B116B3" w:rsidP="00B116B3">
      <w:pPr>
        <w:ind w:left="601"/>
        <w:jc w:val="both"/>
      </w:pPr>
      <w:r w:rsidRPr="00D00A96">
        <w:t>Срок, на который предоставляется обеспечение:</w:t>
      </w:r>
      <w:r w:rsidRPr="00D00A96">
        <w:rPr>
          <w:b/>
          <w:bCs/>
          <w:i/>
          <w:iCs/>
        </w:rPr>
        <w:t xml:space="preserve"> 05.12.2023</w:t>
      </w:r>
    </w:p>
    <w:p w:rsidR="00B116B3" w:rsidRDefault="00B116B3" w:rsidP="00B116B3">
      <w:pPr>
        <w:ind w:left="601"/>
        <w:jc w:val="both"/>
        <w:rPr>
          <w:b/>
          <w:i/>
        </w:rPr>
      </w:pPr>
      <w:r w:rsidRPr="00D00A96">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w:t>
      </w:r>
      <w:r w:rsidRPr="007C23E7">
        <w:t xml:space="preserve"> такому неисполнению или ненадлежащему исполнению и вероятности появления таких </w:t>
      </w:r>
      <w:r w:rsidR="00404AAF" w:rsidRPr="007C23E7">
        <w:t>факторов:</w:t>
      </w:r>
      <w:r w:rsidR="00A6701A">
        <w:br/>
      </w:r>
      <w:r w:rsidR="00404AAF" w:rsidRPr="00A6701A">
        <w:rPr>
          <w:b/>
          <w:i/>
        </w:rPr>
        <w:t>обеспечение</w:t>
      </w:r>
      <w:r w:rsidRPr="00A6701A">
        <w:rPr>
          <w:b/>
          <w:bCs/>
          <w:i/>
          <w:iCs/>
        </w:rPr>
        <w:t xml:space="preserve"> </w:t>
      </w:r>
      <w:r w:rsidRPr="007C23E7">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FF0220" w:rsidRDefault="00B116B3" w:rsidP="00B116B3">
      <w:pPr>
        <w:ind w:left="601"/>
        <w:jc w:val="both"/>
      </w:pPr>
    </w:p>
    <w:p w:rsidR="00B116B3" w:rsidRPr="00C56713" w:rsidRDefault="00B116B3" w:rsidP="00B116B3">
      <w:pPr>
        <w:ind w:left="600"/>
        <w:jc w:val="both"/>
        <w:rPr>
          <w:i/>
        </w:rPr>
      </w:pPr>
      <w:r w:rsidRPr="00C56713">
        <w:t>Вид и содержание обеспеченного обязательства:</w:t>
      </w:r>
      <w:r w:rsidRPr="00C56713">
        <w:rPr>
          <w:b/>
          <w:bCs/>
          <w:i/>
          <w:iCs/>
        </w:rPr>
        <w:t xml:space="preserve"> </w:t>
      </w:r>
      <w:r w:rsidRPr="00C56713">
        <w:rPr>
          <w:b/>
          <w:i/>
        </w:rPr>
        <w:t>кредит,</w:t>
      </w:r>
      <w:r w:rsidRPr="00C56713">
        <w:rPr>
          <w:b/>
          <w:bCs/>
          <w:i/>
          <w:iCs/>
        </w:rPr>
        <w:t xml:space="preserve"> кредитный договор с ПАО Сбербанк от </w:t>
      </w:r>
      <w:r w:rsidRPr="00C56713">
        <w:rPr>
          <w:b/>
          <w:bCs/>
          <w:i/>
          <w:color w:val="000000"/>
        </w:rPr>
        <w:t>21.12.2017</w:t>
      </w:r>
    </w:p>
    <w:p w:rsidR="00B116B3" w:rsidRPr="00C56713" w:rsidRDefault="00B116B3" w:rsidP="00B116B3">
      <w:pPr>
        <w:ind w:left="601"/>
        <w:jc w:val="both"/>
        <w:rPr>
          <w:b/>
          <w:i/>
        </w:rPr>
      </w:pPr>
      <w:r w:rsidRPr="00C56713">
        <w:t xml:space="preserve">Размер обеспеченного </w:t>
      </w:r>
      <w:r w:rsidRPr="00404AAF">
        <w:t>обязательства:</w:t>
      </w:r>
      <w:r w:rsidRPr="00404AAF">
        <w:rPr>
          <w:b/>
          <w:bCs/>
          <w:i/>
          <w:iCs/>
        </w:rPr>
        <w:t xml:space="preserve"> </w:t>
      </w:r>
      <w:r w:rsidRPr="00160607">
        <w:rPr>
          <w:b/>
          <w:i/>
          <w:color w:val="000000"/>
        </w:rPr>
        <w:t>100</w:t>
      </w:r>
      <w:r w:rsidR="00C40EC1" w:rsidRPr="00160607">
        <w:rPr>
          <w:b/>
          <w:i/>
          <w:color w:val="000000"/>
        </w:rPr>
        <w:t xml:space="preserve"> </w:t>
      </w:r>
      <w:r w:rsidRPr="00160607">
        <w:rPr>
          <w:b/>
          <w:i/>
          <w:color w:val="000000"/>
        </w:rPr>
        <w:t>000</w:t>
      </w:r>
      <w:r w:rsidRPr="00404AAF">
        <w:rPr>
          <w:b/>
          <w:i/>
          <w:color w:val="000000"/>
        </w:rPr>
        <w:t xml:space="preserve"> тыс. долларов</w:t>
      </w:r>
      <w:r w:rsidRPr="00C56713">
        <w:rPr>
          <w:b/>
          <w:i/>
          <w:color w:val="000000"/>
        </w:rPr>
        <w:t xml:space="preserve"> США</w:t>
      </w:r>
    </w:p>
    <w:p w:rsidR="00B116B3" w:rsidRPr="00C56713" w:rsidRDefault="00B116B3" w:rsidP="00B116B3">
      <w:pPr>
        <w:ind w:left="601"/>
        <w:jc w:val="both"/>
      </w:pPr>
      <w:r w:rsidRPr="00C56713">
        <w:t>Срок исполнения обеспеченного обязательства:</w:t>
      </w:r>
      <w:r w:rsidRPr="00C56713">
        <w:rPr>
          <w:b/>
          <w:bCs/>
          <w:i/>
          <w:iCs/>
        </w:rPr>
        <w:t xml:space="preserve"> </w:t>
      </w:r>
      <w:r w:rsidRPr="00C56713">
        <w:rPr>
          <w:b/>
          <w:i/>
          <w:color w:val="000000"/>
        </w:rPr>
        <w:t>21.12.2024</w:t>
      </w:r>
    </w:p>
    <w:p w:rsidR="00B116B3" w:rsidRPr="00C56713" w:rsidRDefault="00B116B3" w:rsidP="00B116B3">
      <w:pPr>
        <w:ind w:left="601"/>
        <w:jc w:val="both"/>
      </w:pPr>
      <w:r w:rsidRPr="00C56713">
        <w:t>Способ обеспечения:</w:t>
      </w:r>
      <w:r w:rsidRPr="00C56713">
        <w:rPr>
          <w:b/>
          <w:bCs/>
          <w:i/>
          <w:iCs/>
        </w:rPr>
        <w:t xml:space="preserve"> залог</w:t>
      </w:r>
    </w:p>
    <w:p w:rsidR="00B116B3" w:rsidRPr="00C56713" w:rsidRDefault="00B116B3" w:rsidP="00B116B3">
      <w:pPr>
        <w:ind w:left="601"/>
        <w:jc w:val="both"/>
      </w:pPr>
      <w:r w:rsidRPr="00C56713">
        <w:t>Размер обеспечения</w:t>
      </w:r>
      <w:r w:rsidRPr="00404AAF">
        <w:t>:</w:t>
      </w:r>
      <w:r w:rsidRPr="00404AAF">
        <w:rPr>
          <w:b/>
          <w:bCs/>
          <w:i/>
          <w:iCs/>
        </w:rPr>
        <w:t xml:space="preserve"> </w:t>
      </w:r>
      <w:r w:rsidRPr="00160607">
        <w:rPr>
          <w:b/>
          <w:i/>
        </w:rPr>
        <w:t>98 733,697</w:t>
      </w:r>
      <w:r w:rsidRPr="00404AAF">
        <w:rPr>
          <w:b/>
          <w:bCs/>
          <w:i/>
          <w:iCs/>
        </w:rPr>
        <w:t xml:space="preserve"> тыс. долларов</w:t>
      </w:r>
      <w:r w:rsidRPr="00C56713">
        <w:rPr>
          <w:b/>
          <w:bCs/>
          <w:i/>
          <w:iCs/>
        </w:rPr>
        <w:t xml:space="preserve"> США</w:t>
      </w:r>
    </w:p>
    <w:p w:rsidR="00B116B3" w:rsidRPr="00C56713" w:rsidRDefault="00B116B3" w:rsidP="00B116B3">
      <w:pPr>
        <w:ind w:left="601"/>
        <w:jc w:val="both"/>
      </w:pPr>
      <w:r w:rsidRPr="00C56713">
        <w:t xml:space="preserve">Условие предоставления обеспечения, в том числе предмет и стоимость предмета </w:t>
      </w:r>
      <w:r w:rsidR="00404AAF">
        <w:t>залога:</w:t>
      </w:r>
      <w:r w:rsidR="00A6701A">
        <w:br/>
      </w:r>
      <w:r w:rsidR="00404AAF" w:rsidRPr="00A6701A">
        <w:t>залог</w:t>
      </w:r>
      <w:r w:rsidRPr="00A6701A">
        <w:rPr>
          <w:bCs/>
          <w:i/>
          <w:iCs/>
        </w:rPr>
        <w:t xml:space="preserve"> </w:t>
      </w:r>
      <w:r w:rsidRPr="00C56713">
        <w:rPr>
          <w:b/>
          <w:bCs/>
          <w:i/>
          <w:iCs/>
          <w:color w:val="000000"/>
        </w:rPr>
        <w:t>фазы 1</w:t>
      </w:r>
      <w:r w:rsidRPr="00C56713">
        <w:rPr>
          <w:b/>
          <w:bCs/>
          <w:i/>
          <w:iCs/>
        </w:rPr>
        <w:t xml:space="preserve"> </w:t>
      </w:r>
      <w:r w:rsidRPr="00C56713">
        <w:rPr>
          <w:b/>
          <w:bCs/>
          <w:i/>
          <w:iCs/>
          <w:color w:val="000000"/>
        </w:rPr>
        <w:t>проекта Большевик (совместное предприятие Группы «О1 Пропертиз»)</w:t>
      </w:r>
      <w:r w:rsidRPr="00C56713">
        <w:rPr>
          <w:b/>
          <w:bCs/>
          <w:i/>
          <w:iCs/>
        </w:rPr>
        <w:t xml:space="preserve"> залоговой стоимостью </w:t>
      </w:r>
      <w:r w:rsidRPr="00C56713">
        <w:rPr>
          <w:b/>
          <w:i/>
        </w:rPr>
        <w:t>98 733,697</w:t>
      </w:r>
      <w:r w:rsidRPr="00C56713">
        <w:rPr>
          <w:b/>
          <w:bCs/>
          <w:i/>
          <w:iCs/>
        </w:rPr>
        <w:t xml:space="preserve"> тыс. долларов США</w:t>
      </w:r>
    </w:p>
    <w:p w:rsidR="00B116B3" w:rsidRPr="00C56713" w:rsidRDefault="00B116B3" w:rsidP="00B116B3">
      <w:pPr>
        <w:ind w:left="601"/>
        <w:jc w:val="both"/>
      </w:pPr>
      <w:r w:rsidRPr="00C56713">
        <w:t>Срок, на который предоставляется обеспечение:</w:t>
      </w:r>
      <w:r w:rsidRPr="00C56713">
        <w:rPr>
          <w:b/>
          <w:bCs/>
          <w:i/>
          <w:iCs/>
        </w:rPr>
        <w:t xml:space="preserve"> </w:t>
      </w:r>
      <w:r w:rsidRPr="00C56713">
        <w:rPr>
          <w:b/>
          <w:i/>
          <w:color w:val="000000"/>
        </w:rPr>
        <w:t>21.12.2024</w:t>
      </w:r>
    </w:p>
    <w:p w:rsidR="00B116B3" w:rsidRPr="00C56713" w:rsidRDefault="00B116B3" w:rsidP="00B116B3">
      <w:pPr>
        <w:ind w:left="601"/>
        <w:jc w:val="both"/>
      </w:pPr>
      <w:r w:rsidRPr="00C5671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rsidRPr="00C56713">
        <w:t>факторов:</w:t>
      </w:r>
      <w:r w:rsidR="00A6701A">
        <w:br/>
      </w:r>
      <w:r w:rsidR="00404AAF" w:rsidRPr="00A6701A">
        <w:rPr>
          <w:b/>
          <w:i/>
        </w:rPr>
        <w:t>обеспечение</w:t>
      </w:r>
      <w:r w:rsidRPr="00A6701A">
        <w:rPr>
          <w:b/>
          <w:bCs/>
          <w:i/>
          <w:iCs/>
        </w:rPr>
        <w:t xml:space="preserve"> </w:t>
      </w:r>
      <w:r w:rsidRPr="00C56713">
        <w:rPr>
          <w:b/>
          <w:bCs/>
          <w:i/>
          <w:iCs/>
        </w:rPr>
        <w:t>предоставлено по обязательствам совместного предприятия. Таким образом, риски неисполнения третьим лицом своих обязательств являются риски платежеспособности и устойчивости Группы «О1 Пропертиз».</w:t>
      </w:r>
    </w:p>
    <w:p w:rsidR="00B116B3" w:rsidRPr="00C56713" w:rsidRDefault="00B116B3" w:rsidP="00B116B3">
      <w:pPr>
        <w:ind w:left="400"/>
      </w:pPr>
    </w:p>
    <w:p w:rsidR="00B116B3" w:rsidRPr="00C56713" w:rsidRDefault="00B116B3" w:rsidP="00B116B3">
      <w:pPr>
        <w:ind w:left="600"/>
        <w:jc w:val="both"/>
        <w:rPr>
          <w:b/>
          <w:bCs/>
          <w:i/>
          <w:iCs/>
        </w:rPr>
      </w:pPr>
      <w:r w:rsidRPr="00C56713">
        <w:t xml:space="preserve">Вид и содержание обеспеченного обязательства: </w:t>
      </w:r>
      <w:r w:rsidRPr="00C56713">
        <w:rPr>
          <w:b/>
          <w:i/>
        </w:rPr>
        <w:t>кредит,</w:t>
      </w:r>
      <w:r w:rsidRPr="00C56713">
        <w:rPr>
          <w:b/>
          <w:bCs/>
          <w:i/>
          <w:iCs/>
        </w:rPr>
        <w:t xml:space="preserve"> кредитный договор с «Газпромбанк» (Акционерное общество) и GAZPROMBANK (SWITZERLAND) LTD от 16.12.2013</w:t>
      </w:r>
    </w:p>
    <w:p w:rsidR="00B116B3" w:rsidRPr="00C56713" w:rsidRDefault="00B116B3" w:rsidP="00B116B3">
      <w:pPr>
        <w:ind w:left="601"/>
        <w:jc w:val="both"/>
        <w:rPr>
          <w:b/>
          <w:i/>
        </w:rPr>
      </w:pPr>
      <w:r w:rsidRPr="00C56713">
        <w:t>Размер обеспеченного обязательства</w:t>
      </w:r>
      <w:r w:rsidRPr="00404AAF">
        <w:t xml:space="preserve">: </w:t>
      </w:r>
      <w:r w:rsidRPr="00160607">
        <w:rPr>
          <w:b/>
          <w:i/>
        </w:rPr>
        <w:t xml:space="preserve">165 </w:t>
      </w:r>
      <w:r w:rsidR="00404AAF" w:rsidRPr="00404AAF">
        <w:rPr>
          <w:b/>
          <w:i/>
        </w:rPr>
        <w:t>331</w:t>
      </w:r>
      <w:r w:rsidR="00404AAF" w:rsidRPr="00C56713">
        <w:rPr>
          <w:b/>
          <w:i/>
        </w:rPr>
        <w:t xml:space="preserve"> тыс.</w:t>
      </w:r>
      <w:r w:rsidR="00404AAF" w:rsidRPr="00160607">
        <w:rPr>
          <w:b/>
          <w:i/>
        </w:rPr>
        <w:t xml:space="preserve"> </w:t>
      </w:r>
      <w:r w:rsidR="00404AAF" w:rsidRPr="00C56713">
        <w:rPr>
          <w:b/>
          <w:i/>
        </w:rPr>
        <w:t>Евро</w:t>
      </w:r>
    </w:p>
    <w:p w:rsidR="00B116B3" w:rsidRPr="00C56713" w:rsidRDefault="00B116B3" w:rsidP="00B116B3">
      <w:pPr>
        <w:ind w:left="601"/>
        <w:jc w:val="both"/>
      </w:pPr>
      <w:r w:rsidRPr="00C56713">
        <w:t>Срок исполнения обеспеченного обязательства:</w:t>
      </w:r>
      <w:r w:rsidRPr="00C56713">
        <w:rPr>
          <w:b/>
          <w:bCs/>
          <w:i/>
          <w:iCs/>
        </w:rPr>
        <w:t xml:space="preserve"> 01.09.2021</w:t>
      </w:r>
    </w:p>
    <w:p w:rsidR="00B116B3" w:rsidRPr="00C56713" w:rsidRDefault="00B116B3" w:rsidP="00B116B3">
      <w:pPr>
        <w:ind w:left="601"/>
        <w:jc w:val="both"/>
      </w:pPr>
      <w:r w:rsidRPr="00C56713">
        <w:t>Способ обеспечения:</w:t>
      </w:r>
      <w:r w:rsidRPr="00C56713">
        <w:rPr>
          <w:b/>
          <w:bCs/>
          <w:i/>
          <w:iCs/>
        </w:rPr>
        <w:t xml:space="preserve"> залог</w:t>
      </w:r>
    </w:p>
    <w:p w:rsidR="00B116B3" w:rsidRPr="00C56713" w:rsidRDefault="00B116B3" w:rsidP="00B116B3">
      <w:pPr>
        <w:ind w:left="601"/>
        <w:jc w:val="both"/>
      </w:pPr>
      <w:r w:rsidRPr="00C56713">
        <w:t>Размер обеспечения</w:t>
      </w:r>
      <w:r w:rsidRPr="00404AAF">
        <w:t>:</w:t>
      </w:r>
      <w:r w:rsidRPr="00404AAF">
        <w:rPr>
          <w:b/>
          <w:bCs/>
          <w:i/>
          <w:iCs/>
        </w:rPr>
        <w:t xml:space="preserve"> </w:t>
      </w:r>
      <w:r w:rsidRPr="00160607">
        <w:rPr>
          <w:b/>
          <w:bCs/>
          <w:i/>
          <w:iCs/>
        </w:rPr>
        <w:t>10 348 787</w:t>
      </w:r>
      <w:r w:rsidRPr="00404AAF">
        <w:rPr>
          <w:b/>
          <w:bCs/>
          <w:i/>
          <w:iCs/>
        </w:rPr>
        <w:t xml:space="preserve"> тыс</w:t>
      </w:r>
      <w:r w:rsidRPr="00C56713">
        <w:rPr>
          <w:b/>
          <w:bCs/>
          <w:i/>
          <w:iCs/>
        </w:rPr>
        <w:t>. рублей</w:t>
      </w:r>
    </w:p>
    <w:p w:rsidR="00B116B3" w:rsidRPr="00C56713" w:rsidRDefault="00B116B3" w:rsidP="00B116B3">
      <w:pPr>
        <w:ind w:left="601"/>
        <w:jc w:val="both"/>
      </w:pPr>
      <w:r w:rsidRPr="00C56713">
        <w:t xml:space="preserve">Условие предоставления обеспечения, в том числе предмет и стоимость предмета </w:t>
      </w:r>
      <w:r w:rsidR="00404AAF" w:rsidRPr="00C56713">
        <w:t>залога:</w:t>
      </w:r>
      <w:r w:rsidR="00A6701A">
        <w:br/>
      </w:r>
      <w:r w:rsidR="00404AAF" w:rsidRPr="00A6701A">
        <w:rPr>
          <w:b/>
          <w:i/>
        </w:rPr>
        <w:t>нежилые</w:t>
      </w:r>
      <w:r w:rsidRPr="00A6701A">
        <w:rPr>
          <w:b/>
          <w:bCs/>
          <w:i/>
          <w:iCs/>
        </w:rPr>
        <w:t xml:space="preserve"> п</w:t>
      </w:r>
      <w:r w:rsidRPr="00C56713">
        <w:rPr>
          <w:b/>
          <w:bCs/>
          <w:i/>
          <w:iCs/>
        </w:rPr>
        <w:t>омещения в Многофункциональном комплексе "Легенда Цветного" залоговой стоимостью 10 348 787 тыс. рублей и право долевой собственности на земельный участок под комплексом</w:t>
      </w:r>
    </w:p>
    <w:p w:rsidR="00B116B3" w:rsidRPr="00C56713" w:rsidRDefault="00B116B3" w:rsidP="00B116B3">
      <w:pPr>
        <w:ind w:left="601"/>
        <w:jc w:val="both"/>
      </w:pPr>
      <w:r w:rsidRPr="00C56713">
        <w:t>Срок, на который предоставляется обеспечение:</w:t>
      </w:r>
      <w:r w:rsidRPr="00C56713">
        <w:rPr>
          <w:b/>
          <w:bCs/>
          <w:i/>
          <w:iCs/>
        </w:rPr>
        <w:t xml:space="preserve"> 01.09.2021</w:t>
      </w:r>
    </w:p>
    <w:p w:rsidR="00B116B3" w:rsidRPr="00C56713" w:rsidRDefault="00B116B3" w:rsidP="00B116B3">
      <w:pPr>
        <w:ind w:left="601"/>
        <w:jc w:val="both"/>
      </w:pPr>
      <w:r w:rsidRPr="00C5671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rsidRPr="00C56713">
        <w:t>факторов:</w:t>
      </w:r>
      <w:r w:rsidR="00A6701A">
        <w:br/>
      </w:r>
      <w:r w:rsidR="00404AAF" w:rsidRPr="00A6701A">
        <w:rPr>
          <w:b/>
          <w:i/>
        </w:rPr>
        <w:t>обеспечение</w:t>
      </w:r>
      <w:r w:rsidRPr="00A6701A">
        <w:rPr>
          <w:b/>
          <w:bCs/>
          <w:i/>
          <w:iCs/>
        </w:rPr>
        <w:t xml:space="preserve"> </w:t>
      </w:r>
      <w:r w:rsidRPr="00C56713">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C56713" w:rsidRDefault="00B116B3" w:rsidP="00B116B3">
      <w:pPr>
        <w:ind w:left="600"/>
      </w:pPr>
    </w:p>
    <w:p w:rsidR="00B116B3" w:rsidRPr="00C56713" w:rsidRDefault="00B116B3" w:rsidP="00B116B3">
      <w:pPr>
        <w:ind w:left="600"/>
        <w:jc w:val="both"/>
      </w:pPr>
      <w:r w:rsidRPr="00C56713">
        <w:t>Вид и содержание обеспеченного обязательства:</w:t>
      </w:r>
      <w:r w:rsidRPr="00C56713">
        <w:rPr>
          <w:b/>
          <w:bCs/>
          <w:i/>
          <w:iCs/>
        </w:rPr>
        <w:t xml:space="preserve"> </w:t>
      </w:r>
      <w:r w:rsidRPr="00C56713">
        <w:rPr>
          <w:b/>
          <w:i/>
        </w:rPr>
        <w:t>кредит,</w:t>
      </w:r>
      <w:r w:rsidRPr="00C56713">
        <w:rPr>
          <w:b/>
          <w:bCs/>
          <w:i/>
          <w:iCs/>
        </w:rPr>
        <w:t xml:space="preserve"> кредитный договор с Банком ВТБ (публичное акционерное общество) от </w:t>
      </w:r>
      <w:r w:rsidRPr="00C56713">
        <w:rPr>
          <w:b/>
          <w:i/>
        </w:rPr>
        <w:t>16.08.2016</w:t>
      </w:r>
    </w:p>
    <w:p w:rsidR="00B116B3" w:rsidRPr="00337D47" w:rsidRDefault="00B116B3" w:rsidP="00B116B3">
      <w:pPr>
        <w:ind w:left="601"/>
        <w:jc w:val="both"/>
        <w:rPr>
          <w:bCs/>
          <w:iCs/>
        </w:rPr>
      </w:pPr>
      <w:r w:rsidRPr="00C56713">
        <w:t>Размер обеспеченного обязательства:</w:t>
      </w:r>
      <w:r w:rsidRPr="00C56713">
        <w:rPr>
          <w:b/>
          <w:bCs/>
          <w:i/>
          <w:iCs/>
        </w:rPr>
        <w:t xml:space="preserve"> </w:t>
      </w:r>
      <w:r w:rsidR="00404AAF" w:rsidRPr="00160607">
        <w:rPr>
          <w:b/>
          <w:i/>
        </w:rPr>
        <w:t>9</w:t>
      </w:r>
      <w:r w:rsidR="00404AAF">
        <w:rPr>
          <w:b/>
          <w:i/>
          <w:lang w:val="en-US"/>
        </w:rPr>
        <w:t> </w:t>
      </w:r>
      <w:r w:rsidR="00404AAF" w:rsidRPr="00160607">
        <w:rPr>
          <w:b/>
          <w:i/>
        </w:rPr>
        <w:t>672 318</w:t>
      </w:r>
      <w:r w:rsidRPr="00C56713">
        <w:rPr>
          <w:b/>
          <w:bCs/>
          <w:i/>
          <w:iCs/>
        </w:rPr>
        <w:t xml:space="preserve"> тыс. рублей</w:t>
      </w:r>
      <w:r w:rsidRPr="00337D47">
        <w:rPr>
          <w:bCs/>
          <w:iCs/>
        </w:rPr>
        <w:t xml:space="preserve"> </w:t>
      </w:r>
    </w:p>
    <w:p w:rsidR="00B116B3" w:rsidRPr="00F123CD" w:rsidRDefault="00B116B3" w:rsidP="00B116B3">
      <w:pPr>
        <w:ind w:left="601"/>
        <w:jc w:val="both"/>
      </w:pPr>
      <w:r w:rsidRPr="007C23E7">
        <w:t>Срок исполнения обеспеченного обязательства:</w:t>
      </w:r>
      <w:r w:rsidRPr="007C23E7">
        <w:rPr>
          <w:b/>
          <w:bCs/>
          <w:i/>
          <w:iCs/>
        </w:rPr>
        <w:t xml:space="preserve"> </w:t>
      </w:r>
      <w:r w:rsidRPr="007C23E7">
        <w:rPr>
          <w:b/>
          <w:i/>
        </w:rPr>
        <w:t>02.08.202</w:t>
      </w:r>
      <w:r w:rsidRPr="00A81BE8">
        <w:rPr>
          <w:b/>
          <w:i/>
        </w:rPr>
        <w:t>2</w:t>
      </w:r>
    </w:p>
    <w:p w:rsidR="00B116B3" w:rsidRPr="007C23E7" w:rsidRDefault="00B116B3" w:rsidP="00B116B3">
      <w:pPr>
        <w:ind w:left="601"/>
        <w:jc w:val="both"/>
      </w:pPr>
      <w:r w:rsidRPr="007C23E7">
        <w:t>Способ обеспечения:</w:t>
      </w:r>
      <w:r w:rsidRPr="007C23E7">
        <w:rPr>
          <w:b/>
          <w:bCs/>
          <w:i/>
          <w:iCs/>
        </w:rPr>
        <w:t xml:space="preserve"> залог</w:t>
      </w:r>
    </w:p>
    <w:p w:rsidR="00B116B3" w:rsidRPr="00337D47" w:rsidRDefault="00B116B3" w:rsidP="00B116B3">
      <w:pPr>
        <w:ind w:left="601"/>
        <w:jc w:val="both"/>
      </w:pPr>
      <w:r w:rsidRPr="00404AAF">
        <w:t>Размер обеспечения:</w:t>
      </w:r>
      <w:r w:rsidRPr="00404AAF">
        <w:rPr>
          <w:b/>
          <w:bCs/>
          <w:i/>
          <w:iCs/>
        </w:rPr>
        <w:t xml:space="preserve"> 1) </w:t>
      </w:r>
      <w:r w:rsidRPr="00160607">
        <w:rPr>
          <w:b/>
          <w:i/>
        </w:rPr>
        <w:t>145 301,8</w:t>
      </w:r>
      <w:r w:rsidRPr="00404AAF">
        <w:rPr>
          <w:b/>
          <w:i/>
        </w:rPr>
        <w:t xml:space="preserve"> тыс. долларов США; и 2) </w:t>
      </w:r>
      <w:r w:rsidRPr="00160607">
        <w:rPr>
          <w:b/>
          <w:bCs/>
          <w:i/>
          <w:iCs/>
        </w:rPr>
        <w:t>230 000 000</w:t>
      </w:r>
      <w:r w:rsidRPr="001903E3">
        <w:rPr>
          <w:b/>
          <w:i/>
        </w:rPr>
        <w:t xml:space="preserve"> долларов</w:t>
      </w:r>
      <w:r>
        <w:rPr>
          <w:b/>
          <w:i/>
        </w:rPr>
        <w:t xml:space="preserve"> США</w:t>
      </w:r>
    </w:p>
    <w:p w:rsidR="00B116B3" w:rsidRPr="007C23E7" w:rsidRDefault="00B116B3" w:rsidP="00B116B3">
      <w:pPr>
        <w:ind w:left="601"/>
        <w:jc w:val="both"/>
      </w:pPr>
      <w:r w:rsidRPr="007C23E7">
        <w:t>Условие предоставления обеспечения, в том числе предмет и стоимость предмета залога:</w:t>
      </w:r>
      <w:r w:rsidRPr="007C23E7">
        <w:br/>
      </w:r>
      <w:r>
        <w:rPr>
          <w:b/>
          <w:bCs/>
          <w:i/>
          <w:iCs/>
        </w:rPr>
        <w:t xml:space="preserve">1) </w:t>
      </w:r>
      <w:r w:rsidRPr="007C23E7">
        <w:rPr>
          <w:b/>
          <w:bCs/>
          <w:i/>
          <w:iCs/>
        </w:rPr>
        <w:t xml:space="preserve">залог бизнес-центра «Серебряный город» залоговой </w:t>
      </w:r>
      <w:r w:rsidRPr="001903E3">
        <w:rPr>
          <w:b/>
          <w:bCs/>
          <w:i/>
          <w:iCs/>
        </w:rPr>
        <w:t xml:space="preserve">стоимостью </w:t>
      </w:r>
      <w:r w:rsidRPr="001903E3">
        <w:rPr>
          <w:b/>
          <w:i/>
        </w:rPr>
        <w:t xml:space="preserve">145 301 800 </w:t>
      </w:r>
      <w:r w:rsidRPr="001903E3">
        <w:rPr>
          <w:b/>
          <w:bCs/>
          <w:i/>
          <w:iCs/>
        </w:rPr>
        <w:t>долларов США; и</w:t>
      </w:r>
      <w:r w:rsidRPr="001903E3">
        <w:rPr>
          <w:b/>
          <w:bCs/>
          <w:i/>
          <w:iCs/>
        </w:rPr>
        <w:br/>
        <w:t xml:space="preserve">2) залог </w:t>
      </w:r>
      <w:r w:rsidRPr="00D82738">
        <w:rPr>
          <w:b/>
          <w:bCs/>
          <w:i/>
          <w:iCs/>
        </w:rPr>
        <w:t xml:space="preserve">бизнес-центра «Лайтхаус» залоговой стоимостью </w:t>
      </w:r>
      <w:r w:rsidRPr="005E3421">
        <w:rPr>
          <w:b/>
          <w:i/>
        </w:rPr>
        <w:t>2</w:t>
      </w:r>
      <w:r w:rsidRPr="00F13412">
        <w:rPr>
          <w:b/>
          <w:i/>
        </w:rPr>
        <w:t>30</w:t>
      </w:r>
      <w:r w:rsidRPr="005E3421">
        <w:rPr>
          <w:b/>
          <w:i/>
        </w:rPr>
        <w:t xml:space="preserve"> </w:t>
      </w:r>
      <w:r w:rsidRPr="00F13412">
        <w:rPr>
          <w:b/>
          <w:i/>
        </w:rPr>
        <w:t>000</w:t>
      </w:r>
      <w:r w:rsidRPr="005E3421">
        <w:rPr>
          <w:b/>
          <w:i/>
        </w:rPr>
        <w:t xml:space="preserve"> </w:t>
      </w:r>
      <w:r w:rsidRPr="00F13412">
        <w:rPr>
          <w:b/>
          <w:i/>
        </w:rPr>
        <w:t>000</w:t>
      </w:r>
      <w:r w:rsidRPr="001903E3">
        <w:rPr>
          <w:b/>
          <w:i/>
        </w:rPr>
        <w:t xml:space="preserve"> </w:t>
      </w:r>
      <w:r w:rsidRPr="001903E3">
        <w:rPr>
          <w:b/>
          <w:bCs/>
          <w:i/>
          <w:iCs/>
        </w:rPr>
        <w:t>долларов</w:t>
      </w:r>
      <w:r w:rsidRPr="00337D47">
        <w:rPr>
          <w:b/>
          <w:bCs/>
          <w:i/>
          <w:iCs/>
        </w:rPr>
        <w:t xml:space="preserve"> США</w:t>
      </w:r>
    </w:p>
    <w:p w:rsidR="00B116B3" w:rsidRPr="007C23E7" w:rsidRDefault="00B116B3" w:rsidP="00B116B3">
      <w:pPr>
        <w:ind w:left="601"/>
        <w:jc w:val="both"/>
      </w:pPr>
      <w:r w:rsidRPr="007C23E7">
        <w:t>Срок, на который предоставляется обеспечение:</w:t>
      </w:r>
      <w:r w:rsidRPr="007C23E7">
        <w:rPr>
          <w:b/>
          <w:bCs/>
          <w:i/>
          <w:iCs/>
        </w:rPr>
        <w:t xml:space="preserve"> </w:t>
      </w:r>
      <w:r w:rsidRPr="007C23E7">
        <w:rPr>
          <w:b/>
          <w:i/>
        </w:rPr>
        <w:t>02.08.202</w:t>
      </w:r>
      <w:r>
        <w:rPr>
          <w:b/>
          <w:i/>
        </w:rPr>
        <w:t>5</w:t>
      </w:r>
    </w:p>
    <w:p w:rsidR="00B116B3" w:rsidRPr="007C23E7" w:rsidRDefault="00B116B3" w:rsidP="00B116B3">
      <w:pPr>
        <w:ind w:left="600"/>
        <w:jc w:val="both"/>
      </w:pPr>
      <w:r w:rsidRPr="007C23E7">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t>факторов:</w:t>
      </w:r>
      <w:r w:rsidR="00A6701A">
        <w:br/>
      </w:r>
      <w:r w:rsidR="00404AAF" w:rsidRPr="00A6701A">
        <w:rPr>
          <w:b/>
          <w:i/>
        </w:rPr>
        <w:t>обеспечение</w:t>
      </w:r>
      <w:r w:rsidRPr="007C23E7">
        <w:rPr>
          <w:b/>
          <w:bCs/>
          <w:i/>
          <w:iCs/>
        </w:rPr>
        <w:t xml:space="preserve">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7C23E7" w:rsidRDefault="00B116B3" w:rsidP="00B116B3">
      <w:pPr>
        <w:ind w:left="400"/>
      </w:pPr>
    </w:p>
    <w:p w:rsidR="00B116B3" w:rsidRPr="00E47DCE" w:rsidRDefault="00B116B3" w:rsidP="00B116B3">
      <w:pPr>
        <w:ind w:left="600"/>
        <w:jc w:val="both"/>
      </w:pPr>
      <w:r w:rsidRPr="00E47DCE">
        <w:t>Вид и содержание обеспеченного обязательства:</w:t>
      </w:r>
      <w:r w:rsidRPr="00E47DCE">
        <w:rPr>
          <w:b/>
          <w:bCs/>
          <w:i/>
          <w:iCs/>
        </w:rPr>
        <w:t xml:space="preserve"> </w:t>
      </w:r>
      <w:r w:rsidRPr="00E47DCE">
        <w:rPr>
          <w:b/>
          <w:i/>
        </w:rPr>
        <w:t>кредит,</w:t>
      </w:r>
      <w:r w:rsidRPr="00E47DCE">
        <w:rPr>
          <w:b/>
          <w:bCs/>
          <w:i/>
          <w:iCs/>
        </w:rPr>
        <w:t xml:space="preserve"> кредитный договор с ПАО Сбербанк от 13.03.2014</w:t>
      </w:r>
    </w:p>
    <w:p w:rsidR="00B116B3" w:rsidRPr="00E47DCE" w:rsidRDefault="00B116B3" w:rsidP="00B116B3">
      <w:pPr>
        <w:ind w:left="601"/>
        <w:jc w:val="both"/>
        <w:rPr>
          <w:b/>
          <w:i/>
        </w:rPr>
      </w:pPr>
      <w:r w:rsidRPr="00E47DCE">
        <w:t xml:space="preserve">Размер обеспеченного </w:t>
      </w:r>
      <w:r w:rsidRPr="00C56713">
        <w:t>обязательства:</w:t>
      </w:r>
      <w:r w:rsidRPr="00C56713">
        <w:rPr>
          <w:b/>
          <w:bCs/>
          <w:i/>
          <w:iCs/>
        </w:rPr>
        <w:t xml:space="preserve"> </w:t>
      </w:r>
      <w:r w:rsidR="00404AAF" w:rsidRPr="00160607">
        <w:rPr>
          <w:b/>
          <w:bCs/>
          <w:i/>
          <w:iCs/>
        </w:rPr>
        <w:t xml:space="preserve">154 </w:t>
      </w:r>
      <w:r w:rsidR="00404AAF" w:rsidRPr="00404AAF">
        <w:rPr>
          <w:b/>
          <w:bCs/>
          <w:i/>
          <w:iCs/>
        </w:rPr>
        <w:t>063</w:t>
      </w:r>
      <w:r w:rsidR="00404AAF" w:rsidRPr="00C56713">
        <w:rPr>
          <w:b/>
          <w:bCs/>
          <w:i/>
          <w:iCs/>
        </w:rPr>
        <w:t xml:space="preserve"> тыс.</w:t>
      </w:r>
      <w:r w:rsidRPr="0039737B">
        <w:rPr>
          <w:b/>
          <w:bCs/>
          <w:i/>
          <w:iCs/>
        </w:rPr>
        <w:t xml:space="preserve"> долларов</w:t>
      </w:r>
      <w:r w:rsidRPr="00E47DCE">
        <w:rPr>
          <w:b/>
          <w:bCs/>
          <w:i/>
          <w:iCs/>
        </w:rPr>
        <w:t xml:space="preserve"> США</w:t>
      </w:r>
    </w:p>
    <w:p w:rsidR="00B116B3" w:rsidRPr="00E47DCE" w:rsidRDefault="00B116B3" w:rsidP="00B116B3">
      <w:pPr>
        <w:ind w:left="601"/>
        <w:jc w:val="both"/>
        <w:rPr>
          <w:b/>
          <w:bCs/>
          <w:i/>
          <w:iCs/>
        </w:rPr>
      </w:pPr>
      <w:r w:rsidRPr="00E47DCE">
        <w:t>Срок исполнения обеспеченного обязательства:</w:t>
      </w:r>
      <w:r w:rsidRPr="00E47DCE">
        <w:rPr>
          <w:b/>
          <w:bCs/>
          <w:i/>
          <w:iCs/>
        </w:rPr>
        <w:t xml:space="preserve"> </w:t>
      </w:r>
      <w:r w:rsidRPr="00E47DCE">
        <w:rPr>
          <w:b/>
          <w:i/>
        </w:rPr>
        <w:t>13.03.2022</w:t>
      </w:r>
    </w:p>
    <w:p w:rsidR="00B116B3" w:rsidRPr="00E47DCE" w:rsidRDefault="00B116B3" w:rsidP="00B116B3">
      <w:pPr>
        <w:ind w:left="601"/>
        <w:jc w:val="both"/>
      </w:pPr>
      <w:r w:rsidRPr="00E47DCE">
        <w:t>Способ обеспечения:</w:t>
      </w:r>
      <w:r w:rsidRPr="00E47DCE">
        <w:rPr>
          <w:b/>
          <w:bCs/>
          <w:i/>
          <w:iCs/>
        </w:rPr>
        <w:t xml:space="preserve"> залог</w:t>
      </w:r>
    </w:p>
    <w:p w:rsidR="00B116B3" w:rsidRPr="001903E3" w:rsidRDefault="00B116B3" w:rsidP="00B116B3">
      <w:pPr>
        <w:ind w:left="601"/>
        <w:jc w:val="both"/>
      </w:pPr>
      <w:r w:rsidRPr="00E47DCE">
        <w:t xml:space="preserve">Размер </w:t>
      </w:r>
      <w:r w:rsidRPr="001903E3">
        <w:t>обеспечения:</w:t>
      </w:r>
      <w:r w:rsidRPr="001903E3">
        <w:rPr>
          <w:b/>
          <w:bCs/>
          <w:i/>
          <w:iCs/>
        </w:rPr>
        <w:t xml:space="preserve"> </w:t>
      </w:r>
      <w:r w:rsidRPr="00160607">
        <w:rPr>
          <w:b/>
          <w:i/>
        </w:rPr>
        <w:t>196 266</w:t>
      </w:r>
      <w:r w:rsidRPr="001903E3">
        <w:rPr>
          <w:b/>
          <w:i/>
        </w:rPr>
        <w:t xml:space="preserve"> тыс. долларов США</w:t>
      </w:r>
    </w:p>
    <w:p w:rsidR="00B116B3" w:rsidRPr="00E47DCE" w:rsidRDefault="00B116B3" w:rsidP="00B116B3">
      <w:pPr>
        <w:ind w:left="601"/>
        <w:jc w:val="both"/>
      </w:pPr>
      <w:r w:rsidRPr="00D82738">
        <w:t xml:space="preserve">Условие предоставления обеспечения, в том числе предмет и стоимость предмета </w:t>
      </w:r>
      <w:r w:rsidR="00404AAF">
        <w:t>залога:</w:t>
      </w:r>
      <w:r w:rsidR="00A6701A">
        <w:br/>
      </w:r>
      <w:r w:rsidR="00404AAF" w:rsidRPr="00A6701A">
        <w:rPr>
          <w:b/>
          <w:i/>
        </w:rPr>
        <w:t>залог</w:t>
      </w:r>
      <w:r w:rsidRPr="00A6701A">
        <w:rPr>
          <w:b/>
          <w:bCs/>
          <w:i/>
          <w:iCs/>
        </w:rPr>
        <w:t xml:space="preserve"> би</w:t>
      </w:r>
      <w:r w:rsidRPr="00D82738">
        <w:rPr>
          <w:b/>
          <w:bCs/>
          <w:i/>
          <w:iCs/>
        </w:rPr>
        <w:t>знес-центра «</w:t>
      </w:r>
      <w:r w:rsidRPr="00D82738">
        <w:rPr>
          <w:b/>
          <w:bCs/>
          <w:i/>
          <w:iCs/>
          <w:lang w:val="en-US"/>
        </w:rPr>
        <w:t>White</w:t>
      </w:r>
      <w:r w:rsidRPr="00884863">
        <w:rPr>
          <w:b/>
          <w:bCs/>
          <w:i/>
          <w:iCs/>
        </w:rPr>
        <w:t xml:space="preserve"> </w:t>
      </w:r>
      <w:r w:rsidRPr="008D3C18">
        <w:rPr>
          <w:b/>
          <w:bCs/>
          <w:i/>
          <w:iCs/>
          <w:lang w:val="en-US"/>
        </w:rPr>
        <w:t>Stone</w:t>
      </w:r>
      <w:r w:rsidRPr="008D3C18">
        <w:rPr>
          <w:b/>
          <w:bCs/>
          <w:i/>
          <w:iCs/>
        </w:rPr>
        <w:t xml:space="preserve">» залоговой стоимостью </w:t>
      </w:r>
      <w:r w:rsidRPr="001903E3">
        <w:rPr>
          <w:b/>
          <w:i/>
        </w:rPr>
        <w:t>196 266 000</w:t>
      </w:r>
      <w:r w:rsidRPr="001903E3">
        <w:rPr>
          <w:b/>
          <w:bCs/>
          <w:i/>
          <w:iCs/>
        </w:rPr>
        <w:t xml:space="preserve"> долларов</w:t>
      </w:r>
      <w:r w:rsidRPr="00E47DCE">
        <w:rPr>
          <w:b/>
          <w:bCs/>
          <w:i/>
          <w:iCs/>
        </w:rPr>
        <w:t xml:space="preserve"> США</w:t>
      </w:r>
    </w:p>
    <w:p w:rsidR="00B116B3" w:rsidRPr="00E47DCE" w:rsidRDefault="00B116B3" w:rsidP="00B116B3">
      <w:pPr>
        <w:ind w:left="601"/>
        <w:jc w:val="both"/>
      </w:pPr>
      <w:r w:rsidRPr="00E47DCE">
        <w:t>Срок, на который предоставляется обеспечение:</w:t>
      </w:r>
      <w:r w:rsidRPr="00E47DCE">
        <w:rPr>
          <w:b/>
          <w:bCs/>
          <w:i/>
          <w:iCs/>
        </w:rPr>
        <w:t xml:space="preserve"> </w:t>
      </w:r>
      <w:r w:rsidRPr="00E47DCE">
        <w:rPr>
          <w:b/>
          <w:i/>
        </w:rPr>
        <w:t>13.03.2022</w:t>
      </w:r>
    </w:p>
    <w:p w:rsidR="00B116B3" w:rsidRPr="007C23E7" w:rsidRDefault="00B116B3" w:rsidP="00B116B3">
      <w:pPr>
        <w:ind w:left="601"/>
        <w:jc w:val="both"/>
        <w:rPr>
          <w:b/>
          <w:bCs/>
          <w:i/>
          <w:iCs/>
        </w:rPr>
      </w:pPr>
      <w:r w:rsidRPr="00E47DCE">
        <w:t>Оценка риска неисполнения или ненадлежащего исполнения обеспеченных обязательств лицом,</w:t>
      </w:r>
      <w:r w:rsidRPr="007C23E7">
        <w:t xml:space="preserve">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rsidRPr="007C23E7">
        <w:t>факторов:</w:t>
      </w:r>
      <w:r w:rsidR="00A6701A">
        <w:br/>
      </w:r>
      <w:r w:rsidR="00404AAF" w:rsidRPr="00A6701A">
        <w:rPr>
          <w:b/>
          <w:i/>
        </w:rPr>
        <w:t>обеспечение</w:t>
      </w:r>
      <w:r w:rsidRPr="00A6701A">
        <w:rPr>
          <w:b/>
          <w:bCs/>
          <w:i/>
          <w:iCs/>
        </w:rPr>
        <w:t xml:space="preserve"> пр</w:t>
      </w:r>
      <w:r w:rsidRPr="007C23E7">
        <w:rPr>
          <w:b/>
          <w:bCs/>
          <w:i/>
          <w:iCs/>
        </w:rPr>
        <w:t>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7C23E7" w:rsidRDefault="00B116B3" w:rsidP="00B116B3">
      <w:pPr>
        <w:ind w:left="400"/>
      </w:pPr>
    </w:p>
    <w:p w:rsidR="00B116B3" w:rsidRPr="00F13412" w:rsidRDefault="00B116B3" w:rsidP="00B116B3">
      <w:pPr>
        <w:ind w:left="600"/>
        <w:jc w:val="both"/>
      </w:pPr>
      <w:r w:rsidRPr="00E47DCE">
        <w:t xml:space="preserve">Вид и содержание </w:t>
      </w:r>
      <w:r w:rsidRPr="00FD2E41">
        <w:t>обеспеченного обязательства:</w:t>
      </w:r>
      <w:r w:rsidRPr="00A429AA">
        <w:rPr>
          <w:b/>
          <w:bCs/>
          <w:i/>
          <w:iCs/>
        </w:rPr>
        <w:t xml:space="preserve"> </w:t>
      </w:r>
      <w:r w:rsidRPr="00A429AA">
        <w:rPr>
          <w:b/>
          <w:i/>
        </w:rPr>
        <w:t>кредит,</w:t>
      </w:r>
      <w:r w:rsidRPr="006A0647">
        <w:rPr>
          <w:b/>
          <w:bCs/>
          <w:i/>
          <w:iCs/>
        </w:rPr>
        <w:t xml:space="preserve"> к</w:t>
      </w:r>
      <w:r w:rsidRPr="0091584D">
        <w:rPr>
          <w:b/>
          <w:bCs/>
          <w:i/>
          <w:iCs/>
        </w:rPr>
        <w:t>редитный договор с АО ЮниКредит Банк от 17.04.2014</w:t>
      </w:r>
    </w:p>
    <w:p w:rsidR="00B116B3" w:rsidRPr="00A429AA" w:rsidRDefault="00B116B3" w:rsidP="00B116B3">
      <w:pPr>
        <w:ind w:left="601"/>
        <w:jc w:val="both"/>
        <w:rPr>
          <w:b/>
          <w:i/>
        </w:rPr>
      </w:pPr>
      <w:r w:rsidRPr="00F13412">
        <w:t xml:space="preserve">Размер обеспеченного </w:t>
      </w:r>
      <w:r w:rsidRPr="00C56713">
        <w:t>обязательства</w:t>
      </w:r>
      <w:r w:rsidRPr="00404AAF">
        <w:t>:</w:t>
      </w:r>
      <w:r w:rsidRPr="00404AAF">
        <w:rPr>
          <w:b/>
          <w:bCs/>
          <w:i/>
          <w:iCs/>
        </w:rPr>
        <w:t xml:space="preserve"> </w:t>
      </w:r>
      <w:r w:rsidRPr="00160607">
        <w:rPr>
          <w:b/>
          <w:i/>
        </w:rPr>
        <w:t xml:space="preserve">38 </w:t>
      </w:r>
      <w:r w:rsidR="00404AAF" w:rsidRPr="00404AAF">
        <w:rPr>
          <w:b/>
          <w:i/>
        </w:rPr>
        <w:t xml:space="preserve">469 </w:t>
      </w:r>
      <w:r w:rsidR="00404AAF" w:rsidRPr="00404AAF">
        <w:rPr>
          <w:b/>
          <w:bCs/>
          <w:i/>
          <w:iCs/>
        </w:rPr>
        <w:t>тыс.</w:t>
      </w:r>
      <w:r w:rsidRPr="00A429AA">
        <w:rPr>
          <w:b/>
          <w:bCs/>
          <w:i/>
          <w:iCs/>
        </w:rPr>
        <w:t xml:space="preserve"> долларов США</w:t>
      </w:r>
    </w:p>
    <w:p w:rsidR="00B116B3" w:rsidRPr="00A57120" w:rsidRDefault="00B116B3" w:rsidP="00B116B3">
      <w:pPr>
        <w:ind w:left="601"/>
        <w:jc w:val="both"/>
      </w:pPr>
      <w:r w:rsidRPr="0091584D">
        <w:t>Срок исполнения обеспеченного обязательства:</w:t>
      </w:r>
      <w:r w:rsidRPr="0091584D">
        <w:rPr>
          <w:b/>
          <w:bCs/>
          <w:i/>
          <w:iCs/>
        </w:rPr>
        <w:t xml:space="preserve"> 05.06.2021</w:t>
      </w:r>
    </w:p>
    <w:p w:rsidR="00B116B3" w:rsidRPr="00E47DCE" w:rsidRDefault="00B116B3" w:rsidP="00B116B3">
      <w:pPr>
        <w:ind w:left="601"/>
        <w:jc w:val="both"/>
      </w:pPr>
      <w:r w:rsidRPr="00F13412">
        <w:t>Способ обеспечения:</w:t>
      </w:r>
      <w:r w:rsidRPr="00F13412">
        <w:rPr>
          <w:b/>
          <w:bCs/>
          <w:i/>
          <w:iCs/>
        </w:rPr>
        <w:t xml:space="preserve"> залог</w:t>
      </w:r>
    </w:p>
    <w:p w:rsidR="00B116B3" w:rsidRPr="00D82738" w:rsidRDefault="00B116B3" w:rsidP="00B116B3">
      <w:pPr>
        <w:ind w:left="601"/>
        <w:jc w:val="both"/>
      </w:pPr>
      <w:r w:rsidRPr="00E47DCE">
        <w:t xml:space="preserve">Размер </w:t>
      </w:r>
      <w:r w:rsidRPr="001903E3">
        <w:t>обеспечения</w:t>
      </w:r>
      <w:r w:rsidRPr="00404AAF">
        <w:t>:</w:t>
      </w:r>
      <w:r w:rsidRPr="00404AAF">
        <w:rPr>
          <w:b/>
          <w:bCs/>
          <w:i/>
          <w:iCs/>
        </w:rPr>
        <w:t xml:space="preserve"> </w:t>
      </w:r>
      <w:r w:rsidRPr="00160607">
        <w:rPr>
          <w:b/>
          <w:i/>
        </w:rPr>
        <w:t>66 000</w:t>
      </w:r>
      <w:r w:rsidRPr="001903E3">
        <w:rPr>
          <w:b/>
          <w:bCs/>
          <w:i/>
          <w:iCs/>
        </w:rPr>
        <w:t xml:space="preserve"> тыс. долларов США</w:t>
      </w:r>
    </w:p>
    <w:p w:rsidR="00B116B3" w:rsidRPr="00E47DCE" w:rsidRDefault="00B116B3" w:rsidP="00B116B3">
      <w:pPr>
        <w:ind w:left="601"/>
        <w:jc w:val="both"/>
      </w:pPr>
      <w:r w:rsidRPr="008D3C18">
        <w:t xml:space="preserve">Условие предоставления обеспечения, в том числе предмет и стоимость предмета </w:t>
      </w:r>
      <w:r w:rsidR="00404AAF" w:rsidRPr="008D3C18">
        <w:t>залога:</w:t>
      </w:r>
      <w:r w:rsidR="00A6701A">
        <w:br/>
      </w:r>
      <w:r w:rsidR="00404AAF" w:rsidRPr="00A6701A">
        <w:rPr>
          <w:b/>
          <w:i/>
        </w:rPr>
        <w:t>залог</w:t>
      </w:r>
      <w:r w:rsidRPr="00A6701A">
        <w:rPr>
          <w:b/>
          <w:bCs/>
          <w:i/>
          <w:iCs/>
        </w:rPr>
        <w:t xml:space="preserve"> б</w:t>
      </w:r>
      <w:r w:rsidRPr="008D3C18">
        <w:rPr>
          <w:b/>
          <w:bCs/>
          <w:i/>
          <w:iCs/>
        </w:rPr>
        <w:t>изнес-центра «</w:t>
      </w:r>
      <w:r w:rsidRPr="009867BA">
        <w:rPr>
          <w:b/>
          <w:bCs/>
          <w:i/>
          <w:iCs/>
          <w:lang w:val="en-US"/>
        </w:rPr>
        <w:t>iCube</w:t>
      </w:r>
      <w:r w:rsidRPr="009867BA">
        <w:rPr>
          <w:b/>
          <w:bCs/>
          <w:i/>
          <w:iCs/>
        </w:rPr>
        <w:t xml:space="preserve">» залоговой стоимостью </w:t>
      </w:r>
      <w:r w:rsidRPr="001903E3">
        <w:rPr>
          <w:b/>
          <w:i/>
        </w:rPr>
        <w:t>66</w:t>
      </w:r>
      <w:r w:rsidRPr="001903E3">
        <w:rPr>
          <w:b/>
          <w:i/>
          <w:lang w:val="en-US"/>
        </w:rPr>
        <w:t> </w:t>
      </w:r>
      <w:r w:rsidRPr="001903E3">
        <w:rPr>
          <w:b/>
          <w:i/>
        </w:rPr>
        <w:t>000 000</w:t>
      </w:r>
      <w:r w:rsidRPr="001903E3">
        <w:rPr>
          <w:rStyle w:val="Subst"/>
          <w:b w:val="0"/>
          <w:i w:val="0"/>
          <w:color w:val="000000"/>
        </w:rPr>
        <w:t xml:space="preserve"> </w:t>
      </w:r>
      <w:r w:rsidRPr="00D82738">
        <w:rPr>
          <w:b/>
          <w:bCs/>
          <w:i/>
          <w:iCs/>
        </w:rPr>
        <w:t>долларов</w:t>
      </w:r>
      <w:r w:rsidRPr="00E47DCE">
        <w:rPr>
          <w:b/>
          <w:bCs/>
          <w:i/>
          <w:iCs/>
        </w:rPr>
        <w:t xml:space="preserve"> США</w:t>
      </w:r>
    </w:p>
    <w:p w:rsidR="00B116B3" w:rsidRPr="00E47DCE" w:rsidRDefault="00B116B3" w:rsidP="00B116B3">
      <w:pPr>
        <w:ind w:left="601"/>
        <w:jc w:val="both"/>
      </w:pPr>
      <w:r w:rsidRPr="00E47DCE">
        <w:t>Срок, на который предоставляется обеспечение:</w:t>
      </w:r>
      <w:r w:rsidRPr="00E47DCE">
        <w:rPr>
          <w:b/>
          <w:bCs/>
          <w:i/>
          <w:iCs/>
        </w:rPr>
        <w:t xml:space="preserve"> 31.01.2021</w:t>
      </w:r>
    </w:p>
    <w:p w:rsidR="00B116B3" w:rsidRPr="00E47DCE" w:rsidRDefault="00B116B3" w:rsidP="00B116B3">
      <w:pPr>
        <w:ind w:left="601"/>
        <w:jc w:val="both"/>
        <w:rPr>
          <w:b/>
          <w:bCs/>
          <w:i/>
          <w:iCs/>
        </w:rPr>
      </w:pPr>
      <w:r w:rsidRPr="00E47DCE">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A6701A">
        <w:br/>
      </w:r>
      <w:r w:rsidRPr="00E47DCE">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B62911" w:rsidRDefault="00B116B3" w:rsidP="00B116B3">
      <w:pPr>
        <w:spacing w:before="0" w:after="0"/>
        <w:ind w:left="198"/>
      </w:pPr>
    </w:p>
    <w:p w:rsidR="00673A96" w:rsidRPr="001B4D2E" w:rsidRDefault="00673A96" w:rsidP="00C40EC1">
      <w:pPr>
        <w:pStyle w:val="2"/>
      </w:pPr>
      <w:r w:rsidRPr="001B4D2E">
        <w:t>2.3.4. Прочие обязательства лица, предоставившего обеспечение</w:t>
      </w:r>
    </w:p>
    <w:p w:rsidR="00673A96" w:rsidRDefault="00673A96" w:rsidP="00C40EC1">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673A96" w:rsidRPr="001B4D2E" w:rsidRDefault="00673A96" w:rsidP="00E70957">
      <w:pPr>
        <w:pStyle w:val="2"/>
      </w:pPr>
      <w:r w:rsidRPr="001B4D2E">
        <w:t>2.4. Риски, связанные с приобретением размещаемых (размещенных) ценных бумаг</w:t>
      </w:r>
    </w:p>
    <w:p w:rsidR="005F5A73" w:rsidRPr="00B62911" w:rsidRDefault="005F5A73" w:rsidP="005F5A73">
      <w:pPr>
        <w:ind w:left="200"/>
        <w:rPr>
          <w:bCs/>
          <w:iCs/>
          <w:color w:val="000000"/>
        </w:rPr>
      </w:pPr>
    </w:p>
    <w:p w:rsidR="005F5A73" w:rsidRPr="008A2F3C" w:rsidRDefault="005F5A73" w:rsidP="005F5A73">
      <w:pPr>
        <w:ind w:left="200"/>
      </w:pPr>
      <w:r w:rsidRPr="008A2F3C">
        <w:rPr>
          <w:b/>
          <w:bCs/>
          <w:i/>
          <w:iCs/>
        </w:rPr>
        <w:t>Изменения в составе информации настоящего пункта в отчетном квартале не происходили</w:t>
      </w:r>
    </w:p>
    <w:p w:rsidR="007C5431" w:rsidRDefault="007C5431" w:rsidP="00A551C7">
      <w:pPr>
        <w:ind w:left="200"/>
        <w:jc w:val="both"/>
        <w:rPr>
          <w:lang w:val="en-US"/>
        </w:rPr>
      </w:pPr>
    </w:p>
    <w:p w:rsidR="008E7378" w:rsidRDefault="008E7378" w:rsidP="00A551C7">
      <w:pPr>
        <w:ind w:left="200"/>
        <w:jc w:val="both"/>
        <w:rPr>
          <w:lang w:val="en-US"/>
        </w:rPr>
      </w:pPr>
    </w:p>
    <w:p w:rsidR="008E7378" w:rsidRDefault="008E7378" w:rsidP="00A551C7">
      <w:pPr>
        <w:ind w:left="200"/>
        <w:jc w:val="both"/>
        <w:rPr>
          <w:lang w:val="en-US"/>
        </w:rPr>
      </w:pPr>
    </w:p>
    <w:p w:rsidR="008E7378" w:rsidRPr="008E7378" w:rsidRDefault="008E7378" w:rsidP="00A551C7">
      <w:pPr>
        <w:ind w:left="200"/>
        <w:jc w:val="both"/>
        <w:rPr>
          <w:lang w:val="en-US"/>
        </w:rPr>
      </w:pPr>
    </w:p>
    <w:p w:rsidR="00673A96" w:rsidRPr="00A12F54" w:rsidRDefault="00673A96" w:rsidP="00C40EC1">
      <w:pPr>
        <w:pStyle w:val="1"/>
      </w:pPr>
      <w:r w:rsidRPr="00A12F54">
        <w:t>III. Подробная информация о лице, предоставившем обеспечение</w:t>
      </w:r>
    </w:p>
    <w:p w:rsidR="00673A96" w:rsidRPr="001B4D2E" w:rsidRDefault="00673A96" w:rsidP="00C40EC1">
      <w:pPr>
        <w:pStyle w:val="2"/>
      </w:pPr>
      <w:r w:rsidRPr="001B4D2E">
        <w:t>3.1. История создания и развитие лица, предоставившего обеспечение</w:t>
      </w:r>
    </w:p>
    <w:p w:rsidR="00673A96" w:rsidRPr="001B4D2E" w:rsidRDefault="00673A96" w:rsidP="00C40EC1">
      <w:pPr>
        <w:pStyle w:val="2"/>
      </w:pPr>
      <w:r w:rsidRPr="001B4D2E">
        <w:t>3.1.1. Данные о фирменном наименовании (наименовании) лица, предоставившего обеспечение</w:t>
      </w:r>
    </w:p>
    <w:p w:rsidR="00A12F54" w:rsidRDefault="00A12F54" w:rsidP="00C40EC1">
      <w:pPr>
        <w:ind w:left="200"/>
        <w:jc w:val="both"/>
        <w:rPr>
          <w:color w:val="000000"/>
        </w:rPr>
      </w:pPr>
    </w:p>
    <w:p w:rsidR="00B91B28" w:rsidRPr="00B62911" w:rsidRDefault="00B91B28" w:rsidP="00C40EC1">
      <w:pPr>
        <w:ind w:left="200"/>
        <w:jc w:val="both"/>
        <w:rPr>
          <w:color w:val="000000"/>
        </w:rPr>
      </w:pPr>
      <w:r w:rsidRPr="00B62911">
        <w:rPr>
          <w:color w:val="000000"/>
        </w:rPr>
        <w:t>Полное фирменное наименование лица, предоставившего обеспечение:</w:t>
      </w:r>
      <w:r w:rsidRPr="00B62911">
        <w:rPr>
          <w:rStyle w:val="Subst"/>
          <w:color w:val="000000"/>
        </w:rPr>
        <w:t xml:space="preserve"> O1 Properties Limited (частная акционерная компания с ограниченной ответственностью «О1 Пропертиз Лимитед»)</w:t>
      </w:r>
    </w:p>
    <w:p w:rsidR="00B91B28" w:rsidRPr="00B62911" w:rsidRDefault="00B91B28" w:rsidP="00C40EC1">
      <w:pPr>
        <w:ind w:left="200"/>
        <w:jc w:val="both"/>
        <w:rPr>
          <w:color w:val="000000"/>
        </w:rPr>
      </w:pPr>
      <w:r w:rsidRPr="00B62911">
        <w:rPr>
          <w:color w:val="000000"/>
        </w:rPr>
        <w:t>Дата введения действующего полного фирменного наименования:</w:t>
      </w:r>
      <w:r w:rsidRPr="00B62911">
        <w:rPr>
          <w:rStyle w:val="Subst"/>
          <w:color w:val="000000"/>
        </w:rPr>
        <w:t xml:space="preserve"> 10.07.2012</w:t>
      </w:r>
    </w:p>
    <w:p w:rsidR="00B91B28" w:rsidRPr="00B62911" w:rsidRDefault="00B91B28" w:rsidP="00C40EC1">
      <w:pPr>
        <w:ind w:left="200"/>
        <w:jc w:val="both"/>
        <w:rPr>
          <w:color w:val="000000"/>
        </w:rPr>
      </w:pPr>
      <w:r w:rsidRPr="00B62911">
        <w:rPr>
          <w:color w:val="000000"/>
        </w:rPr>
        <w:t>Сокращенное фирменное наименование лица, предоставившего обеспечение:</w:t>
      </w:r>
      <w:r w:rsidRPr="00B62911">
        <w:rPr>
          <w:rStyle w:val="Subst"/>
          <w:color w:val="000000"/>
        </w:rPr>
        <w:t xml:space="preserve"> отсутствует</w:t>
      </w:r>
    </w:p>
    <w:p w:rsidR="00B91B28" w:rsidRPr="00B62911" w:rsidRDefault="00B91B28" w:rsidP="00C40EC1">
      <w:pPr>
        <w:ind w:left="200"/>
        <w:jc w:val="both"/>
        <w:rPr>
          <w:color w:val="000000"/>
        </w:rPr>
      </w:pPr>
      <w:r w:rsidRPr="00B62911">
        <w:rPr>
          <w:color w:val="000000"/>
        </w:rPr>
        <w:t xml:space="preserve">Дата введения действующего сокращенного фирменного наименования: </w:t>
      </w:r>
      <w:r w:rsidRPr="00B62911">
        <w:rPr>
          <w:rStyle w:val="Subst"/>
          <w:color w:val="000000"/>
        </w:rPr>
        <w:t>отсутствует</w:t>
      </w:r>
    </w:p>
    <w:p w:rsidR="00B91B28" w:rsidRPr="00C36798" w:rsidRDefault="00B91B28" w:rsidP="00C40EC1">
      <w:pPr>
        <w:ind w:left="200"/>
        <w:jc w:val="both"/>
      </w:pPr>
    </w:p>
    <w:p w:rsidR="00B91B28" w:rsidRPr="00C36798" w:rsidRDefault="00B91B28" w:rsidP="00C40EC1">
      <w:pPr>
        <w:ind w:left="200"/>
        <w:jc w:val="both"/>
      </w:pPr>
      <w:r w:rsidRPr="00C36798">
        <w:rPr>
          <w:b/>
          <w:bCs/>
          <w:i/>
          <w:iCs/>
        </w:rPr>
        <w:t>Фирменное наименование лица, предоставившего обеспечение, (наименование для некоммерческой организации) зарегистрировано как товарный знак или знак обслуживания</w:t>
      </w:r>
    </w:p>
    <w:p w:rsidR="00B91B28" w:rsidRDefault="00B91B28" w:rsidP="00C40EC1">
      <w:pPr>
        <w:ind w:left="200"/>
        <w:jc w:val="both"/>
      </w:pPr>
      <w:r w:rsidRPr="00C36798">
        <w:t>Сведения о регистрации указанных товарных знаков:</w:t>
      </w:r>
    </w:p>
    <w:p w:rsidR="00B91B28" w:rsidRDefault="00B91B28" w:rsidP="00C40EC1">
      <w:pPr>
        <w:ind w:left="200"/>
        <w:jc w:val="both"/>
        <w:rPr>
          <w:rStyle w:val="Subst"/>
          <w:color w:val="000000"/>
        </w:rPr>
      </w:pPr>
      <w:r w:rsidRPr="00C36798">
        <w:rPr>
          <w:b/>
          <w:i/>
        </w:rPr>
        <w:t xml:space="preserve">Часть фирменного наименования Поручителя – </w:t>
      </w:r>
      <w:r>
        <w:t>«</w:t>
      </w:r>
      <w:r w:rsidRPr="00B62911">
        <w:rPr>
          <w:rStyle w:val="Subst"/>
          <w:color w:val="000000"/>
        </w:rPr>
        <w:t>O1 PROPERTIES</w:t>
      </w:r>
      <w:r>
        <w:rPr>
          <w:rStyle w:val="Subst"/>
          <w:color w:val="000000"/>
        </w:rPr>
        <w:t>» – зарегистрирована в качестве товарного знака на территории Великобритании, США и Республики Кипр:</w:t>
      </w:r>
    </w:p>
    <w:tbl>
      <w:tblPr>
        <w:tblW w:w="5000"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tblPr>
      <w:tblGrid>
        <w:gridCol w:w="2367"/>
        <w:gridCol w:w="1894"/>
        <w:gridCol w:w="1894"/>
        <w:gridCol w:w="3314"/>
      </w:tblGrid>
      <w:tr w:rsidR="00B91B28" w:rsidRPr="00C36798" w:rsidTr="00B0184E">
        <w:tc>
          <w:tcPr>
            <w:tcW w:w="1250" w:type="pct"/>
          </w:tcPr>
          <w:p w:rsidR="00B91B28" w:rsidRPr="00825084" w:rsidRDefault="00B91B28" w:rsidP="00C40EC1">
            <w:pPr>
              <w:jc w:val="center"/>
              <w:rPr>
                <w:rStyle w:val="Subst"/>
                <w:b w:val="0"/>
                <w:i w:val="0"/>
                <w:color w:val="000000"/>
              </w:rPr>
            </w:pPr>
            <w:r w:rsidRPr="00825084">
              <w:rPr>
                <w:rStyle w:val="Subst"/>
                <w:b w:val="0"/>
                <w:i w:val="0"/>
                <w:color w:val="000000"/>
              </w:rPr>
              <w:t>наименование регистрирующего органа</w:t>
            </w:r>
          </w:p>
        </w:tc>
        <w:tc>
          <w:tcPr>
            <w:tcW w:w="1000" w:type="pct"/>
          </w:tcPr>
          <w:p w:rsidR="00B91B28" w:rsidRPr="00825084" w:rsidRDefault="00B91B28" w:rsidP="00C40EC1">
            <w:pPr>
              <w:jc w:val="center"/>
              <w:rPr>
                <w:rStyle w:val="Subst"/>
                <w:b w:val="0"/>
                <w:i w:val="0"/>
                <w:color w:val="000000"/>
              </w:rPr>
            </w:pPr>
            <w:r w:rsidRPr="00825084">
              <w:rPr>
                <w:rStyle w:val="Subst"/>
                <w:b w:val="0"/>
                <w:i w:val="0"/>
                <w:color w:val="000000"/>
              </w:rPr>
              <w:t>№ свидетельства</w:t>
            </w:r>
          </w:p>
        </w:tc>
        <w:tc>
          <w:tcPr>
            <w:tcW w:w="1000" w:type="pct"/>
          </w:tcPr>
          <w:p w:rsidR="00B91B28" w:rsidRPr="00825084" w:rsidRDefault="00B91B28" w:rsidP="00C40EC1">
            <w:pPr>
              <w:jc w:val="center"/>
              <w:rPr>
                <w:rStyle w:val="Subst"/>
                <w:b w:val="0"/>
                <w:i w:val="0"/>
                <w:color w:val="000000"/>
              </w:rPr>
            </w:pPr>
            <w:r w:rsidRPr="00825084">
              <w:rPr>
                <w:rStyle w:val="Subst"/>
                <w:b w:val="0"/>
                <w:i w:val="0"/>
                <w:color w:val="000000"/>
              </w:rPr>
              <w:t>дата выдачи</w:t>
            </w:r>
          </w:p>
        </w:tc>
        <w:tc>
          <w:tcPr>
            <w:tcW w:w="1750" w:type="pct"/>
          </w:tcPr>
          <w:p w:rsidR="00B91B28" w:rsidRPr="00C36798" w:rsidRDefault="00B91B28" w:rsidP="00C40EC1">
            <w:pPr>
              <w:jc w:val="center"/>
            </w:pPr>
            <w:r w:rsidRPr="00825084">
              <w:rPr>
                <w:rStyle w:val="Subst"/>
                <w:b w:val="0"/>
                <w:i w:val="0"/>
                <w:color w:val="000000"/>
              </w:rPr>
              <w:t>срок действия</w:t>
            </w:r>
          </w:p>
        </w:tc>
      </w:tr>
      <w:tr w:rsidR="00B91B28" w:rsidRPr="00C36798" w:rsidTr="00B0184E">
        <w:tc>
          <w:tcPr>
            <w:tcW w:w="1250" w:type="pct"/>
          </w:tcPr>
          <w:p w:rsidR="00B91B28" w:rsidRPr="009E2876" w:rsidRDefault="00B91B28" w:rsidP="00C40EC1">
            <w:pPr>
              <w:rPr>
                <w:rStyle w:val="Subst"/>
                <w:b w:val="0"/>
                <w:i w:val="0"/>
                <w:color w:val="000000"/>
              </w:rPr>
            </w:pPr>
            <w:r w:rsidRPr="009E2876">
              <w:rPr>
                <w:rStyle w:val="Subst"/>
                <w:b w:val="0"/>
                <w:i w:val="0"/>
                <w:color w:val="000000"/>
              </w:rPr>
              <w:t>Департамент по интеллектуальной собственности</w:t>
            </w:r>
            <w:r>
              <w:rPr>
                <w:rStyle w:val="Subst"/>
                <w:b w:val="0"/>
                <w:i w:val="0"/>
                <w:color w:val="000000"/>
              </w:rPr>
              <w:t xml:space="preserve"> Великобритании</w:t>
            </w:r>
          </w:p>
        </w:tc>
        <w:tc>
          <w:tcPr>
            <w:tcW w:w="1000" w:type="pct"/>
          </w:tcPr>
          <w:p w:rsidR="00B91B28" w:rsidRPr="009E2876" w:rsidRDefault="00B91B28" w:rsidP="00C40EC1">
            <w:pPr>
              <w:jc w:val="center"/>
              <w:rPr>
                <w:rStyle w:val="Subst"/>
                <w:b w:val="0"/>
                <w:i w:val="0"/>
                <w:color w:val="000000"/>
                <w:lang w:val="en-US"/>
              </w:rPr>
            </w:pPr>
            <w:r w:rsidRPr="009E2876">
              <w:rPr>
                <w:rStyle w:val="Subst"/>
                <w:b w:val="0"/>
                <w:i w:val="0"/>
                <w:color w:val="000000"/>
                <w:lang w:val="en-US"/>
              </w:rPr>
              <w:t>UK00003002486</w:t>
            </w:r>
          </w:p>
        </w:tc>
        <w:tc>
          <w:tcPr>
            <w:tcW w:w="1000" w:type="pct"/>
          </w:tcPr>
          <w:p w:rsidR="00B91B28" w:rsidRPr="009E2876" w:rsidRDefault="00B91B28" w:rsidP="00C40EC1">
            <w:pPr>
              <w:jc w:val="center"/>
              <w:rPr>
                <w:rStyle w:val="Subst"/>
                <w:b w:val="0"/>
                <w:i w:val="0"/>
                <w:color w:val="000000"/>
              </w:rPr>
            </w:pPr>
            <w:r w:rsidRPr="009E2876">
              <w:rPr>
                <w:rStyle w:val="Subst"/>
                <w:b w:val="0"/>
                <w:i w:val="0"/>
                <w:color w:val="000000"/>
              </w:rPr>
              <w:t>18.04.2013</w:t>
            </w:r>
          </w:p>
        </w:tc>
        <w:tc>
          <w:tcPr>
            <w:tcW w:w="1750" w:type="pct"/>
          </w:tcPr>
          <w:p w:rsidR="00B91B28" w:rsidRPr="009E2876" w:rsidRDefault="00B91B28" w:rsidP="00C40EC1">
            <w:pPr>
              <w:rPr>
                <w:rStyle w:val="Subst"/>
                <w:b w:val="0"/>
                <w:i w:val="0"/>
                <w:color w:val="000000"/>
              </w:rPr>
            </w:pPr>
            <w:r w:rsidRPr="009E2876">
              <w:rPr>
                <w:rStyle w:val="Subst"/>
                <w:b w:val="0"/>
                <w:i w:val="0"/>
                <w:color w:val="000000"/>
              </w:rPr>
              <w:t>до 18.04.2023</w:t>
            </w:r>
          </w:p>
        </w:tc>
      </w:tr>
      <w:tr w:rsidR="00B91B28" w:rsidRPr="00C36798" w:rsidTr="00B0184E">
        <w:tc>
          <w:tcPr>
            <w:tcW w:w="1250" w:type="pct"/>
          </w:tcPr>
          <w:p w:rsidR="00B91B28" w:rsidRPr="009E2876" w:rsidRDefault="00B91B28" w:rsidP="00C40EC1">
            <w:pPr>
              <w:rPr>
                <w:rStyle w:val="Subst"/>
                <w:b w:val="0"/>
                <w:i w:val="0"/>
                <w:color w:val="000000"/>
              </w:rPr>
            </w:pPr>
            <w:r w:rsidRPr="009E2876">
              <w:rPr>
                <w:rStyle w:val="Subst"/>
                <w:b w:val="0"/>
                <w:i w:val="0"/>
                <w:color w:val="000000"/>
              </w:rPr>
              <w:t>Палата по патентам и торговым маркам Соединенных Штатов Америки</w:t>
            </w:r>
          </w:p>
        </w:tc>
        <w:tc>
          <w:tcPr>
            <w:tcW w:w="1000" w:type="pct"/>
          </w:tcPr>
          <w:p w:rsidR="00B91B28" w:rsidRPr="009E2876" w:rsidRDefault="00B91B28" w:rsidP="00C40EC1">
            <w:pPr>
              <w:jc w:val="center"/>
              <w:rPr>
                <w:rStyle w:val="Subst"/>
                <w:b w:val="0"/>
                <w:i w:val="0"/>
                <w:color w:val="000000"/>
              </w:rPr>
            </w:pPr>
            <w:r w:rsidRPr="009E2876">
              <w:rPr>
                <w:rStyle w:val="Subst"/>
                <w:b w:val="0"/>
                <w:i w:val="0"/>
                <w:color w:val="000000"/>
              </w:rPr>
              <w:t>4469189</w:t>
            </w:r>
          </w:p>
        </w:tc>
        <w:tc>
          <w:tcPr>
            <w:tcW w:w="1000" w:type="pct"/>
          </w:tcPr>
          <w:p w:rsidR="00B91B28" w:rsidRPr="009E2876" w:rsidRDefault="00B91B28" w:rsidP="00C40EC1">
            <w:pPr>
              <w:jc w:val="center"/>
              <w:rPr>
                <w:rStyle w:val="Subst"/>
                <w:b w:val="0"/>
                <w:i w:val="0"/>
                <w:color w:val="000000"/>
              </w:rPr>
            </w:pPr>
            <w:r w:rsidRPr="009E2876">
              <w:rPr>
                <w:rStyle w:val="Subst"/>
                <w:b w:val="0"/>
                <w:i w:val="0"/>
                <w:color w:val="000000"/>
              </w:rPr>
              <w:t>21.01.2014</w:t>
            </w:r>
          </w:p>
        </w:tc>
        <w:tc>
          <w:tcPr>
            <w:tcW w:w="1750" w:type="pct"/>
          </w:tcPr>
          <w:p w:rsidR="00B91B28" w:rsidRPr="009E2876" w:rsidRDefault="00B91B28" w:rsidP="00C40EC1">
            <w:pPr>
              <w:rPr>
                <w:rStyle w:val="Subst"/>
                <w:b w:val="0"/>
                <w:i w:val="0"/>
                <w:color w:val="000000"/>
              </w:rPr>
            </w:pPr>
            <w:r w:rsidRPr="009E2876">
              <w:rPr>
                <w:rStyle w:val="Subst"/>
                <w:b w:val="0"/>
                <w:i w:val="0"/>
                <w:color w:val="000000"/>
              </w:rPr>
              <w:t>Между 5-м и 6-м годами с даты регистрации необходимо подать Declaration of Use или Excusable Nonuse.</w:t>
            </w:r>
          </w:p>
          <w:p w:rsidR="00B91B28" w:rsidRPr="009E2876" w:rsidRDefault="00B91B28" w:rsidP="00C40EC1">
            <w:pPr>
              <w:autoSpaceDE/>
              <w:spacing w:before="0" w:after="0"/>
              <w:rPr>
                <w:rStyle w:val="Subst"/>
                <w:b w:val="0"/>
                <w:i w:val="0"/>
                <w:color w:val="000000"/>
              </w:rPr>
            </w:pPr>
            <w:r w:rsidRPr="009E2876">
              <w:rPr>
                <w:rStyle w:val="Subst"/>
                <w:b w:val="0"/>
                <w:i w:val="0"/>
                <w:color w:val="000000"/>
              </w:rPr>
              <w:t>Затем между 9-м и 10-м годами с даты регистрации необходимо подать Declaration of Use или Excusable Nonuse и заявление о продлении регистрации.</w:t>
            </w:r>
          </w:p>
          <w:p w:rsidR="00B91B28" w:rsidRPr="009E2876" w:rsidRDefault="00B91B28" w:rsidP="00C40EC1">
            <w:pPr>
              <w:rPr>
                <w:rStyle w:val="Subst"/>
                <w:b w:val="0"/>
                <w:i w:val="0"/>
                <w:color w:val="000000"/>
              </w:rPr>
            </w:pPr>
            <w:r w:rsidRPr="009E2876">
              <w:rPr>
                <w:rStyle w:val="Subst"/>
                <w:b w:val="0"/>
                <w:i w:val="0"/>
                <w:color w:val="000000"/>
              </w:rPr>
              <w:t>После этого между каждыми последующими 9-м и 10-м годами необходимо подавать Declaration of Use или Excusable Nonuse и заявление о продлении регистрации</w:t>
            </w:r>
          </w:p>
        </w:tc>
      </w:tr>
      <w:tr w:rsidR="00B91B28" w:rsidRPr="009B52CF" w:rsidTr="00B0184E">
        <w:tc>
          <w:tcPr>
            <w:tcW w:w="1250" w:type="pct"/>
            <w:shd w:val="clear" w:color="auto" w:fill="auto"/>
          </w:tcPr>
          <w:p w:rsidR="00B91B28" w:rsidRPr="009B52CF" w:rsidRDefault="00B91B28" w:rsidP="00C40EC1">
            <w:pPr>
              <w:rPr>
                <w:rStyle w:val="Subst"/>
                <w:b w:val="0"/>
                <w:i w:val="0"/>
              </w:rPr>
            </w:pPr>
            <w:r w:rsidRPr="009B52CF">
              <w:rPr>
                <w:rStyle w:val="Subst"/>
                <w:b w:val="0"/>
                <w:i w:val="0"/>
              </w:rPr>
              <w:t>Республика Кипр</w:t>
            </w:r>
          </w:p>
          <w:p w:rsidR="00B91B28" w:rsidRPr="009B52CF" w:rsidRDefault="00B91B28" w:rsidP="00C40EC1">
            <w:pPr>
              <w:rPr>
                <w:rStyle w:val="Subst"/>
                <w:b w:val="0"/>
                <w:i w:val="0"/>
              </w:rPr>
            </w:pPr>
            <w:r w:rsidRPr="009B52CF">
              <w:rPr>
                <w:rStyle w:val="Subst"/>
                <w:b w:val="0"/>
                <w:i w:val="0"/>
              </w:rPr>
              <w:t>Департамент Регистратора товарных знаков</w:t>
            </w:r>
          </w:p>
          <w:p w:rsidR="00B91B28" w:rsidRPr="009B52CF" w:rsidRDefault="00B91B28" w:rsidP="00C40EC1">
            <w:pPr>
              <w:rPr>
                <w:rStyle w:val="Subst"/>
                <w:i w:val="0"/>
              </w:rPr>
            </w:pPr>
            <w:r w:rsidRPr="009B52CF">
              <w:rPr>
                <w:rStyle w:val="Subst"/>
                <w:b w:val="0"/>
                <w:i w:val="0"/>
              </w:rPr>
              <w:t>Никосия – Кипр</w:t>
            </w:r>
          </w:p>
        </w:tc>
        <w:tc>
          <w:tcPr>
            <w:tcW w:w="1000" w:type="pct"/>
            <w:shd w:val="clear" w:color="auto" w:fill="auto"/>
          </w:tcPr>
          <w:p w:rsidR="00B91B28" w:rsidRPr="009B52CF" w:rsidRDefault="00B91B28" w:rsidP="00C40EC1">
            <w:pPr>
              <w:jc w:val="center"/>
              <w:rPr>
                <w:rStyle w:val="Subst"/>
                <w:b w:val="0"/>
                <w:i w:val="0"/>
              </w:rPr>
            </w:pPr>
            <w:r w:rsidRPr="009B52CF">
              <w:rPr>
                <w:rStyle w:val="Subst"/>
                <w:b w:val="0"/>
                <w:i w:val="0"/>
              </w:rPr>
              <w:t>81775</w:t>
            </w:r>
          </w:p>
        </w:tc>
        <w:tc>
          <w:tcPr>
            <w:tcW w:w="1000" w:type="pct"/>
            <w:shd w:val="clear" w:color="auto" w:fill="auto"/>
          </w:tcPr>
          <w:p w:rsidR="00B91B28" w:rsidRPr="009B52CF" w:rsidRDefault="00B91B28" w:rsidP="00C40EC1">
            <w:pPr>
              <w:jc w:val="center"/>
              <w:rPr>
                <w:rStyle w:val="Subst"/>
                <w:b w:val="0"/>
                <w:i w:val="0"/>
                <w:lang w:val="en-US"/>
              </w:rPr>
            </w:pPr>
            <w:r w:rsidRPr="009B52CF">
              <w:rPr>
                <w:rStyle w:val="Subst"/>
                <w:b w:val="0"/>
                <w:i w:val="0"/>
                <w:lang w:val="en-US"/>
              </w:rPr>
              <w:t>19.06.2013</w:t>
            </w:r>
          </w:p>
        </w:tc>
        <w:tc>
          <w:tcPr>
            <w:tcW w:w="1750" w:type="pct"/>
            <w:shd w:val="clear" w:color="auto" w:fill="auto"/>
          </w:tcPr>
          <w:p w:rsidR="00B91B28" w:rsidRPr="009B52CF" w:rsidRDefault="00B91B28" w:rsidP="00C40EC1">
            <w:pPr>
              <w:rPr>
                <w:rStyle w:val="Subst"/>
                <w:b w:val="0"/>
                <w:i w:val="0"/>
              </w:rPr>
            </w:pPr>
            <w:r w:rsidRPr="009B52CF">
              <w:rPr>
                <w:rStyle w:val="Subst"/>
                <w:b w:val="0"/>
                <w:i w:val="0"/>
              </w:rPr>
              <w:t>18.06.2020 г. В дальнейшем возможно продление на 14 лет</w:t>
            </w:r>
          </w:p>
        </w:tc>
      </w:tr>
    </w:tbl>
    <w:p w:rsidR="00B91B28" w:rsidRPr="00C36798" w:rsidRDefault="00B91B28" w:rsidP="00C40EC1">
      <w:pPr>
        <w:ind w:left="200"/>
      </w:pPr>
    </w:p>
    <w:p w:rsidR="00FC6A6F" w:rsidRPr="007075B8" w:rsidRDefault="00FC6A6F" w:rsidP="00C40EC1">
      <w:pPr>
        <w:pStyle w:val="SubHeading"/>
        <w:ind w:left="200"/>
        <w:rPr>
          <w:color w:val="000000"/>
        </w:rPr>
      </w:pPr>
      <w:r w:rsidRPr="007075B8">
        <w:rPr>
          <w:color w:val="000000"/>
        </w:rPr>
        <w:t>Все предшествующие наименования лица, предоставившего обеспечение, в течение времени его существования</w:t>
      </w:r>
    </w:p>
    <w:p w:rsidR="00FC6A6F" w:rsidRPr="007075B8" w:rsidRDefault="00FC6A6F" w:rsidP="00C40EC1">
      <w:pPr>
        <w:ind w:left="400"/>
        <w:rPr>
          <w:color w:val="000000"/>
        </w:rPr>
      </w:pPr>
    </w:p>
    <w:p w:rsidR="00FC6A6F" w:rsidRPr="007075B8" w:rsidRDefault="00FC6A6F" w:rsidP="00C40EC1">
      <w:pPr>
        <w:ind w:left="400"/>
        <w:jc w:val="both"/>
        <w:rPr>
          <w:color w:val="000000"/>
        </w:rPr>
      </w:pPr>
      <w:r w:rsidRPr="007075B8">
        <w:rPr>
          <w:color w:val="000000"/>
        </w:rPr>
        <w:t>Полное фирменное наименование:</w:t>
      </w:r>
      <w:r w:rsidRPr="007075B8">
        <w:rPr>
          <w:rStyle w:val="Subst"/>
          <w:color w:val="000000"/>
        </w:rPr>
        <w:t xml:space="preserve"> Tonebole Limited (частная акционерная компания с ограниченной ответственностью «Тоунбол Лимитед»)</w:t>
      </w:r>
    </w:p>
    <w:p w:rsidR="00FC6A6F" w:rsidRPr="007075B8" w:rsidRDefault="00FC6A6F" w:rsidP="00C40EC1">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C40EC1">
      <w:pPr>
        <w:ind w:left="400"/>
        <w:rPr>
          <w:color w:val="000000"/>
        </w:rPr>
      </w:pPr>
      <w:r w:rsidRPr="007075B8">
        <w:rPr>
          <w:color w:val="000000"/>
        </w:rPr>
        <w:t>Дата введения наименования:</w:t>
      </w:r>
      <w:r w:rsidRPr="007075B8">
        <w:rPr>
          <w:rStyle w:val="Subst"/>
          <w:color w:val="000000"/>
        </w:rPr>
        <w:t xml:space="preserve"> 24.08.2010</w:t>
      </w:r>
    </w:p>
    <w:p w:rsidR="00FC6A6F" w:rsidRPr="007075B8" w:rsidRDefault="00FC6A6F" w:rsidP="00C40EC1">
      <w:pPr>
        <w:ind w:left="400"/>
        <w:rPr>
          <w:color w:val="000000"/>
        </w:rPr>
      </w:pPr>
      <w:r w:rsidRPr="007075B8">
        <w:rPr>
          <w:color w:val="000000"/>
        </w:rPr>
        <w:t>Основание введения наименования:</w:t>
      </w:r>
      <w:r w:rsidR="003A33D9">
        <w:rPr>
          <w:color w:val="000000"/>
        </w:rPr>
        <w:br/>
      </w:r>
      <w:r w:rsidRPr="007075B8">
        <w:rPr>
          <w:rStyle w:val="Subst"/>
          <w:color w:val="000000"/>
        </w:rPr>
        <w:t>государственная регистрация общества</w:t>
      </w:r>
    </w:p>
    <w:p w:rsidR="00FC6A6F" w:rsidRPr="007075B8" w:rsidRDefault="00FC6A6F" w:rsidP="00C40EC1">
      <w:pPr>
        <w:ind w:left="400"/>
        <w:rPr>
          <w:color w:val="000000"/>
        </w:rPr>
      </w:pPr>
    </w:p>
    <w:p w:rsidR="00FC6A6F" w:rsidRPr="007075B8" w:rsidRDefault="00FC6A6F" w:rsidP="00C40EC1">
      <w:pPr>
        <w:ind w:left="400"/>
        <w:jc w:val="both"/>
        <w:rPr>
          <w:color w:val="000000"/>
        </w:rPr>
      </w:pPr>
      <w:r w:rsidRPr="007075B8">
        <w:rPr>
          <w:color w:val="000000"/>
        </w:rPr>
        <w:t>Полное фирменное наименование:</w:t>
      </w:r>
      <w:r w:rsidRPr="007075B8">
        <w:rPr>
          <w:rStyle w:val="Subst"/>
          <w:color w:val="000000"/>
        </w:rPr>
        <w:t xml:space="preserve"> O1 Properties Limited (частная акционерная компания с ограниченной ответственностью «O1 Пропертиз Лимитед»)</w:t>
      </w:r>
    </w:p>
    <w:p w:rsidR="00FC6A6F" w:rsidRPr="007075B8" w:rsidRDefault="00FC6A6F" w:rsidP="00C40EC1">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C40EC1">
      <w:pPr>
        <w:ind w:left="400"/>
        <w:rPr>
          <w:color w:val="000000"/>
        </w:rPr>
      </w:pPr>
      <w:r w:rsidRPr="007075B8">
        <w:rPr>
          <w:color w:val="000000"/>
        </w:rPr>
        <w:t>Дата введения наименования:</w:t>
      </w:r>
      <w:r w:rsidRPr="007075B8">
        <w:rPr>
          <w:rStyle w:val="Subst"/>
          <w:color w:val="000000"/>
        </w:rPr>
        <w:t xml:space="preserve"> 01.07.2011</w:t>
      </w:r>
    </w:p>
    <w:p w:rsidR="00FC6A6F" w:rsidRPr="007075B8" w:rsidRDefault="00FC6A6F" w:rsidP="00C40EC1">
      <w:pPr>
        <w:ind w:left="400"/>
        <w:rPr>
          <w:color w:val="000000"/>
        </w:rPr>
      </w:pPr>
      <w:r w:rsidRPr="007075B8">
        <w:rPr>
          <w:color w:val="000000"/>
        </w:rPr>
        <w:t>Основание введения наименования:</w:t>
      </w:r>
      <w:r w:rsidR="003A33D9">
        <w:rPr>
          <w:color w:val="000000"/>
        </w:rPr>
        <w:br/>
      </w:r>
      <w:r w:rsidRPr="007075B8">
        <w:rPr>
          <w:rStyle w:val="Subst"/>
          <w:color w:val="000000"/>
        </w:rPr>
        <w:t>решение участников компании, Протокол от 30/05/11 № б/н</w:t>
      </w:r>
    </w:p>
    <w:p w:rsidR="00FC6A6F" w:rsidRPr="007075B8" w:rsidRDefault="00FC6A6F" w:rsidP="00C40EC1">
      <w:pPr>
        <w:ind w:left="400"/>
        <w:rPr>
          <w:color w:val="000000"/>
        </w:rPr>
      </w:pPr>
    </w:p>
    <w:p w:rsidR="00FC6A6F" w:rsidRPr="007075B8" w:rsidRDefault="00FC6A6F" w:rsidP="00C40EC1">
      <w:pPr>
        <w:ind w:left="400"/>
        <w:jc w:val="both"/>
        <w:rPr>
          <w:color w:val="000000"/>
        </w:rPr>
      </w:pPr>
      <w:r w:rsidRPr="007075B8">
        <w:rPr>
          <w:color w:val="000000"/>
        </w:rPr>
        <w:t>Полное фирменное наименование:</w:t>
      </w:r>
      <w:r w:rsidRPr="007075B8">
        <w:rPr>
          <w:rStyle w:val="Subst"/>
          <w:color w:val="000000"/>
        </w:rPr>
        <w:t xml:space="preserve"> O1 Properties </w:t>
      </w:r>
      <w:r w:rsidRPr="007075B8">
        <w:rPr>
          <w:rStyle w:val="Subst"/>
          <w:color w:val="000000"/>
          <w:lang w:val="en-US"/>
        </w:rPr>
        <w:t>Plc</w:t>
      </w:r>
      <w:r w:rsidRPr="007075B8">
        <w:rPr>
          <w:rStyle w:val="Subst"/>
          <w:color w:val="000000"/>
        </w:rPr>
        <w:t xml:space="preserve"> (публичная акционерная компания с ограниченной ответственностью «O1 Пропертиз Плс»)</w:t>
      </w:r>
    </w:p>
    <w:p w:rsidR="00FC6A6F" w:rsidRPr="007075B8" w:rsidRDefault="00FC6A6F" w:rsidP="00C40EC1">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C40EC1">
      <w:pPr>
        <w:ind w:left="400"/>
        <w:rPr>
          <w:color w:val="000000"/>
        </w:rPr>
      </w:pPr>
      <w:r w:rsidRPr="007075B8">
        <w:rPr>
          <w:color w:val="000000"/>
        </w:rPr>
        <w:t>Дата введения наименования:</w:t>
      </w:r>
      <w:r w:rsidRPr="007075B8">
        <w:rPr>
          <w:rStyle w:val="Subst"/>
          <w:color w:val="000000"/>
        </w:rPr>
        <w:t xml:space="preserve"> 28.03.2012</w:t>
      </w:r>
    </w:p>
    <w:p w:rsidR="00FC6A6F" w:rsidRPr="007075B8" w:rsidRDefault="00FC6A6F" w:rsidP="00C40EC1">
      <w:pPr>
        <w:ind w:left="400"/>
        <w:rPr>
          <w:color w:val="000000"/>
        </w:rPr>
      </w:pPr>
      <w:r w:rsidRPr="007075B8">
        <w:rPr>
          <w:color w:val="000000"/>
        </w:rPr>
        <w:t>Основание введения наименования:</w:t>
      </w:r>
      <w:r w:rsidR="003A33D9">
        <w:rPr>
          <w:color w:val="000000"/>
        </w:rPr>
        <w:br/>
      </w:r>
      <w:r w:rsidRPr="007075B8">
        <w:rPr>
          <w:rStyle w:val="Subst"/>
          <w:color w:val="000000"/>
        </w:rPr>
        <w:t>решение участников компании, Протокол от 12.03.2012 № б/н</w:t>
      </w:r>
    </w:p>
    <w:p w:rsidR="00FC6A6F" w:rsidRPr="007075B8" w:rsidRDefault="00FC6A6F" w:rsidP="00C40EC1">
      <w:pPr>
        <w:ind w:left="400"/>
        <w:rPr>
          <w:color w:val="000000"/>
        </w:rPr>
      </w:pPr>
    </w:p>
    <w:p w:rsidR="00FC6A6F" w:rsidRPr="007075B8" w:rsidRDefault="00FC6A6F" w:rsidP="00C40EC1">
      <w:pPr>
        <w:ind w:left="400"/>
        <w:jc w:val="both"/>
        <w:rPr>
          <w:color w:val="000000"/>
        </w:rPr>
      </w:pPr>
      <w:r w:rsidRPr="007075B8">
        <w:rPr>
          <w:color w:val="000000"/>
        </w:rPr>
        <w:t>Полное фирменное наименование:</w:t>
      </w:r>
      <w:r w:rsidRPr="007075B8">
        <w:rPr>
          <w:rStyle w:val="Subst"/>
          <w:color w:val="000000"/>
        </w:rPr>
        <w:t xml:space="preserve"> private company limited by share O1 Properties Limited (частная акционерная компания с ограниченной ответственностью «O1 Пропертиз Лимитед»)</w:t>
      </w:r>
    </w:p>
    <w:p w:rsidR="00FC6A6F" w:rsidRPr="007075B8" w:rsidRDefault="00FC6A6F" w:rsidP="00C40EC1">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C40EC1">
      <w:pPr>
        <w:ind w:left="400"/>
        <w:rPr>
          <w:color w:val="000000"/>
        </w:rPr>
      </w:pPr>
      <w:r w:rsidRPr="007075B8">
        <w:rPr>
          <w:color w:val="000000"/>
        </w:rPr>
        <w:t>Дата введения наименования:</w:t>
      </w:r>
      <w:r w:rsidRPr="007075B8">
        <w:rPr>
          <w:rStyle w:val="Subst"/>
          <w:color w:val="000000"/>
        </w:rPr>
        <w:t xml:space="preserve"> 10.07.2012</w:t>
      </w:r>
    </w:p>
    <w:p w:rsidR="00FC6A6F" w:rsidRPr="007075B8" w:rsidRDefault="00FC6A6F" w:rsidP="00C40EC1">
      <w:pPr>
        <w:ind w:left="400"/>
        <w:rPr>
          <w:color w:val="000000"/>
        </w:rPr>
      </w:pPr>
      <w:r w:rsidRPr="007075B8">
        <w:rPr>
          <w:color w:val="000000"/>
        </w:rPr>
        <w:t>Основание введения наименования:</w:t>
      </w:r>
      <w:r w:rsidR="003A33D9">
        <w:rPr>
          <w:color w:val="000000"/>
        </w:rPr>
        <w:br/>
      </w:r>
      <w:r w:rsidRPr="007075B8">
        <w:rPr>
          <w:rStyle w:val="Subst"/>
          <w:color w:val="000000"/>
        </w:rPr>
        <w:t>решение участников компании, Протокол от 18.06.2012 № б/н</w:t>
      </w:r>
    </w:p>
    <w:p w:rsidR="00673A96" w:rsidRDefault="00673A96" w:rsidP="00C40EC1">
      <w:pPr>
        <w:ind w:left="400"/>
      </w:pPr>
    </w:p>
    <w:p w:rsidR="00673A96" w:rsidRPr="001B4D2E" w:rsidRDefault="00673A96" w:rsidP="00C40EC1">
      <w:pPr>
        <w:pStyle w:val="2"/>
      </w:pPr>
      <w:r w:rsidRPr="001B4D2E">
        <w:t>3.1.2. Сведения о государственной регистрации лица, предоставившего обеспечение</w:t>
      </w:r>
    </w:p>
    <w:p w:rsidR="00A12F54" w:rsidRDefault="00A12F54" w:rsidP="00C40EC1">
      <w:pPr>
        <w:ind w:left="200"/>
      </w:pPr>
    </w:p>
    <w:p w:rsidR="00673A96" w:rsidRDefault="00673A96" w:rsidP="00C40EC1">
      <w:pPr>
        <w:ind w:left="200"/>
      </w:pPr>
      <w:r>
        <w:t>Основной государственный регистрационный номер юридического лица:</w:t>
      </w:r>
      <w:r w:rsidR="00C300C7">
        <w:t xml:space="preserve"> </w:t>
      </w:r>
      <w:r w:rsidR="00493919">
        <w:rPr>
          <w:rStyle w:val="Subst"/>
        </w:rPr>
        <w:t>не применимо</w:t>
      </w:r>
    </w:p>
    <w:p w:rsidR="00673A96" w:rsidRDefault="00673A96" w:rsidP="00C40EC1">
      <w:pPr>
        <w:ind w:left="200"/>
      </w:pPr>
      <w:r>
        <w:t xml:space="preserve">Дата внесения записи о юридическом лице, зарегистрированном </w:t>
      </w:r>
      <w:r w:rsidR="00C300C7">
        <w:t>после</w:t>
      </w:r>
      <w:r>
        <w:t xml:space="preserve"> 1 июля 2002 года, в единый государственный реестр юридических лиц:</w:t>
      </w:r>
      <w:r>
        <w:rPr>
          <w:rStyle w:val="Subst"/>
        </w:rPr>
        <w:t xml:space="preserve"> </w:t>
      </w:r>
      <w:r w:rsidR="00493919">
        <w:rPr>
          <w:rStyle w:val="Subst"/>
        </w:rPr>
        <w:t>не применимо</w:t>
      </w:r>
    </w:p>
    <w:p w:rsidR="00057FE9" w:rsidRDefault="00673A96" w:rsidP="00C40EC1">
      <w:pPr>
        <w:ind w:left="200"/>
        <w:rPr>
          <w:rStyle w:val="Subst"/>
        </w:rPr>
      </w:pPr>
      <w:r>
        <w:t>Наименование регистрирующего органа:</w:t>
      </w:r>
      <w:r>
        <w:rPr>
          <w:rStyle w:val="Subst"/>
        </w:rPr>
        <w:t xml:space="preserve"> Регистратор Компаний Республики Кипр </w:t>
      </w:r>
    </w:p>
    <w:p w:rsidR="00A672AE" w:rsidRPr="00A672AE" w:rsidRDefault="00A672AE" w:rsidP="00C40EC1">
      <w:pPr>
        <w:ind w:left="200"/>
        <w:jc w:val="both"/>
        <w:rPr>
          <w:rStyle w:val="Subst"/>
        </w:rPr>
      </w:pPr>
      <w:r w:rsidRPr="00A672AE">
        <w:rPr>
          <w:rStyle w:val="Subst"/>
        </w:rPr>
        <w:t>Поручитель является иностранной компанией, учрежденной на Кипре в соответствии с Законом «О компаниях» Республики Кипр (Гл. 113 Свода законов Республики Кипр).</w:t>
      </w:r>
      <w:r w:rsidR="00057FE9" w:rsidRPr="00A672AE">
        <w:rPr>
          <w:rStyle w:val="Subst"/>
        </w:rPr>
        <w:t xml:space="preserve"> </w:t>
      </w:r>
    </w:p>
    <w:p w:rsidR="00673A96" w:rsidRDefault="00057FE9" w:rsidP="00C40EC1">
      <w:pPr>
        <w:ind w:left="200"/>
      </w:pPr>
      <w:r>
        <w:rPr>
          <w:rStyle w:val="Subst"/>
        </w:rPr>
        <w:t>Дата регистрации Поручителя – 24.08.2010, р</w:t>
      </w:r>
      <w:r w:rsidR="00673A96">
        <w:rPr>
          <w:rStyle w:val="Subst"/>
        </w:rPr>
        <w:t>егистрационный номер</w:t>
      </w:r>
      <w:r>
        <w:rPr>
          <w:rStyle w:val="Subst"/>
        </w:rPr>
        <w:t xml:space="preserve"> –</w:t>
      </w:r>
      <w:r w:rsidR="00673A96">
        <w:rPr>
          <w:rStyle w:val="Subst"/>
        </w:rPr>
        <w:t xml:space="preserve"> HE 272334</w:t>
      </w:r>
      <w:r>
        <w:rPr>
          <w:rStyle w:val="Subst"/>
        </w:rPr>
        <w:t>.</w:t>
      </w:r>
    </w:p>
    <w:p w:rsidR="00673A96" w:rsidRPr="001B4D2E" w:rsidRDefault="00673A96" w:rsidP="00924CE6">
      <w:pPr>
        <w:pStyle w:val="2"/>
      </w:pPr>
      <w:r w:rsidRPr="001B4D2E">
        <w:t>3.1.3. Сведения о создании и развитии лица, предоставившего обеспечение</w:t>
      </w:r>
    </w:p>
    <w:p w:rsidR="00761B88" w:rsidRPr="00B62911" w:rsidRDefault="00761B88" w:rsidP="00761B88">
      <w:pPr>
        <w:ind w:left="200"/>
        <w:rPr>
          <w:color w:val="000000"/>
        </w:rPr>
      </w:pPr>
    </w:p>
    <w:p w:rsidR="00761B88" w:rsidRPr="0017632C" w:rsidRDefault="00761B88" w:rsidP="00761B88">
      <w:pPr>
        <w:ind w:left="200"/>
      </w:pPr>
      <w:r w:rsidRPr="0017632C">
        <w:rPr>
          <w:b/>
          <w:bCs/>
          <w:i/>
          <w:iCs/>
        </w:rPr>
        <w:t>Изменения в составе информации настоящего пункта в отчетном квартале не происходили</w:t>
      </w:r>
    </w:p>
    <w:p w:rsidR="00D63795" w:rsidRPr="00B601B0" w:rsidRDefault="00D63795" w:rsidP="00D63795">
      <w:pPr>
        <w:ind w:left="200"/>
      </w:pPr>
    </w:p>
    <w:p w:rsidR="00673A96" w:rsidRPr="001B4D2E" w:rsidRDefault="00673A96" w:rsidP="00C40EC1">
      <w:pPr>
        <w:pStyle w:val="2"/>
      </w:pPr>
      <w:r w:rsidRPr="001B4D2E">
        <w:t>3.1.4. Контактная информация</w:t>
      </w:r>
    </w:p>
    <w:p w:rsidR="00B91B28" w:rsidRPr="00B62911" w:rsidRDefault="00B91B28" w:rsidP="00C40EC1">
      <w:pPr>
        <w:pStyle w:val="SubHeading"/>
        <w:rPr>
          <w:color w:val="000000"/>
        </w:rPr>
      </w:pPr>
      <w:r w:rsidRPr="00B62911">
        <w:rPr>
          <w:color w:val="000000"/>
        </w:rPr>
        <w:t>Место нахождения лица, предоставившего обеспечение</w:t>
      </w:r>
    </w:p>
    <w:p w:rsidR="00B91B28" w:rsidRPr="00B62911" w:rsidRDefault="00B91B28" w:rsidP="00C40EC1">
      <w:pPr>
        <w:ind w:left="200"/>
        <w:rPr>
          <w:color w:val="000000"/>
        </w:rPr>
      </w:pPr>
      <w:r w:rsidRPr="00B62911">
        <w:rPr>
          <w:rStyle w:val="Subst"/>
          <w:color w:val="000000"/>
        </w:rPr>
        <w:t>18 Spyrou Kyprianou, 2</w:t>
      </w:r>
      <w:r w:rsidRPr="00B62911">
        <w:rPr>
          <w:rStyle w:val="Subst"/>
          <w:color w:val="000000"/>
          <w:vertAlign w:val="superscript"/>
          <w:lang w:val="en-US"/>
        </w:rPr>
        <w:t>nd</w:t>
      </w:r>
      <w:r w:rsidRPr="00B62911">
        <w:rPr>
          <w:rStyle w:val="Subst"/>
          <w:color w:val="000000"/>
        </w:rPr>
        <w:t xml:space="preserve"> </w:t>
      </w:r>
      <w:r w:rsidRPr="00B62911">
        <w:rPr>
          <w:rStyle w:val="Subst"/>
          <w:color w:val="000000"/>
          <w:lang w:val="en-US"/>
        </w:rPr>
        <w:t>floor</w:t>
      </w:r>
      <w:r w:rsidRPr="00B62911">
        <w:rPr>
          <w:rStyle w:val="Subst"/>
          <w:color w:val="000000"/>
        </w:rPr>
        <w:t>, 1075, Nicosia, Cyprus</w:t>
      </w:r>
      <w:r w:rsidRPr="00B62911">
        <w:rPr>
          <w:rStyle w:val="Subst"/>
          <w:color w:val="000000"/>
        </w:rPr>
        <w:br/>
        <w:t>(Спиру Киприану, 18, 2 этаж, 1075, Никосия, Кипр)</w:t>
      </w:r>
    </w:p>
    <w:p w:rsidR="00B91B28" w:rsidRPr="00B62911" w:rsidRDefault="00B91B28" w:rsidP="00C40EC1">
      <w:pPr>
        <w:pStyle w:val="SubHeading"/>
        <w:rPr>
          <w:color w:val="000000"/>
        </w:rPr>
      </w:pPr>
      <w:r w:rsidRPr="00B62911">
        <w:rPr>
          <w:color w:val="000000"/>
        </w:rPr>
        <w:t>Адрес лица, предоставившего обеспечение, указанный в едином государственном реестре юридических лиц:</w:t>
      </w:r>
    </w:p>
    <w:p w:rsidR="00B91B28" w:rsidRPr="00B62911" w:rsidRDefault="00B91B28" w:rsidP="00C40EC1">
      <w:pPr>
        <w:ind w:left="200"/>
        <w:rPr>
          <w:color w:val="000000"/>
        </w:rPr>
      </w:pPr>
      <w:r w:rsidRPr="00B62911">
        <w:rPr>
          <w:rStyle w:val="Subst"/>
          <w:color w:val="000000"/>
        </w:rPr>
        <w:t>неприменимо</w:t>
      </w:r>
    </w:p>
    <w:p w:rsidR="00B91B28" w:rsidRPr="00B62911" w:rsidRDefault="00B91B28" w:rsidP="00C40EC1">
      <w:pPr>
        <w:spacing w:before="240"/>
        <w:rPr>
          <w:rStyle w:val="Subst"/>
          <w:color w:val="000000"/>
        </w:rPr>
      </w:pPr>
      <w:r w:rsidRPr="00B62911">
        <w:rPr>
          <w:color w:val="000000"/>
        </w:rPr>
        <w:t>Телефон:</w:t>
      </w:r>
      <w:r w:rsidRPr="00B62911">
        <w:rPr>
          <w:rStyle w:val="Subst"/>
          <w:color w:val="000000"/>
        </w:rPr>
        <w:t xml:space="preserve"> +357 22024400</w:t>
      </w:r>
    </w:p>
    <w:p w:rsidR="00B91B28" w:rsidRPr="00B62911" w:rsidRDefault="00B91B28" w:rsidP="00C40EC1">
      <w:pPr>
        <w:rPr>
          <w:color w:val="000000"/>
        </w:rPr>
      </w:pPr>
      <w:r w:rsidRPr="00B62911">
        <w:rPr>
          <w:color w:val="000000"/>
        </w:rPr>
        <w:t>Факс:</w:t>
      </w:r>
      <w:r w:rsidRPr="00B62911">
        <w:rPr>
          <w:rStyle w:val="Subst"/>
          <w:color w:val="000000"/>
        </w:rPr>
        <w:t xml:space="preserve"> +357 22024411</w:t>
      </w:r>
    </w:p>
    <w:p w:rsidR="00B91B28" w:rsidRPr="00B62911" w:rsidRDefault="00B91B28" w:rsidP="00C40EC1">
      <w:pPr>
        <w:rPr>
          <w:color w:val="000000"/>
        </w:rPr>
      </w:pPr>
      <w:r w:rsidRPr="00B62911">
        <w:rPr>
          <w:color w:val="000000"/>
        </w:rPr>
        <w:t>Адрес электронной почты:</w:t>
      </w:r>
      <w:r w:rsidRPr="00B62911">
        <w:rPr>
          <w:rStyle w:val="Subst"/>
          <w:color w:val="000000"/>
        </w:rPr>
        <w:t xml:space="preserve"> info@o1advisory.com.cy </w:t>
      </w:r>
    </w:p>
    <w:p w:rsidR="00B91B28" w:rsidRPr="00B62911" w:rsidRDefault="00B91B28" w:rsidP="00C40EC1">
      <w:pPr>
        <w:rPr>
          <w:color w:val="000000"/>
        </w:rPr>
      </w:pPr>
    </w:p>
    <w:p w:rsidR="00B91B28" w:rsidRPr="00B62911" w:rsidRDefault="00B91B28" w:rsidP="00C40EC1">
      <w:pPr>
        <w:jc w:val="both"/>
        <w:rPr>
          <w:color w:val="000000"/>
        </w:rPr>
      </w:pPr>
      <w:r w:rsidRPr="00B62911">
        <w:rPr>
          <w:color w:val="000000"/>
        </w:rPr>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B62911">
        <w:rPr>
          <w:rStyle w:val="Subst"/>
          <w:color w:val="000000"/>
        </w:rPr>
        <w:t xml:space="preserve"> http://www.o1properties.ru/</w:t>
      </w:r>
    </w:p>
    <w:p w:rsidR="00B91B28" w:rsidRPr="00B62911" w:rsidRDefault="00B91B28" w:rsidP="00C40EC1">
      <w:pPr>
        <w:pStyle w:val="ThinDelim"/>
      </w:pPr>
    </w:p>
    <w:p w:rsidR="00673A96" w:rsidRPr="001B4D2E" w:rsidRDefault="00673A96" w:rsidP="00C40EC1">
      <w:pPr>
        <w:pStyle w:val="2"/>
      </w:pPr>
      <w:r w:rsidRPr="001B4D2E">
        <w:t>3.1.5. Идентификационный номер налогоплательщика</w:t>
      </w:r>
    </w:p>
    <w:p w:rsidR="00673A96" w:rsidRPr="00DD664A" w:rsidRDefault="00C05E4D" w:rsidP="00C40EC1">
      <w:pPr>
        <w:ind w:left="200"/>
      </w:pPr>
      <w:r>
        <w:rPr>
          <w:rStyle w:val="Subst"/>
        </w:rPr>
        <w:t>31 июля 2014 года к</w:t>
      </w:r>
      <w:r w:rsidR="00720960">
        <w:rPr>
          <w:rStyle w:val="Subst"/>
        </w:rPr>
        <w:t>омпания О1 Пропертиз Лимитед была снята с налогового учета в Российской Федерации</w:t>
      </w:r>
    </w:p>
    <w:p w:rsidR="00673A96" w:rsidRPr="001B4D2E" w:rsidRDefault="00673A96" w:rsidP="00C40EC1">
      <w:pPr>
        <w:pStyle w:val="2"/>
      </w:pPr>
      <w:r w:rsidRPr="001B4D2E">
        <w:t>3.1.6. Филиалы и представительства лица, предоставившего обеспечение</w:t>
      </w:r>
    </w:p>
    <w:p w:rsidR="00673A96" w:rsidRDefault="00673A96" w:rsidP="00C40EC1">
      <w:pPr>
        <w:ind w:left="200"/>
      </w:pPr>
      <w:r>
        <w:rPr>
          <w:rStyle w:val="Subst"/>
        </w:rPr>
        <w:t>Лицо, предоставившее обеспечение, не имеет филиалов и представительств</w:t>
      </w:r>
    </w:p>
    <w:p w:rsidR="00673A96" w:rsidRPr="001B4D2E" w:rsidRDefault="00673A96" w:rsidP="00C40EC1">
      <w:pPr>
        <w:pStyle w:val="2"/>
      </w:pPr>
      <w:r w:rsidRPr="001B4D2E">
        <w:t>3.2. Основная хозяйственная деятельность лица, предоставившего обеспечение</w:t>
      </w:r>
    </w:p>
    <w:p w:rsidR="00673A96" w:rsidRPr="001B4D2E" w:rsidRDefault="00673A96" w:rsidP="00C40EC1">
      <w:pPr>
        <w:pStyle w:val="2"/>
      </w:pPr>
      <w:r w:rsidRPr="001B4D2E">
        <w:t>3.2.1. Отраслевая принадлежность лица, предоставившего обеспечение</w:t>
      </w:r>
    </w:p>
    <w:p w:rsidR="00673A96" w:rsidRDefault="00673A96" w:rsidP="00C40EC1">
      <w:pPr>
        <w:ind w:left="200"/>
      </w:pPr>
      <w:r>
        <w:t>Основное отраслевое направление деятельности лица, предоставившего обеспечение, согласно ОКВЭД:</w:t>
      </w:r>
      <w:r>
        <w:rPr>
          <w:rStyle w:val="Subst"/>
        </w:rPr>
        <w:t xml:space="preserve"> не применимо</w:t>
      </w:r>
    </w:p>
    <w:p w:rsidR="00673A96" w:rsidRPr="001B4D2E" w:rsidRDefault="00673A96" w:rsidP="00C40EC1">
      <w:pPr>
        <w:pStyle w:val="2"/>
      </w:pPr>
      <w:r w:rsidRPr="001B4D2E">
        <w:t>3.2.2. Основная хозяйственная деятельность лица, предоставившего обеспечение</w:t>
      </w:r>
    </w:p>
    <w:p w:rsidR="00761B88" w:rsidRPr="00B62911" w:rsidRDefault="00761B88" w:rsidP="005A34E7">
      <w:pPr>
        <w:pStyle w:val="SubHeading"/>
        <w:ind w:left="200"/>
        <w:rPr>
          <w:color w:val="000000"/>
        </w:rPr>
      </w:pPr>
      <w:r w:rsidRPr="00B62911">
        <w:rPr>
          <w:color w:val="000000"/>
        </w:rP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761B88" w:rsidRDefault="00761B88" w:rsidP="005A34E7">
      <w:pPr>
        <w:ind w:left="400"/>
      </w:pPr>
    </w:p>
    <w:p w:rsidR="00761B88" w:rsidRDefault="00761B88" w:rsidP="005A34E7">
      <w:pPr>
        <w:ind w:left="400"/>
      </w:pPr>
      <w:r>
        <w:t>Единица измерения:</w:t>
      </w:r>
      <w:r>
        <w:rPr>
          <w:rStyle w:val="Subst"/>
        </w:rPr>
        <w:t xml:space="preserve"> тыс. долл. США</w:t>
      </w:r>
    </w:p>
    <w:p w:rsidR="00761B88" w:rsidRDefault="00761B88" w:rsidP="005A34E7">
      <w:pPr>
        <w:ind w:left="400"/>
      </w:pPr>
    </w:p>
    <w:p w:rsidR="00761B88" w:rsidRDefault="00761B88" w:rsidP="005A34E7">
      <w:pPr>
        <w:ind w:left="400"/>
      </w:pPr>
      <w:r>
        <w:t>Вид хозяйственной деятельности:</w:t>
      </w:r>
      <w:r>
        <w:rPr>
          <w:rStyle w:val="Subst"/>
        </w:rPr>
        <w:t xml:space="preserve"> приобретение в собственность и управление высококачественными активами офисной недвижимости в Москве</w:t>
      </w:r>
    </w:p>
    <w:p w:rsidR="00761B88" w:rsidRDefault="00761B88" w:rsidP="005A34E7">
      <w:pPr>
        <w:pStyle w:val="ThinDelim"/>
      </w:pPr>
    </w:p>
    <w:tbl>
      <w:tblPr>
        <w:tblW w:w="5000" w:type="pct"/>
        <w:tblLayout w:type="fixed"/>
        <w:tblCellMar>
          <w:left w:w="72" w:type="dxa"/>
          <w:right w:w="72" w:type="dxa"/>
        </w:tblCellMar>
        <w:tblLook w:val="0000"/>
      </w:tblPr>
      <w:tblGrid>
        <w:gridCol w:w="5699"/>
        <w:gridCol w:w="1900"/>
        <w:gridCol w:w="1900"/>
      </w:tblGrid>
      <w:tr w:rsidR="00761B88" w:rsidRPr="00F65627" w:rsidTr="008F4CAE">
        <w:tc>
          <w:tcPr>
            <w:tcW w:w="3000" w:type="pct"/>
            <w:tcBorders>
              <w:top w:val="double" w:sz="6" w:space="0" w:color="auto"/>
              <w:left w:val="double" w:sz="6" w:space="0" w:color="auto"/>
              <w:bottom w:val="single" w:sz="6" w:space="0" w:color="auto"/>
              <w:right w:val="single" w:sz="6" w:space="0" w:color="auto"/>
            </w:tcBorders>
          </w:tcPr>
          <w:p w:rsidR="00761B88" w:rsidRPr="00F65627" w:rsidRDefault="00761B88" w:rsidP="005A34E7">
            <w:pPr>
              <w:jc w:val="center"/>
            </w:pPr>
            <w:r w:rsidRPr="00F65627">
              <w:t>Наименование показателя</w:t>
            </w:r>
          </w:p>
        </w:tc>
        <w:tc>
          <w:tcPr>
            <w:tcW w:w="1000" w:type="pct"/>
            <w:tcBorders>
              <w:top w:val="double" w:sz="6" w:space="0" w:color="auto"/>
              <w:left w:val="single" w:sz="6" w:space="0" w:color="auto"/>
              <w:bottom w:val="single" w:sz="6" w:space="0" w:color="auto"/>
              <w:right w:val="single" w:sz="6" w:space="0" w:color="auto"/>
            </w:tcBorders>
          </w:tcPr>
          <w:p w:rsidR="00761B88" w:rsidRPr="00F65627" w:rsidRDefault="005A34E7" w:rsidP="005A34E7">
            <w:pPr>
              <w:jc w:val="center"/>
            </w:pPr>
            <w:r>
              <w:t>2016</w:t>
            </w:r>
          </w:p>
        </w:tc>
        <w:tc>
          <w:tcPr>
            <w:tcW w:w="1000" w:type="pct"/>
            <w:tcBorders>
              <w:top w:val="double" w:sz="6" w:space="0" w:color="auto"/>
              <w:left w:val="single" w:sz="6" w:space="0" w:color="auto"/>
              <w:bottom w:val="single" w:sz="6" w:space="0" w:color="auto"/>
              <w:right w:val="double" w:sz="6" w:space="0" w:color="auto"/>
            </w:tcBorders>
          </w:tcPr>
          <w:p w:rsidR="00761B88" w:rsidRPr="00F65627" w:rsidRDefault="005A34E7" w:rsidP="005A34E7">
            <w:pPr>
              <w:jc w:val="center"/>
            </w:pPr>
            <w:r>
              <w:t>2017</w:t>
            </w:r>
          </w:p>
        </w:tc>
      </w:tr>
      <w:tr w:rsidR="005A34E7" w:rsidRPr="00F65627" w:rsidTr="008F4CAE">
        <w:tc>
          <w:tcPr>
            <w:tcW w:w="3000" w:type="pct"/>
            <w:tcBorders>
              <w:top w:val="single" w:sz="6" w:space="0" w:color="auto"/>
              <w:left w:val="double" w:sz="6" w:space="0" w:color="auto"/>
              <w:bottom w:val="single" w:sz="6" w:space="0" w:color="auto"/>
              <w:right w:val="single" w:sz="6" w:space="0" w:color="auto"/>
            </w:tcBorders>
          </w:tcPr>
          <w:p w:rsidR="005A34E7" w:rsidRPr="00F65627" w:rsidRDefault="005A34E7" w:rsidP="005A34E7">
            <w:r w:rsidRPr="00F65627">
              <w:t xml:space="preserve">Объем выручки от продаж (объем продаж) по данному виду хозяйственной деятельности, тыс. </w:t>
            </w:r>
            <w:r>
              <w:t>долл</w:t>
            </w:r>
            <w:r w:rsidRPr="00F65627">
              <w:t>.</w:t>
            </w:r>
            <w:r>
              <w:t xml:space="preserve"> США</w:t>
            </w:r>
          </w:p>
        </w:tc>
        <w:tc>
          <w:tcPr>
            <w:tcW w:w="1000" w:type="pct"/>
            <w:tcBorders>
              <w:top w:val="single" w:sz="6" w:space="0" w:color="auto"/>
              <w:left w:val="single" w:sz="6" w:space="0" w:color="auto"/>
              <w:bottom w:val="single" w:sz="6" w:space="0" w:color="auto"/>
              <w:right w:val="single" w:sz="6" w:space="0" w:color="auto"/>
            </w:tcBorders>
          </w:tcPr>
          <w:p w:rsidR="005A34E7" w:rsidRPr="00F65627" w:rsidRDefault="005A34E7" w:rsidP="005A34E7">
            <w:pPr>
              <w:ind w:right="113"/>
              <w:jc w:val="right"/>
            </w:pPr>
            <w:r>
              <w:t>316 201</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5A34E7" w:rsidRPr="00F65627" w:rsidRDefault="005A34E7" w:rsidP="005A34E7">
            <w:pPr>
              <w:ind w:right="113"/>
              <w:jc w:val="right"/>
            </w:pPr>
            <w:r>
              <w:t>315 023</w:t>
            </w:r>
          </w:p>
        </w:tc>
      </w:tr>
      <w:tr w:rsidR="005A34E7" w:rsidRPr="00F65627" w:rsidTr="008F4CAE">
        <w:tc>
          <w:tcPr>
            <w:tcW w:w="3000" w:type="pct"/>
            <w:tcBorders>
              <w:top w:val="single" w:sz="6" w:space="0" w:color="auto"/>
              <w:left w:val="double" w:sz="6" w:space="0" w:color="auto"/>
              <w:bottom w:val="double" w:sz="6" w:space="0" w:color="auto"/>
              <w:right w:val="single" w:sz="6" w:space="0" w:color="auto"/>
            </w:tcBorders>
          </w:tcPr>
          <w:p w:rsidR="005A34E7" w:rsidRPr="00F65627" w:rsidRDefault="005A34E7" w:rsidP="005A34E7">
            <w:r w:rsidRPr="00F65627">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000" w:type="pct"/>
            <w:tcBorders>
              <w:top w:val="single" w:sz="6" w:space="0" w:color="auto"/>
              <w:left w:val="single" w:sz="6" w:space="0" w:color="auto"/>
              <w:bottom w:val="double" w:sz="6" w:space="0" w:color="auto"/>
              <w:right w:val="single" w:sz="6" w:space="0" w:color="auto"/>
            </w:tcBorders>
          </w:tcPr>
          <w:p w:rsidR="005A34E7" w:rsidRPr="00066A8D" w:rsidRDefault="005A34E7" w:rsidP="005A34E7">
            <w:pPr>
              <w:ind w:right="113"/>
              <w:jc w:val="right"/>
            </w:pPr>
            <w:r>
              <w:t>100</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5A34E7" w:rsidRPr="00066A8D" w:rsidRDefault="005A34E7" w:rsidP="005A34E7">
            <w:pPr>
              <w:ind w:right="113"/>
              <w:jc w:val="right"/>
            </w:pPr>
            <w:r>
              <w:t>100</w:t>
            </w:r>
          </w:p>
        </w:tc>
      </w:tr>
    </w:tbl>
    <w:p w:rsidR="00761B88" w:rsidRDefault="00761B88" w:rsidP="005A34E7">
      <w:pPr>
        <w:pStyle w:val="SubHeading"/>
        <w:ind w:left="400"/>
        <w:jc w:val="both"/>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761B88" w:rsidRPr="00F937BF" w:rsidRDefault="005A34E7" w:rsidP="005A34E7">
      <w:pPr>
        <w:ind w:left="600"/>
        <w:jc w:val="both"/>
        <w:rPr>
          <w:rStyle w:val="Subst"/>
        </w:rPr>
      </w:pPr>
      <w:r>
        <w:rPr>
          <w:rStyle w:val="Subst"/>
        </w:rPr>
        <w:t>Таких изменений нет.</w:t>
      </w:r>
      <w:r w:rsidR="00761B88" w:rsidRPr="00F937BF">
        <w:rPr>
          <w:rStyle w:val="Subst"/>
        </w:rPr>
        <w:t xml:space="preserve"> </w:t>
      </w:r>
    </w:p>
    <w:p w:rsidR="00761B88" w:rsidRDefault="00761B88" w:rsidP="005A34E7">
      <w:pPr>
        <w:ind w:left="400"/>
      </w:pPr>
    </w:p>
    <w:p w:rsidR="00761B88" w:rsidRDefault="00761B88" w:rsidP="005A34E7">
      <w:pPr>
        <w:ind w:left="200"/>
      </w:pPr>
      <w:r>
        <w:t>Дополнительная информация:</w:t>
      </w:r>
    </w:p>
    <w:p w:rsidR="00761B88" w:rsidRDefault="00761B88" w:rsidP="005A34E7">
      <w:pPr>
        <w:ind w:left="200"/>
        <w:jc w:val="both"/>
        <w:rPr>
          <w:rStyle w:val="Subst"/>
        </w:rPr>
      </w:pPr>
      <w:r w:rsidRPr="00B62911">
        <w:rPr>
          <w:b/>
          <w:i/>
          <w:color w:val="000000"/>
        </w:rPr>
        <w:t>В соответствии с законодательством Республики Кипр</w:t>
      </w:r>
      <w:r w:rsidRPr="00A3373A">
        <w:rPr>
          <w:rStyle w:val="Subst"/>
        </w:rPr>
        <w:t xml:space="preserve"> </w:t>
      </w:r>
      <w:r w:rsidRPr="000975E0">
        <w:rPr>
          <w:rStyle w:val="Subst"/>
        </w:rPr>
        <w:t xml:space="preserve">(а) </w:t>
      </w:r>
      <w:r w:rsidRPr="00A3373A">
        <w:rPr>
          <w:rStyle w:val="Subst"/>
        </w:rPr>
        <w:t xml:space="preserve">Поручитель не </w:t>
      </w:r>
      <w:r w:rsidRPr="00B62911">
        <w:rPr>
          <w:b/>
          <w:i/>
          <w:color w:val="000000"/>
        </w:rPr>
        <w:t>имеет обязанности составлять промежуточную индивидуальную</w:t>
      </w:r>
      <w:r w:rsidRPr="00A3373A">
        <w:rPr>
          <w:rStyle w:val="Subst"/>
        </w:rPr>
        <w:t xml:space="preserve"> финансовую </w:t>
      </w:r>
      <w:r>
        <w:rPr>
          <w:rStyle w:val="Subst"/>
        </w:rPr>
        <w:t xml:space="preserve">и (б) </w:t>
      </w:r>
      <w:r w:rsidRPr="00B62911">
        <w:rPr>
          <w:b/>
          <w:i/>
          <w:color w:val="000000"/>
        </w:rPr>
        <w:t xml:space="preserve">срок представления </w:t>
      </w:r>
      <w:r>
        <w:rPr>
          <w:b/>
          <w:i/>
          <w:color w:val="000000"/>
        </w:rPr>
        <w:t>промежуточной</w:t>
      </w:r>
      <w:r w:rsidRPr="00B62911">
        <w:rPr>
          <w:b/>
          <w:i/>
          <w:color w:val="000000"/>
        </w:rPr>
        <w:t xml:space="preserve"> консолидированной финансовой отчетности </w:t>
      </w:r>
      <w:r w:rsidRPr="00A3373A">
        <w:rPr>
          <w:rStyle w:val="Subst"/>
        </w:rPr>
        <w:t xml:space="preserve">за </w:t>
      </w:r>
      <w:r>
        <w:rPr>
          <w:rStyle w:val="Subst"/>
        </w:rPr>
        <w:t>6</w:t>
      </w:r>
      <w:r w:rsidRPr="00A3373A">
        <w:rPr>
          <w:rStyle w:val="Subst"/>
        </w:rPr>
        <w:t xml:space="preserve"> месяцев</w:t>
      </w:r>
      <w:r w:rsidRPr="00B62911">
        <w:rPr>
          <w:b/>
          <w:i/>
          <w:color w:val="000000"/>
        </w:rPr>
        <w:t xml:space="preserve"> не истек на дату составления настоящего ежеквартального отчета</w:t>
      </w:r>
      <w:r w:rsidRPr="00A3373A">
        <w:rPr>
          <w:rStyle w:val="Subst"/>
        </w:rPr>
        <w:t xml:space="preserve">. </w:t>
      </w:r>
      <w:r>
        <w:rPr>
          <w:rStyle w:val="Subst"/>
        </w:rPr>
        <w:t>Информация об объеме выручки от продаж</w:t>
      </w:r>
      <w:r w:rsidRPr="00A3373A">
        <w:rPr>
          <w:rStyle w:val="Subst"/>
        </w:rPr>
        <w:t xml:space="preserve"> приведен</w:t>
      </w:r>
      <w:r>
        <w:rPr>
          <w:rStyle w:val="Subst"/>
        </w:rPr>
        <w:t>а</w:t>
      </w:r>
      <w:r w:rsidRPr="00A3373A">
        <w:rPr>
          <w:rStyle w:val="Subst"/>
        </w:rPr>
        <w:t xml:space="preserve"> по данным консолидированной финансовой отчетности Группы «О1 Пропертиз» за 201</w:t>
      </w:r>
      <w:r w:rsidR="005A34E7">
        <w:rPr>
          <w:rStyle w:val="Subst"/>
        </w:rPr>
        <w:t>7</w:t>
      </w:r>
      <w:r w:rsidRPr="00A3373A">
        <w:rPr>
          <w:rStyle w:val="Subst"/>
        </w:rPr>
        <w:t xml:space="preserve"> год (на 3</w:t>
      </w:r>
      <w:r>
        <w:rPr>
          <w:rStyle w:val="Subst"/>
        </w:rPr>
        <w:t>1</w:t>
      </w:r>
      <w:r w:rsidRPr="00A3373A">
        <w:rPr>
          <w:rStyle w:val="Subst"/>
        </w:rPr>
        <w:t>.</w:t>
      </w:r>
      <w:r>
        <w:rPr>
          <w:rStyle w:val="Subst"/>
        </w:rPr>
        <w:t>12</w:t>
      </w:r>
      <w:r w:rsidRPr="00A3373A">
        <w:rPr>
          <w:rStyle w:val="Subst"/>
        </w:rPr>
        <w:t>.201</w:t>
      </w:r>
      <w:r w:rsidR="005A34E7">
        <w:rPr>
          <w:rStyle w:val="Subst"/>
        </w:rPr>
        <w:t>7</w:t>
      </w:r>
      <w:r w:rsidRPr="00A3373A">
        <w:rPr>
          <w:rStyle w:val="Subst"/>
        </w:rPr>
        <w:t>).</w:t>
      </w:r>
    </w:p>
    <w:p w:rsidR="00761B88" w:rsidRDefault="00761B88" w:rsidP="00E73EDB">
      <w:pPr>
        <w:ind w:left="200"/>
      </w:pPr>
    </w:p>
    <w:p w:rsidR="00761B88" w:rsidRPr="00B62911" w:rsidRDefault="00761B88" w:rsidP="00E73EDB">
      <w:pPr>
        <w:pStyle w:val="SubHeading"/>
        <w:spacing w:before="120"/>
        <w:ind w:left="198"/>
        <w:rPr>
          <w:color w:val="000000"/>
        </w:rPr>
      </w:pPr>
      <w:r w:rsidRPr="00B62911">
        <w:rPr>
          <w:color w:val="000000"/>
        </w:rPr>
        <w:t>Общая структура себестоимости лица, предоставившего обеспечение</w:t>
      </w:r>
    </w:p>
    <w:p w:rsidR="00761B88" w:rsidRDefault="00761B88" w:rsidP="00E73EDB">
      <w:pPr>
        <w:pStyle w:val="ThinDelim"/>
      </w:pPr>
    </w:p>
    <w:tbl>
      <w:tblPr>
        <w:tblW w:w="5000" w:type="pct"/>
        <w:tblLayout w:type="fixed"/>
        <w:tblCellMar>
          <w:left w:w="72" w:type="dxa"/>
          <w:right w:w="72" w:type="dxa"/>
        </w:tblCellMar>
        <w:tblLook w:val="0000"/>
      </w:tblPr>
      <w:tblGrid>
        <w:gridCol w:w="6839"/>
        <w:gridCol w:w="1330"/>
        <w:gridCol w:w="1330"/>
      </w:tblGrid>
      <w:tr w:rsidR="00761B88" w:rsidRPr="00F65627" w:rsidTr="008F4CAE">
        <w:tc>
          <w:tcPr>
            <w:tcW w:w="3600" w:type="pct"/>
            <w:tcBorders>
              <w:top w:val="double" w:sz="6" w:space="0" w:color="auto"/>
              <w:left w:val="double" w:sz="6" w:space="0" w:color="auto"/>
              <w:bottom w:val="single" w:sz="6" w:space="0" w:color="auto"/>
              <w:right w:val="single" w:sz="6" w:space="0" w:color="auto"/>
            </w:tcBorders>
          </w:tcPr>
          <w:p w:rsidR="00761B88" w:rsidRPr="008422DD" w:rsidRDefault="00761B88" w:rsidP="00E73EDB">
            <w:pPr>
              <w:jc w:val="center"/>
              <w:rPr>
                <w:b/>
              </w:rPr>
            </w:pPr>
            <w:r w:rsidRPr="008422DD">
              <w:rPr>
                <w:b/>
              </w:rPr>
              <w:t>Наименование статьи затрат</w:t>
            </w:r>
          </w:p>
        </w:tc>
        <w:tc>
          <w:tcPr>
            <w:tcW w:w="700" w:type="pct"/>
            <w:tcBorders>
              <w:top w:val="double" w:sz="6" w:space="0" w:color="auto"/>
              <w:left w:val="single" w:sz="6" w:space="0" w:color="auto"/>
              <w:bottom w:val="single" w:sz="6" w:space="0" w:color="auto"/>
              <w:right w:val="single" w:sz="6" w:space="0" w:color="auto"/>
            </w:tcBorders>
          </w:tcPr>
          <w:p w:rsidR="00761B88" w:rsidRPr="008422DD" w:rsidRDefault="00761B88" w:rsidP="00E73EDB">
            <w:pPr>
              <w:jc w:val="center"/>
              <w:rPr>
                <w:b/>
              </w:rPr>
            </w:pPr>
            <w:r w:rsidRPr="008422DD">
              <w:rPr>
                <w:b/>
              </w:rPr>
              <w:t>201</w:t>
            </w:r>
            <w:r w:rsidR="005A34E7">
              <w:rPr>
                <w:b/>
              </w:rPr>
              <w:t>6</w:t>
            </w:r>
            <w:r w:rsidRPr="00B7610B">
              <w:rPr>
                <w:b/>
                <w:vertAlign w:val="superscript"/>
              </w:rPr>
              <w:t>*)</w:t>
            </w:r>
          </w:p>
        </w:tc>
        <w:tc>
          <w:tcPr>
            <w:tcW w:w="700" w:type="pct"/>
            <w:tcBorders>
              <w:top w:val="double" w:sz="6" w:space="0" w:color="auto"/>
              <w:left w:val="single" w:sz="6" w:space="0" w:color="auto"/>
              <w:bottom w:val="single" w:sz="6" w:space="0" w:color="auto"/>
              <w:right w:val="double" w:sz="6" w:space="0" w:color="auto"/>
            </w:tcBorders>
            <w:shd w:val="clear" w:color="auto" w:fill="auto"/>
          </w:tcPr>
          <w:p w:rsidR="00761B88" w:rsidRPr="008422DD" w:rsidRDefault="00761B88" w:rsidP="00E73EDB">
            <w:pPr>
              <w:jc w:val="center"/>
              <w:rPr>
                <w:b/>
              </w:rPr>
            </w:pPr>
            <w:r w:rsidRPr="008422DD">
              <w:rPr>
                <w:b/>
              </w:rPr>
              <w:t>201</w:t>
            </w:r>
            <w:r w:rsidR="005A34E7">
              <w:rPr>
                <w:b/>
              </w:rPr>
              <w:t>7</w:t>
            </w:r>
            <w:r w:rsidRPr="00B7610B">
              <w:rPr>
                <w:b/>
                <w:vertAlign w:val="superscript"/>
              </w:rPr>
              <w:t>*)</w:t>
            </w:r>
          </w:p>
        </w:tc>
      </w:tr>
      <w:tr w:rsidR="00761B88" w:rsidRPr="00F65627" w:rsidTr="008F4CAE">
        <w:tc>
          <w:tcPr>
            <w:tcW w:w="3600" w:type="pct"/>
            <w:tcBorders>
              <w:top w:val="single" w:sz="6" w:space="0" w:color="auto"/>
              <w:left w:val="double" w:sz="6" w:space="0" w:color="auto"/>
              <w:bottom w:val="single" w:sz="6" w:space="0" w:color="auto"/>
              <w:right w:val="single" w:sz="6" w:space="0" w:color="auto"/>
            </w:tcBorders>
          </w:tcPr>
          <w:p w:rsidR="00761B88" w:rsidRPr="00F65627" w:rsidRDefault="00761B88" w:rsidP="00E73EDB">
            <w:r w:rsidRPr="00F65627">
              <w:t>Сырье и материалы, %</w:t>
            </w:r>
          </w:p>
        </w:tc>
        <w:tc>
          <w:tcPr>
            <w:tcW w:w="700" w:type="pct"/>
            <w:tcBorders>
              <w:top w:val="single" w:sz="6" w:space="0" w:color="auto"/>
              <w:left w:val="single" w:sz="6" w:space="0" w:color="auto"/>
              <w:bottom w:val="single" w:sz="6" w:space="0" w:color="auto"/>
              <w:right w:val="single" w:sz="6" w:space="0" w:color="auto"/>
            </w:tcBorders>
          </w:tcPr>
          <w:p w:rsidR="00761B88" w:rsidRPr="00F65627" w:rsidRDefault="00761B88" w:rsidP="00E73EDB"/>
        </w:tc>
        <w:tc>
          <w:tcPr>
            <w:tcW w:w="700" w:type="pct"/>
            <w:tcBorders>
              <w:top w:val="single" w:sz="6" w:space="0" w:color="auto"/>
              <w:left w:val="single" w:sz="6" w:space="0" w:color="auto"/>
              <w:bottom w:val="single" w:sz="6" w:space="0" w:color="auto"/>
              <w:right w:val="double" w:sz="6" w:space="0" w:color="auto"/>
            </w:tcBorders>
            <w:shd w:val="clear" w:color="auto" w:fill="auto"/>
          </w:tcPr>
          <w:p w:rsidR="00761B88" w:rsidRPr="00F65627" w:rsidRDefault="00761B88" w:rsidP="00E73EDB"/>
        </w:tc>
      </w:tr>
      <w:tr w:rsidR="00761B88" w:rsidRPr="00F65627" w:rsidTr="008F4CAE">
        <w:tc>
          <w:tcPr>
            <w:tcW w:w="3600" w:type="pct"/>
            <w:tcBorders>
              <w:top w:val="single" w:sz="6" w:space="0" w:color="auto"/>
              <w:left w:val="double" w:sz="6" w:space="0" w:color="auto"/>
              <w:bottom w:val="single" w:sz="6" w:space="0" w:color="auto"/>
              <w:right w:val="single" w:sz="6" w:space="0" w:color="auto"/>
            </w:tcBorders>
          </w:tcPr>
          <w:p w:rsidR="00761B88" w:rsidRPr="00F65627" w:rsidRDefault="00761B88" w:rsidP="00E73EDB">
            <w:r w:rsidRPr="00F65627">
              <w:t>Приобретенные комплектующие изделия, полуфабрикаты, %</w:t>
            </w:r>
          </w:p>
        </w:tc>
        <w:tc>
          <w:tcPr>
            <w:tcW w:w="700" w:type="pct"/>
            <w:tcBorders>
              <w:top w:val="single" w:sz="6" w:space="0" w:color="auto"/>
              <w:left w:val="single" w:sz="6" w:space="0" w:color="auto"/>
              <w:bottom w:val="single" w:sz="6" w:space="0" w:color="auto"/>
              <w:right w:val="single" w:sz="6" w:space="0" w:color="auto"/>
            </w:tcBorders>
          </w:tcPr>
          <w:p w:rsidR="00761B88" w:rsidRPr="00F65627" w:rsidRDefault="00761B88" w:rsidP="00E73EDB"/>
        </w:tc>
        <w:tc>
          <w:tcPr>
            <w:tcW w:w="700" w:type="pct"/>
            <w:tcBorders>
              <w:top w:val="single" w:sz="6" w:space="0" w:color="auto"/>
              <w:left w:val="single" w:sz="6" w:space="0" w:color="auto"/>
              <w:bottom w:val="single" w:sz="6" w:space="0" w:color="auto"/>
              <w:right w:val="double" w:sz="6" w:space="0" w:color="auto"/>
            </w:tcBorders>
            <w:shd w:val="clear" w:color="auto" w:fill="auto"/>
          </w:tcPr>
          <w:p w:rsidR="00761B88" w:rsidRPr="00F65627" w:rsidRDefault="00761B88" w:rsidP="00E73EDB"/>
        </w:tc>
      </w:tr>
      <w:tr w:rsidR="00761B88" w:rsidRPr="00F65627" w:rsidTr="008F4CAE">
        <w:tc>
          <w:tcPr>
            <w:tcW w:w="3600" w:type="pct"/>
            <w:tcBorders>
              <w:top w:val="single" w:sz="6" w:space="0" w:color="auto"/>
              <w:left w:val="double" w:sz="6" w:space="0" w:color="auto"/>
              <w:bottom w:val="single" w:sz="6" w:space="0" w:color="auto"/>
              <w:right w:val="single" w:sz="6" w:space="0" w:color="auto"/>
            </w:tcBorders>
          </w:tcPr>
          <w:p w:rsidR="00761B88" w:rsidRPr="00F65627" w:rsidRDefault="00761B88" w:rsidP="00E73EDB">
            <w:r w:rsidRPr="00F65627">
              <w:t>Работы и услуги производственного характера, выполненные сторонними организациями, %</w:t>
            </w:r>
          </w:p>
        </w:tc>
        <w:tc>
          <w:tcPr>
            <w:tcW w:w="700" w:type="pct"/>
            <w:tcBorders>
              <w:top w:val="single" w:sz="6" w:space="0" w:color="auto"/>
              <w:left w:val="single" w:sz="6" w:space="0" w:color="auto"/>
              <w:bottom w:val="single" w:sz="6" w:space="0" w:color="auto"/>
              <w:right w:val="single" w:sz="6" w:space="0" w:color="auto"/>
            </w:tcBorders>
          </w:tcPr>
          <w:p w:rsidR="00761B88" w:rsidRPr="00F65627" w:rsidRDefault="00761B88" w:rsidP="00E73EDB"/>
        </w:tc>
        <w:tc>
          <w:tcPr>
            <w:tcW w:w="700" w:type="pct"/>
            <w:tcBorders>
              <w:top w:val="single" w:sz="6" w:space="0" w:color="auto"/>
              <w:left w:val="single" w:sz="6" w:space="0" w:color="auto"/>
              <w:bottom w:val="single" w:sz="6" w:space="0" w:color="auto"/>
              <w:right w:val="double" w:sz="6" w:space="0" w:color="auto"/>
            </w:tcBorders>
            <w:shd w:val="clear" w:color="auto" w:fill="auto"/>
          </w:tcPr>
          <w:p w:rsidR="00761B88" w:rsidRPr="00F65627" w:rsidRDefault="00761B88" w:rsidP="00E73EDB"/>
        </w:tc>
      </w:tr>
      <w:tr w:rsidR="00761B88" w:rsidRPr="00F65627" w:rsidTr="008F4CAE">
        <w:tc>
          <w:tcPr>
            <w:tcW w:w="3600" w:type="pct"/>
            <w:tcBorders>
              <w:top w:val="single" w:sz="6" w:space="0" w:color="auto"/>
              <w:left w:val="double" w:sz="6" w:space="0" w:color="auto"/>
              <w:bottom w:val="single" w:sz="6" w:space="0" w:color="auto"/>
              <w:right w:val="single" w:sz="6" w:space="0" w:color="auto"/>
            </w:tcBorders>
          </w:tcPr>
          <w:p w:rsidR="00761B88" w:rsidRPr="00F65627" w:rsidRDefault="00761B88" w:rsidP="00E73EDB">
            <w:r w:rsidRPr="00F65627">
              <w:t>Топливо, %</w:t>
            </w:r>
          </w:p>
        </w:tc>
        <w:tc>
          <w:tcPr>
            <w:tcW w:w="700" w:type="pct"/>
            <w:tcBorders>
              <w:top w:val="single" w:sz="6" w:space="0" w:color="auto"/>
              <w:left w:val="single" w:sz="6" w:space="0" w:color="auto"/>
              <w:bottom w:val="single" w:sz="6" w:space="0" w:color="auto"/>
              <w:right w:val="single" w:sz="6" w:space="0" w:color="auto"/>
            </w:tcBorders>
          </w:tcPr>
          <w:p w:rsidR="00761B88" w:rsidRPr="00F65627" w:rsidRDefault="00761B88" w:rsidP="00E73EDB"/>
        </w:tc>
        <w:tc>
          <w:tcPr>
            <w:tcW w:w="700" w:type="pct"/>
            <w:tcBorders>
              <w:top w:val="single" w:sz="6" w:space="0" w:color="auto"/>
              <w:left w:val="single" w:sz="6" w:space="0" w:color="auto"/>
              <w:bottom w:val="single" w:sz="6" w:space="0" w:color="auto"/>
              <w:right w:val="double" w:sz="6" w:space="0" w:color="auto"/>
            </w:tcBorders>
            <w:shd w:val="clear" w:color="auto" w:fill="auto"/>
          </w:tcPr>
          <w:p w:rsidR="00761B88" w:rsidRPr="00F65627" w:rsidRDefault="00761B88" w:rsidP="00E73EDB"/>
        </w:tc>
      </w:tr>
      <w:tr w:rsidR="00761B88" w:rsidRPr="00F65627" w:rsidTr="008F4CAE">
        <w:tc>
          <w:tcPr>
            <w:tcW w:w="3600" w:type="pct"/>
            <w:tcBorders>
              <w:top w:val="single" w:sz="6" w:space="0" w:color="auto"/>
              <w:left w:val="double" w:sz="6" w:space="0" w:color="auto"/>
              <w:bottom w:val="single" w:sz="6" w:space="0" w:color="auto"/>
              <w:right w:val="single" w:sz="6" w:space="0" w:color="auto"/>
            </w:tcBorders>
          </w:tcPr>
          <w:p w:rsidR="00761B88" w:rsidRPr="00F65627" w:rsidRDefault="00761B88" w:rsidP="00E73EDB">
            <w:r w:rsidRPr="00F65627">
              <w:t>Энергия, %</w:t>
            </w:r>
          </w:p>
        </w:tc>
        <w:tc>
          <w:tcPr>
            <w:tcW w:w="700" w:type="pct"/>
            <w:tcBorders>
              <w:top w:val="single" w:sz="6" w:space="0" w:color="auto"/>
              <w:left w:val="single" w:sz="6" w:space="0" w:color="auto"/>
              <w:bottom w:val="single" w:sz="6" w:space="0" w:color="auto"/>
              <w:right w:val="single" w:sz="6" w:space="0" w:color="auto"/>
            </w:tcBorders>
          </w:tcPr>
          <w:p w:rsidR="00761B88" w:rsidRPr="00F65627" w:rsidRDefault="00761B88" w:rsidP="00E73EDB"/>
        </w:tc>
        <w:tc>
          <w:tcPr>
            <w:tcW w:w="700" w:type="pct"/>
            <w:tcBorders>
              <w:top w:val="single" w:sz="6" w:space="0" w:color="auto"/>
              <w:left w:val="single" w:sz="6" w:space="0" w:color="auto"/>
              <w:bottom w:val="single" w:sz="6" w:space="0" w:color="auto"/>
              <w:right w:val="double" w:sz="6" w:space="0" w:color="auto"/>
            </w:tcBorders>
            <w:shd w:val="clear" w:color="auto" w:fill="auto"/>
          </w:tcPr>
          <w:p w:rsidR="00761B88" w:rsidRPr="00F65627" w:rsidRDefault="00761B88" w:rsidP="00E73EDB"/>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Затраты на оплату труда, %</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E73EDB" w:rsidP="00E73EDB">
            <w:pPr>
              <w:jc w:val="right"/>
            </w:pPr>
            <w:r>
              <w:t>2.52</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3.39</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Проценты по кредитам, %</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78.02</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71.58</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Арендная плата, %</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066A8D" w:rsidRDefault="005A34E7" w:rsidP="00E73EDB">
            <w:pPr>
              <w:jc w:val="right"/>
            </w:pP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066A8D" w:rsidRDefault="005A34E7" w:rsidP="00E73EDB">
            <w:pPr>
              <w:jc w:val="right"/>
            </w:pP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Отчисления на социальные нужды, %</w:t>
            </w:r>
            <w:r>
              <w:t xml:space="preserve"> </w:t>
            </w:r>
            <w:r w:rsidRPr="00BE0761">
              <w:rPr>
                <w:vertAlign w:val="superscript"/>
              </w:rPr>
              <w:t>**)</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066A8D" w:rsidRDefault="005A34E7" w:rsidP="00E73EDB">
            <w:pPr>
              <w:jc w:val="right"/>
            </w:pP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066A8D" w:rsidRDefault="005A34E7" w:rsidP="00E73EDB">
            <w:pPr>
              <w:jc w:val="right"/>
            </w:pP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Амортизация основных средств, %</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066A8D" w:rsidRDefault="00E73EDB" w:rsidP="00E73EDB">
            <w:pPr>
              <w:jc w:val="right"/>
            </w:pPr>
            <w:r>
              <w:t>0.20</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066A8D" w:rsidRDefault="005A34E7" w:rsidP="00E73EDB">
            <w:pPr>
              <w:jc w:val="right"/>
            </w:pPr>
            <w:r w:rsidRPr="00066A8D">
              <w:t>0.21</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Налоги, включаемые в себестоимость продукции, %</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2.31</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7.41</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Прочие затраты (пояснить)</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066A8D" w:rsidRDefault="005A34E7" w:rsidP="00E73EDB">
            <w:pPr>
              <w:jc w:val="right"/>
            </w:pP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066A8D" w:rsidRDefault="005A34E7" w:rsidP="00E73EDB">
            <w:pPr>
              <w:jc w:val="right"/>
            </w:pP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Страхование</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0.34</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0.35</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t xml:space="preserve">    Вознаграждение за управление имуществом</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4.14</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4.31</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Уборка и коммунальные услуги</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3.14</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3.54</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Ремонт и техническое обслуживание</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0.49</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0.61</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Охранные услуги</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0.79</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0.85</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Профессиональные услуги</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2.13</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1.43</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Расходы, относящиеся к </w:t>
            </w:r>
            <w:r w:rsidR="00E73EDB">
              <w:t>собственным помещениям (</w:t>
            </w:r>
            <w:r w:rsidRPr="00AC3A6B">
              <w:t>зданиям</w:t>
            </w:r>
            <w:r w:rsidR="00E73EDB">
              <w:t>)</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0.18</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0.27</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Маркетинг и реклама</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0.34</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0.32</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Банковские комиссии</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0.25</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0.17</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Информационные услуги</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066A8D" w:rsidRDefault="005A34E7" w:rsidP="00E73EDB">
            <w:pPr>
              <w:jc w:val="right"/>
            </w:pPr>
            <w:r>
              <w:t>0.07</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066A8D" w:rsidRDefault="00E73EDB" w:rsidP="00E73EDB">
            <w:pPr>
              <w:jc w:val="right"/>
            </w:pPr>
            <w:r>
              <w:t>0.06</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Командировочные расходы</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0.09</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5A34E7" w:rsidP="00E73EDB">
            <w:pPr>
              <w:jc w:val="right"/>
            </w:pPr>
            <w:r>
              <w:t>0.09</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Процентные расходы по начислению процентов на депозиты арендаторов</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066A8D" w:rsidRDefault="005A34E7" w:rsidP="00E73EDB">
            <w:pPr>
              <w:jc w:val="right"/>
            </w:pPr>
            <w:r>
              <w:t>1.91</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066A8D" w:rsidRDefault="00E73EDB" w:rsidP="00E73EDB">
            <w:pPr>
              <w:jc w:val="right"/>
            </w:pPr>
            <w:r>
              <w:t>1.83</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    Финансовые расходы, связанные с обязательствами по аренде</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0.74</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0.77</w:t>
            </w:r>
          </w:p>
        </w:tc>
      </w:tr>
      <w:tr w:rsidR="005A34E7" w:rsidRPr="002777BC" w:rsidTr="008F4CAE">
        <w:tc>
          <w:tcPr>
            <w:tcW w:w="3600" w:type="pct"/>
            <w:tcBorders>
              <w:top w:val="single" w:sz="6" w:space="0" w:color="auto"/>
              <w:left w:val="double" w:sz="6" w:space="0" w:color="auto"/>
              <w:bottom w:val="single" w:sz="6" w:space="0" w:color="auto"/>
              <w:right w:val="single" w:sz="6" w:space="0" w:color="auto"/>
            </w:tcBorders>
          </w:tcPr>
          <w:p w:rsidR="005A34E7" w:rsidRPr="002777BC" w:rsidRDefault="005A34E7" w:rsidP="00E73EDB">
            <w:r w:rsidRPr="002777BC">
              <w:t xml:space="preserve">    Комиссии за лизинг</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066A8D" w:rsidRDefault="005A34E7" w:rsidP="00E73EDB">
            <w:pPr>
              <w:jc w:val="right"/>
            </w:pPr>
            <w:r>
              <w:t>0.68</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066A8D" w:rsidRDefault="00E73EDB" w:rsidP="00E73EDB">
            <w:pPr>
              <w:jc w:val="right"/>
            </w:pPr>
            <w:r>
              <w:t>1.21</w:t>
            </w:r>
          </w:p>
        </w:tc>
      </w:tr>
      <w:tr w:rsidR="00E73EDB" w:rsidRPr="002777BC" w:rsidTr="008F4CAE">
        <w:tc>
          <w:tcPr>
            <w:tcW w:w="3600" w:type="pct"/>
            <w:tcBorders>
              <w:top w:val="single" w:sz="6" w:space="0" w:color="auto"/>
              <w:left w:val="double" w:sz="6" w:space="0" w:color="auto"/>
              <w:bottom w:val="single" w:sz="6" w:space="0" w:color="auto"/>
              <w:right w:val="single" w:sz="6" w:space="0" w:color="auto"/>
            </w:tcBorders>
          </w:tcPr>
          <w:p w:rsidR="00E73EDB" w:rsidRPr="002777BC" w:rsidRDefault="00E73EDB" w:rsidP="00E73EDB">
            <w:r>
              <w:t xml:space="preserve">    Пени</w:t>
            </w:r>
          </w:p>
        </w:tc>
        <w:tc>
          <w:tcPr>
            <w:tcW w:w="700" w:type="pct"/>
            <w:tcBorders>
              <w:top w:val="single" w:sz="6" w:space="0" w:color="auto"/>
              <w:left w:val="single" w:sz="6" w:space="0" w:color="auto"/>
              <w:bottom w:val="single" w:sz="6" w:space="0" w:color="auto"/>
              <w:right w:val="single" w:sz="6" w:space="0" w:color="auto"/>
            </w:tcBorders>
            <w:vAlign w:val="bottom"/>
          </w:tcPr>
          <w:p w:rsidR="00E73EDB" w:rsidRDefault="00E73EDB" w:rsidP="00E73EDB">
            <w:pPr>
              <w:jc w:val="right"/>
            </w:pP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E73EDB" w:rsidRDefault="00E73EDB" w:rsidP="00E73EDB">
            <w:pPr>
              <w:jc w:val="right"/>
            </w:pPr>
            <w:r>
              <w:t>0.78</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C42FE6">
              <w:rPr>
                <w:lang w:val="en-US"/>
              </w:rPr>
              <w:t xml:space="preserve">    </w:t>
            </w:r>
            <w:r w:rsidRPr="00AC3A6B">
              <w:t>Прочее</w:t>
            </w:r>
          </w:p>
        </w:tc>
        <w:tc>
          <w:tcPr>
            <w:tcW w:w="700" w:type="pct"/>
            <w:tcBorders>
              <w:top w:val="single" w:sz="6" w:space="0" w:color="auto"/>
              <w:left w:val="single" w:sz="6" w:space="0" w:color="auto"/>
              <w:bottom w:val="single" w:sz="6" w:space="0" w:color="auto"/>
              <w:right w:val="single" w:sz="6" w:space="0" w:color="auto"/>
            </w:tcBorders>
            <w:vAlign w:val="bottom"/>
          </w:tcPr>
          <w:p w:rsidR="005A34E7" w:rsidRPr="007D7C1F" w:rsidRDefault="005A34E7" w:rsidP="00E73EDB">
            <w:pPr>
              <w:jc w:val="right"/>
            </w:pPr>
            <w:r>
              <w:t>1.65</w:t>
            </w:r>
          </w:p>
        </w:tc>
        <w:tc>
          <w:tcPr>
            <w:tcW w:w="700" w:type="pct"/>
            <w:tcBorders>
              <w:top w:val="single" w:sz="6" w:space="0" w:color="auto"/>
              <w:left w:val="single" w:sz="6" w:space="0" w:color="auto"/>
              <w:bottom w:val="single" w:sz="6" w:space="0" w:color="auto"/>
              <w:right w:val="double" w:sz="6" w:space="0" w:color="auto"/>
            </w:tcBorders>
            <w:shd w:val="clear" w:color="auto" w:fill="auto"/>
            <w:vAlign w:val="bottom"/>
          </w:tcPr>
          <w:p w:rsidR="005A34E7" w:rsidRPr="007D7C1F" w:rsidRDefault="00E73EDB" w:rsidP="00E73EDB">
            <w:pPr>
              <w:jc w:val="right"/>
            </w:pPr>
            <w:r>
              <w:t>0.83</w:t>
            </w:r>
          </w:p>
        </w:tc>
      </w:tr>
      <w:tr w:rsidR="005A34E7" w:rsidRPr="00F65627" w:rsidTr="008F4CAE">
        <w:tc>
          <w:tcPr>
            <w:tcW w:w="3600" w:type="pct"/>
            <w:tcBorders>
              <w:top w:val="single" w:sz="6" w:space="0" w:color="auto"/>
              <w:left w:val="double" w:sz="6" w:space="0" w:color="auto"/>
              <w:bottom w:val="single" w:sz="6" w:space="0" w:color="auto"/>
              <w:right w:val="single" w:sz="6" w:space="0" w:color="auto"/>
            </w:tcBorders>
          </w:tcPr>
          <w:p w:rsidR="005A34E7" w:rsidRPr="00AC3A6B" w:rsidRDefault="005A34E7" w:rsidP="00E73EDB">
            <w:r w:rsidRPr="00AC3A6B">
              <w:t xml:space="preserve">Итого: затраты </w:t>
            </w:r>
            <w:r w:rsidR="00404AAF" w:rsidRPr="00AC3A6B">
              <w:t>на производство</w:t>
            </w:r>
            <w:r w:rsidRPr="00AC3A6B">
              <w:t xml:space="preserve"> и продажу продукции (работ, услуг) (себестоимость), %</w:t>
            </w:r>
          </w:p>
        </w:tc>
        <w:tc>
          <w:tcPr>
            <w:tcW w:w="700" w:type="pct"/>
            <w:tcBorders>
              <w:top w:val="single" w:sz="6" w:space="0" w:color="auto"/>
              <w:left w:val="single" w:sz="6" w:space="0" w:color="auto"/>
              <w:bottom w:val="single" w:sz="6" w:space="0" w:color="auto"/>
              <w:right w:val="single" w:sz="6" w:space="0" w:color="auto"/>
            </w:tcBorders>
          </w:tcPr>
          <w:p w:rsidR="005A34E7" w:rsidRPr="00AC3A6B" w:rsidRDefault="005A34E7" w:rsidP="00E73EDB">
            <w:pPr>
              <w:jc w:val="right"/>
            </w:pPr>
            <w:r>
              <w:t>100</w:t>
            </w:r>
          </w:p>
        </w:tc>
        <w:tc>
          <w:tcPr>
            <w:tcW w:w="700" w:type="pct"/>
            <w:tcBorders>
              <w:top w:val="single" w:sz="6" w:space="0" w:color="auto"/>
              <w:left w:val="single" w:sz="6" w:space="0" w:color="auto"/>
              <w:bottom w:val="single" w:sz="6" w:space="0" w:color="auto"/>
              <w:right w:val="double" w:sz="6" w:space="0" w:color="auto"/>
            </w:tcBorders>
            <w:shd w:val="clear" w:color="auto" w:fill="auto"/>
          </w:tcPr>
          <w:p w:rsidR="005A34E7" w:rsidRPr="00AC3A6B" w:rsidRDefault="005A34E7" w:rsidP="00E73EDB">
            <w:pPr>
              <w:jc w:val="right"/>
            </w:pPr>
            <w:r>
              <w:t>100</w:t>
            </w:r>
          </w:p>
        </w:tc>
      </w:tr>
      <w:tr w:rsidR="005A34E7" w:rsidRPr="00F65627" w:rsidTr="008F4CAE">
        <w:tc>
          <w:tcPr>
            <w:tcW w:w="3600" w:type="pct"/>
            <w:tcBorders>
              <w:top w:val="single" w:sz="6" w:space="0" w:color="auto"/>
              <w:left w:val="double" w:sz="6" w:space="0" w:color="auto"/>
              <w:bottom w:val="double" w:sz="6" w:space="0" w:color="auto"/>
              <w:right w:val="single" w:sz="6" w:space="0" w:color="auto"/>
            </w:tcBorders>
          </w:tcPr>
          <w:p w:rsidR="005A34E7" w:rsidRPr="00AC3A6B" w:rsidRDefault="005A34E7" w:rsidP="00E73EDB">
            <w:r w:rsidRPr="00AC3A6B">
              <w:t>Справочно: Выручка от продажи продукции (работ, услуг), % к себестоимости</w:t>
            </w:r>
            <w:r w:rsidRPr="00BE0761">
              <w:rPr>
                <w:vertAlign w:val="superscript"/>
              </w:rPr>
              <w:t xml:space="preserve"> ***)</w:t>
            </w:r>
          </w:p>
        </w:tc>
        <w:tc>
          <w:tcPr>
            <w:tcW w:w="700" w:type="pct"/>
            <w:tcBorders>
              <w:top w:val="single" w:sz="6" w:space="0" w:color="auto"/>
              <w:left w:val="single" w:sz="6" w:space="0" w:color="auto"/>
              <w:bottom w:val="double" w:sz="6" w:space="0" w:color="auto"/>
              <w:right w:val="single" w:sz="6" w:space="0" w:color="auto"/>
            </w:tcBorders>
          </w:tcPr>
          <w:p w:rsidR="005A34E7" w:rsidRPr="007D7C1F" w:rsidRDefault="005A34E7" w:rsidP="00E73EDB">
            <w:pPr>
              <w:jc w:val="right"/>
            </w:pPr>
            <w:r>
              <w:t>976</w:t>
            </w:r>
          </w:p>
        </w:tc>
        <w:tc>
          <w:tcPr>
            <w:tcW w:w="700" w:type="pct"/>
            <w:tcBorders>
              <w:top w:val="single" w:sz="6" w:space="0" w:color="auto"/>
              <w:left w:val="single" w:sz="6" w:space="0" w:color="auto"/>
              <w:bottom w:val="double" w:sz="6" w:space="0" w:color="auto"/>
              <w:right w:val="double" w:sz="6" w:space="0" w:color="auto"/>
            </w:tcBorders>
            <w:shd w:val="clear" w:color="auto" w:fill="auto"/>
          </w:tcPr>
          <w:p w:rsidR="005A34E7" w:rsidRPr="007D7C1F" w:rsidRDefault="00E73EDB" w:rsidP="00E73EDB">
            <w:pPr>
              <w:jc w:val="right"/>
            </w:pPr>
            <w:r>
              <w:t>560</w:t>
            </w:r>
          </w:p>
        </w:tc>
      </w:tr>
    </w:tbl>
    <w:p w:rsidR="00761B88" w:rsidRPr="00B7610B" w:rsidRDefault="00761B88" w:rsidP="00E73EDB">
      <w:pPr>
        <w:jc w:val="both"/>
        <w:rPr>
          <w:b/>
          <w:i/>
          <w:sz w:val="18"/>
          <w:szCs w:val="18"/>
        </w:rPr>
      </w:pPr>
      <w:r w:rsidRPr="00B7610B">
        <w:rPr>
          <w:b/>
          <w:i/>
          <w:sz w:val="22"/>
          <w:szCs w:val="22"/>
          <w:vertAlign w:val="superscript"/>
        </w:rPr>
        <w:t>*)</w:t>
      </w:r>
      <w:r w:rsidRPr="00B7610B">
        <w:rPr>
          <w:b/>
          <w:i/>
          <w:sz w:val="18"/>
          <w:szCs w:val="18"/>
        </w:rPr>
        <w:t xml:space="preserve"> по данным консолидированной отчетности Группы «О1 Пропертиз» за </w:t>
      </w:r>
      <w:r>
        <w:rPr>
          <w:b/>
          <w:i/>
          <w:sz w:val="18"/>
          <w:szCs w:val="18"/>
        </w:rPr>
        <w:t>соответствующий</w:t>
      </w:r>
      <w:r w:rsidRPr="00B7610B">
        <w:rPr>
          <w:b/>
          <w:i/>
          <w:sz w:val="18"/>
          <w:szCs w:val="18"/>
        </w:rPr>
        <w:t xml:space="preserve"> год</w:t>
      </w:r>
    </w:p>
    <w:p w:rsidR="00761B88" w:rsidRPr="00B7610B" w:rsidRDefault="00761B88" w:rsidP="00E73EDB">
      <w:pPr>
        <w:jc w:val="both"/>
        <w:rPr>
          <w:b/>
          <w:i/>
          <w:sz w:val="18"/>
          <w:szCs w:val="18"/>
        </w:rPr>
      </w:pPr>
      <w:r w:rsidRPr="00B7610B">
        <w:rPr>
          <w:b/>
          <w:i/>
          <w:sz w:val="22"/>
          <w:szCs w:val="22"/>
          <w:vertAlign w:val="superscript"/>
        </w:rPr>
        <w:t>**)</w:t>
      </w:r>
      <w:r w:rsidRPr="00B7610B">
        <w:rPr>
          <w:b/>
          <w:i/>
          <w:sz w:val="18"/>
          <w:szCs w:val="18"/>
        </w:rPr>
        <w:t xml:space="preserve"> учтены в составе затрат на оплату труда в соответствии с консолидированной отчетностью Группы</w:t>
      </w:r>
    </w:p>
    <w:p w:rsidR="00761B88" w:rsidRPr="00B7610B" w:rsidRDefault="00761B88" w:rsidP="00E73EDB">
      <w:pPr>
        <w:jc w:val="both"/>
        <w:rPr>
          <w:b/>
          <w:i/>
          <w:sz w:val="18"/>
          <w:szCs w:val="18"/>
        </w:rPr>
      </w:pPr>
      <w:r w:rsidRPr="00B7610B">
        <w:rPr>
          <w:b/>
          <w:i/>
          <w:sz w:val="22"/>
          <w:szCs w:val="22"/>
          <w:vertAlign w:val="superscript"/>
        </w:rPr>
        <w:t>***)</w:t>
      </w:r>
      <w:r w:rsidRPr="00B7610B">
        <w:rPr>
          <w:b/>
          <w:i/>
          <w:sz w:val="18"/>
          <w:szCs w:val="18"/>
        </w:rPr>
        <w:t xml:space="preserve"> отношение статьи «выручка от аренды» к статье «операционные расходы по инвестиционной собственности» по консолидированной отчетности Группы «О1 Пропертиз», без учета затрат по статьям «общие и административные расх</w:t>
      </w:r>
      <w:r>
        <w:rPr>
          <w:b/>
          <w:i/>
          <w:sz w:val="18"/>
          <w:szCs w:val="18"/>
        </w:rPr>
        <w:t>о</w:t>
      </w:r>
      <w:r w:rsidRPr="00B7610B">
        <w:rPr>
          <w:b/>
          <w:i/>
          <w:sz w:val="18"/>
          <w:szCs w:val="18"/>
        </w:rPr>
        <w:t>ды», «прочие операционные расходы» и «финансовые расходы», включенных в структуру себест</w:t>
      </w:r>
      <w:r>
        <w:rPr>
          <w:b/>
          <w:i/>
          <w:sz w:val="18"/>
          <w:szCs w:val="18"/>
        </w:rPr>
        <w:t>о</w:t>
      </w:r>
      <w:r w:rsidRPr="00B7610B">
        <w:rPr>
          <w:b/>
          <w:i/>
          <w:sz w:val="18"/>
          <w:szCs w:val="18"/>
        </w:rPr>
        <w:t>имости</w:t>
      </w:r>
    </w:p>
    <w:p w:rsidR="00761B88" w:rsidRPr="00B62911" w:rsidRDefault="00761B88" w:rsidP="00E73EDB">
      <w:pPr>
        <w:pStyle w:val="SubHeading"/>
        <w:spacing w:before="120"/>
        <w:ind w:left="198"/>
        <w:jc w:val="both"/>
        <w:rPr>
          <w:color w:val="000000"/>
        </w:rPr>
      </w:pPr>
      <w:r w:rsidRPr="00B62911">
        <w:rPr>
          <w:color w:val="000000"/>
        </w:rP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761B88" w:rsidRPr="00B62911" w:rsidRDefault="00761B88" w:rsidP="00E73EDB">
      <w:pPr>
        <w:ind w:left="400"/>
        <w:rPr>
          <w:color w:val="000000"/>
        </w:rPr>
      </w:pPr>
      <w:r w:rsidRPr="00B62911">
        <w:rPr>
          <w:rStyle w:val="Subst"/>
          <w:color w:val="000000"/>
        </w:rPr>
        <w:t>Имеющих существенное значение новых видов продукции (работ, услуг) нет</w:t>
      </w:r>
    </w:p>
    <w:p w:rsidR="00673A96" w:rsidRPr="001B4D2E" w:rsidRDefault="00673A96" w:rsidP="00C40EC1">
      <w:pPr>
        <w:pStyle w:val="2"/>
      </w:pPr>
      <w:r w:rsidRPr="001B4D2E">
        <w:t>3.2.3. Материалы, товары (сырье) и поставщики лица, предоставившего обеспечение</w:t>
      </w:r>
    </w:p>
    <w:p w:rsidR="00643506" w:rsidRPr="000A5A82" w:rsidRDefault="00643506" w:rsidP="00C40EC1">
      <w:pPr>
        <w:pStyle w:val="SubHeading"/>
        <w:ind w:left="200"/>
        <w:rPr>
          <w:color w:val="000000"/>
        </w:rPr>
      </w:pPr>
      <w:r w:rsidRPr="000A5A82">
        <w:rPr>
          <w:color w:val="000000"/>
        </w:rPr>
        <w:t xml:space="preserve">За </w:t>
      </w:r>
      <w:r w:rsidR="00761B88">
        <w:rPr>
          <w:color w:val="000000"/>
        </w:rPr>
        <w:t>6</w:t>
      </w:r>
      <w:r w:rsidRPr="000A5A82">
        <w:rPr>
          <w:color w:val="000000"/>
        </w:rPr>
        <w:t xml:space="preserve"> мес. 201</w:t>
      </w:r>
      <w:r w:rsidR="00C40EC1">
        <w:rPr>
          <w:color w:val="000000"/>
        </w:rPr>
        <w:t>8</w:t>
      </w:r>
      <w:r w:rsidRPr="000A5A82">
        <w:rPr>
          <w:color w:val="000000"/>
        </w:rPr>
        <w:t xml:space="preserve"> г.</w:t>
      </w:r>
    </w:p>
    <w:p w:rsidR="00643506" w:rsidRPr="000A5A82" w:rsidRDefault="00643506" w:rsidP="00C40EC1">
      <w:pPr>
        <w:ind w:left="400"/>
        <w:rPr>
          <w:color w:val="000000"/>
        </w:rPr>
      </w:pPr>
      <w:r w:rsidRPr="000A5A82">
        <w:rPr>
          <w:color w:val="000000"/>
        </w:rPr>
        <w:t>Поставщики лица, предоставившего обеспечение, на которых приходится не менее 10 процентов всех поставок материалов и товаров (сырья)</w:t>
      </w:r>
    </w:p>
    <w:p w:rsidR="00643506" w:rsidRPr="000A5A82" w:rsidRDefault="00643506" w:rsidP="00C40EC1">
      <w:pPr>
        <w:ind w:left="400"/>
        <w:rPr>
          <w:color w:val="000000"/>
        </w:rPr>
      </w:pPr>
      <w:r w:rsidRPr="000A5A82">
        <w:rPr>
          <w:rStyle w:val="Subst"/>
          <w:color w:val="000000"/>
        </w:rPr>
        <w:t xml:space="preserve">Поставщиков, на которых приходится не менее 10 процентов всех поставок материалов и товаров (сырья), не имеется </w:t>
      </w:r>
    </w:p>
    <w:p w:rsidR="00643506" w:rsidRPr="000A5A82" w:rsidRDefault="00643506" w:rsidP="00C40EC1">
      <w:pPr>
        <w:pStyle w:val="SubHeading"/>
        <w:ind w:left="400"/>
        <w:rPr>
          <w:color w:val="000000"/>
        </w:rPr>
      </w:pPr>
      <w:r w:rsidRPr="000A5A82">
        <w:rPr>
          <w:color w:val="000000"/>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43506" w:rsidRPr="000A5A82" w:rsidRDefault="00643506" w:rsidP="00C40EC1">
      <w:pPr>
        <w:ind w:left="600"/>
        <w:rPr>
          <w:color w:val="000000"/>
        </w:rPr>
      </w:pPr>
      <w:r w:rsidRPr="000A5A82">
        <w:rPr>
          <w:rStyle w:val="Subst"/>
          <w:color w:val="000000"/>
        </w:rPr>
        <w:t xml:space="preserve">Изменения цен более чем на 10% на основные материалы и товары (сырье) в течение соответствующего отчетного периода не было </w:t>
      </w:r>
    </w:p>
    <w:p w:rsidR="00643506" w:rsidRPr="000A5A82" w:rsidRDefault="00643506" w:rsidP="00C40EC1">
      <w:pPr>
        <w:pStyle w:val="SubHeading"/>
        <w:ind w:left="400"/>
        <w:rPr>
          <w:color w:val="000000"/>
        </w:rPr>
      </w:pPr>
      <w:r w:rsidRPr="000A5A82">
        <w:rPr>
          <w:color w:val="000000"/>
        </w:rPr>
        <w:t>Доля импорта в поставках материалов и товаров, прогноз доступности источников импорта в будущем и возможные альтернативные источники</w:t>
      </w:r>
    </w:p>
    <w:p w:rsidR="00643506" w:rsidRPr="000A5A82" w:rsidRDefault="00643506" w:rsidP="00C40EC1">
      <w:pPr>
        <w:ind w:left="600"/>
        <w:rPr>
          <w:strike/>
          <w:color w:val="000000"/>
        </w:rPr>
      </w:pPr>
      <w:r w:rsidRPr="000A5A82">
        <w:rPr>
          <w:rStyle w:val="Subst"/>
          <w:color w:val="000000"/>
        </w:rPr>
        <w:t xml:space="preserve">Импортные поставки отсутствуют </w:t>
      </w:r>
    </w:p>
    <w:p w:rsidR="00673A96" w:rsidRPr="001B4D2E" w:rsidRDefault="00673A96" w:rsidP="00C40EC1">
      <w:pPr>
        <w:pStyle w:val="2"/>
      </w:pPr>
      <w:r w:rsidRPr="001B4D2E">
        <w:t>3.2.4. Рынки сбыта продукции (работ, услуг) лица, предоставившего обеспечение</w:t>
      </w:r>
    </w:p>
    <w:p w:rsidR="00761B88" w:rsidRPr="008A2F3C" w:rsidRDefault="00761B88" w:rsidP="00761B88">
      <w:pPr>
        <w:ind w:left="200"/>
      </w:pPr>
      <w:r w:rsidRPr="008A2F3C">
        <w:rPr>
          <w:b/>
          <w:bCs/>
          <w:i/>
          <w:iCs/>
        </w:rPr>
        <w:t>Изменения в составе информации настоящего пункта в отчетном квартале не происходили</w:t>
      </w:r>
    </w:p>
    <w:p w:rsidR="00761B88" w:rsidRPr="00B62911" w:rsidRDefault="00761B88" w:rsidP="00761B88">
      <w:pPr>
        <w:ind w:left="200"/>
        <w:jc w:val="both"/>
        <w:rPr>
          <w:color w:val="000000"/>
        </w:rPr>
      </w:pPr>
    </w:p>
    <w:p w:rsidR="00673A96" w:rsidRPr="001B4D2E" w:rsidRDefault="00673A96" w:rsidP="00C40EC1">
      <w:pPr>
        <w:pStyle w:val="2"/>
      </w:pPr>
      <w:r w:rsidRPr="001B4D2E">
        <w:t>3.2.5. Сведения о наличии у лица, предоставившего обеспечение, разрешений (лицензий) или допусков к отдельным видам работ</w:t>
      </w:r>
    </w:p>
    <w:p w:rsidR="00673A96" w:rsidRDefault="00673A96" w:rsidP="00C40EC1">
      <w:pPr>
        <w:ind w:left="200"/>
        <w:jc w:val="both"/>
        <w:rPr>
          <w:rStyle w:val="Subst"/>
        </w:rPr>
      </w:pPr>
      <w:r>
        <w:rPr>
          <w:rStyle w:val="Subst"/>
        </w:rPr>
        <w:t>Лицо, предоставившее обеспечение, не имеет разрешений (лицензий) сведения которых обязательно указывать в ежеквартальном отчете</w:t>
      </w:r>
    </w:p>
    <w:p w:rsidR="004652CB" w:rsidRDefault="004652CB" w:rsidP="00C40EC1">
      <w:pPr>
        <w:ind w:left="200"/>
        <w:jc w:val="both"/>
      </w:pPr>
    </w:p>
    <w:p w:rsidR="00673A96" w:rsidRPr="000C54F2" w:rsidRDefault="00673A96" w:rsidP="00C40EC1">
      <w:pPr>
        <w:pStyle w:val="2"/>
      </w:pPr>
      <w:r w:rsidRPr="00E80F53">
        <w:t xml:space="preserve">3.2.6. </w:t>
      </w:r>
      <w:r w:rsidR="000C54F2" w:rsidRPr="00E80F53">
        <w:t>Сведения о деятельности отдельных категорий лиц, предоставивших обеспечение</w:t>
      </w:r>
    </w:p>
    <w:p w:rsidR="00673A96" w:rsidRDefault="00673A96" w:rsidP="00C40EC1">
      <w:pPr>
        <w:ind w:left="200"/>
        <w:jc w:val="both"/>
        <w:rPr>
          <w:b/>
          <w:i/>
        </w:rPr>
      </w:pPr>
      <w:r w:rsidRPr="00F45776">
        <w:rPr>
          <w:b/>
          <w:i/>
        </w:rPr>
        <w:t>Лицо, предоставившее обеспечение, не является акционерным инвестиционным фондом, страховой или кредитной организацией, ипотечным агентом.</w:t>
      </w:r>
    </w:p>
    <w:p w:rsidR="008E7378" w:rsidRDefault="008E7378" w:rsidP="008E7378">
      <w:pPr>
        <w:ind w:left="200"/>
        <w:jc w:val="both"/>
      </w:pPr>
    </w:p>
    <w:p w:rsidR="00673A96" w:rsidRPr="000C54F2" w:rsidRDefault="00673A96" w:rsidP="00C40EC1">
      <w:pPr>
        <w:pStyle w:val="2"/>
      </w:pPr>
      <w:r w:rsidRPr="00E80F53">
        <w:t xml:space="preserve">3.2.7. </w:t>
      </w:r>
      <w:r w:rsidR="000C54F2" w:rsidRPr="00E80F53">
        <w:t>Дополнительные сведения о лицах, предоставивших обеспечение, основной деятельностью которых является добыча полезных ископаемых</w:t>
      </w:r>
    </w:p>
    <w:p w:rsidR="00673A96" w:rsidRPr="00F45776" w:rsidRDefault="00673A96" w:rsidP="00C40EC1">
      <w:pPr>
        <w:ind w:left="200"/>
        <w:jc w:val="both"/>
        <w:rPr>
          <w:b/>
          <w:i/>
        </w:rPr>
      </w:pPr>
      <w:r w:rsidRPr="00F45776">
        <w:rPr>
          <w:b/>
          <w:i/>
        </w:rPr>
        <w:t>Основной деятельностью лица, предоставившего обеспечение, не является добыча полезных ископаемых</w:t>
      </w:r>
    </w:p>
    <w:p w:rsidR="008E7378" w:rsidRDefault="008E7378" w:rsidP="008E7378">
      <w:pPr>
        <w:ind w:left="200"/>
        <w:jc w:val="both"/>
      </w:pPr>
    </w:p>
    <w:p w:rsidR="00673A96" w:rsidRPr="000C54F2" w:rsidRDefault="00673A96" w:rsidP="00C40EC1">
      <w:pPr>
        <w:pStyle w:val="2"/>
      </w:pPr>
      <w:r w:rsidRPr="00E80F53">
        <w:t xml:space="preserve">3.2.8. </w:t>
      </w:r>
      <w:r w:rsidR="000C54F2" w:rsidRPr="00E80F53">
        <w:t>Дополнительные сведения о лицах, предоставивших обеспечение, основной деятельностью которых является оказание услуг связи</w:t>
      </w:r>
    </w:p>
    <w:p w:rsidR="00673A96" w:rsidRPr="00F45776" w:rsidRDefault="00673A96" w:rsidP="00C40EC1">
      <w:pPr>
        <w:ind w:left="200"/>
        <w:rPr>
          <w:b/>
          <w:i/>
        </w:rPr>
      </w:pPr>
      <w:r w:rsidRPr="00F45776">
        <w:rPr>
          <w:b/>
          <w:i/>
        </w:rPr>
        <w:t>Основной деятельностью лица, предоставившего обеспечение, не является оказание услуг связи</w:t>
      </w:r>
    </w:p>
    <w:p w:rsidR="008E7378" w:rsidRDefault="008E7378" w:rsidP="008E7378">
      <w:pPr>
        <w:ind w:left="200"/>
        <w:jc w:val="both"/>
      </w:pPr>
    </w:p>
    <w:p w:rsidR="00673A96" w:rsidRPr="001B4D2E" w:rsidRDefault="00673A96" w:rsidP="00C40EC1">
      <w:pPr>
        <w:pStyle w:val="2"/>
      </w:pPr>
      <w:r w:rsidRPr="001B4D2E">
        <w:t>3.3. Планы будущей деятельности лица, предоставившего обеспечение</w:t>
      </w:r>
    </w:p>
    <w:p w:rsidR="00673A96" w:rsidRDefault="00F45776" w:rsidP="00C40EC1">
      <w:pPr>
        <w:ind w:left="200"/>
        <w:jc w:val="both"/>
      </w:pPr>
      <w:r>
        <w:rPr>
          <w:rStyle w:val="Subst"/>
        </w:rPr>
        <w:t>У</w:t>
      </w:r>
      <w:r w:rsidR="00673A96">
        <w:rPr>
          <w:rStyle w:val="Subst"/>
        </w:rPr>
        <w:t>казанные планы у Поручителя отсутствуют. Изменение основной деятельности не планируется.</w:t>
      </w:r>
    </w:p>
    <w:p w:rsidR="008E7378" w:rsidRDefault="008E7378" w:rsidP="008E7378">
      <w:pPr>
        <w:ind w:left="200"/>
        <w:jc w:val="both"/>
      </w:pPr>
    </w:p>
    <w:p w:rsidR="00673A96" w:rsidRPr="001B4D2E" w:rsidRDefault="00673A96" w:rsidP="00C40EC1">
      <w:pPr>
        <w:pStyle w:val="2"/>
      </w:pPr>
      <w:r w:rsidRPr="001B4D2E">
        <w:t>3.4. Участие лица, предоставившего обеспечение, в банковских группах, банковских холдингах, холдингах и ассоциациях</w:t>
      </w:r>
    </w:p>
    <w:p w:rsidR="00673A96" w:rsidRDefault="00673A96" w:rsidP="00C40EC1">
      <w:pPr>
        <w:ind w:left="200"/>
        <w:jc w:val="both"/>
      </w:pPr>
      <w:r>
        <w:rPr>
          <w:rStyle w:val="Subst"/>
        </w:rPr>
        <w:t>Лицо, предоставившее обеспечение, не участвует в банковских группах, банковских холдингах, холдингах и ассоциациях</w:t>
      </w:r>
      <w:r w:rsidR="00E60716">
        <w:rPr>
          <w:rStyle w:val="Subst"/>
        </w:rPr>
        <w:t xml:space="preserve"> </w:t>
      </w:r>
    </w:p>
    <w:p w:rsidR="008E7378" w:rsidRDefault="008E7378" w:rsidP="008E7378">
      <w:pPr>
        <w:ind w:left="200"/>
        <w:jc w:val="both"/>
      </w:pPr>
    </w:p>
    <w:p w:rsidR="00673A96" w:rsidRPr="001B4D2E" w:rsidRDefault="00673A96" w:rsidP="00C40EC1">
      <w:pPr>
        <w:pStyle w:val="2"/>
      </w:pPr>
      <w:r w:rsidRPr="001B4D2E">
        <w:t>3.5. Подконтрольные лицу, предоставившему обеспечение, организации, имеющие для него существенное значение</w:t>
      </w:r>
    </w:p>
    <w:p w:rsidR="00761B88" w:rsidRDefault="00761B88" w:rsidP="00761B88">
      <w:pPr>
        <w:pStyle w:val="SubHeading"/>
        <w:spacing w:before="0"/>
        <w:ind w:left="198"/>
        <w:rPr>
          <w:color w:val="000000"/>
        </w:rPr>
      </w:pPr>
    </w:p>
    <w:p w:rsidR="00C40EC1" w:rsidRDefault="00C40EC1" w:rsidP="00C40EC1">
      <w:pPr>
        <w:ind w:left="200"/>
        <w:rPr>
          <w:b/>
          <w:color w:val="000000"/>
        </w:rPr>
      </w:pPr>
      <w:r w:rsidRPr="00B62911">
        <w:rPr>
          <w:b/>
          <w:color w:val="000000"/>
        </w:rPr>
        <w:t>1.</w:t>
      </w:r>
    </w:p>
    <w:p w:rsidR="00C40EC1" w:rsidRDefault="00C40EC1" w:rsidP="00C40EC1">
      <w:pPr>
        <w:ind w:left="200"/>
        <w:jc w:val="both"/>
        <w:rPr>
          <w:color w:val="000000"/>
        </w:rPr>
      </w:pPr>
      <w:r w:rsidRPr="00B62911">
        <w:rPr>
          <w:color w:val="000000"/>
        </w:rPr>
        <w:t>Полное фирменное наименование:</w:t>
      </w:r>
      <w:r w:rsidRPr="00B62911">
        <w:rPr>
          <w:rStyle w:val="Subst"/>
          <w:color w:val="000000"/>
        </w:rPr>
        <w:t xml:space="preserve"> Ratado Holding Limited (написание на русском языке – «Ратадо Холдинг Лимитед»)</w:t>
      </w:r>
    </w:p>
    <w:p w:rsidR="00C40EC1" w:rsidRDefault="00C40EC1" w:rsidP="00C40EC1">
      <w:pPr>
        <w:ind w:left="200"/>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C40EC1" w:rsidRDefault="00C40EC1" w:rsidP="00C40EC1">
      <w:pPr>
        <w:pStyle w:val="SubHeading"/>
        <w:spacing w:before="20"/>
        <w:ind w:left="198"/>
        <w:rPr>
          <w:color w:val="000000"/>
        </w:rPr>
      </w:pPr>
      <w:r w:rsidRPr="00B62911">
        <w:rPr>
          <w:color w:val="000000"/>
        </w:rPr>
        <w:t>Место нахождения</w:t>
      </w:r>
    </w:p>
    <w:p w:rsidR="00C40EC1" w:rsidRDefault="00C40EC1" w:rsidP="00C40EC1">
      <w:pPr>
        <w:ind w:left="400"/>
        <w:rPr>
          <w:color w:val="000000"/>
        </w:rPr>
      </w:pPr>
      <w:r w:rsidRPr="00B62911">
        <w:rPr>
          <w:rStyle w:val="Subst"/>
          <w:color w:val="000000"/>
        </w:rPr>
        <w:t>Спиру Киприану 18, 2 этаж, 1075, Никосия, Кипр</w:t>
      </w:r>
    </w:p>
    <w:p w:rsidR="00C40EC1" w:rsidRDefault="00C40EC1" w:rsidP="00C40EC1">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C40EC1" w:rsidRDefault="00C40EC1" w:rsidP="00C40EC1">
      <w:pPr>
        <w:ind w:left="200"/>
        <w:rPr>
          <w:color w:val="000000"/>
        </w:rPr>
      </w:pPr>
      <w:r w:rsidRPr="00B62911">
        <w:rPr>
          <w:color w:val="000000"/>
        </w:rPr>
        <w:t>Вид контроля:</w:t>
      </w:r>
      <w:r w:rsidRPr="00B62911">
        <w:rPr>
          <w:rStyle w:val="Subst"/>
          <w:color w:val="000000"/>
        </w:rPr>
        <w:t xml:space="preserve"> прямой контроль</w:t>
      </w:r>
    </w:p>
    <w:p w:rsidR="00C40EC1" w:rsidRDefault="00C40EC1" w:rsidP="00C40EC1">
      <w:pPr>
        <w:ind w:left="200"/>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C40EC1" w:rsidRDefault="00C40EC1" w:rsidP="00C40EC1">
      <w:pPr>
        <w:ind w:left="200"/>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C40EC1" w:rsidRDefault="00C40EC1" w:rsidP="00C40EC1">
      <w:pPr>
        <w:ind w:left="200"/>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C40EC1" w:rsidRDefault="00C40EC1" w:rsidP="00C40EC1">
      <w:pPr>
        <w:ind w:left="200"/>
        <w:rPr>
          <w:color w:val="000000"/>
        </w:rPr>
      </w:pPr>
      <w:r w:rsidRPr="00B62911">
        <w:rPr>
          <w:color w:val="000000"/>
        </w:rPr>
        <w:t xml:space="preserve">Описание основного вида деятельности общества: </w:t>
      </w:r>
      <w:r w:rsidRPr="00B62911">
        <w:rPr>
          <w:rStyle w:val="Subst"/>
          <w:color w:val="000000"/>
        </w:rPr>
        <w:t>владение инвестициями и их финансирование</w:t>
      </w:r>
    </w:p>
    <w:p w:rsidR="00C40EC1" w:rsidRDefault="00C40EC1" w:rsidP="00C40EC1">
      <w:pPr>
        <w:pStyle w:val="SubHeading"/>
        <w:spacing w:before="120"/>
        <w:ind w:left="198"/>
        <w:rPr>
          <w:color w:val="000000"/>
        </w:rPr>
      </w:pPr>
      <w:r w:rsidRPr="00B62911">
        <w:rPr>
          <w:color w:val="000000"/>
        </w:rPr>
        <w:t>Органы управления</w:t>
      </w:r>
    </w:p>
    <w:p w:rsidR="00C40EC1" w:rsidRDefault="00C40EC1" w:rsidP="00C40EC1">
      <w:pPr>
        <w:ind w:left="400"/>
        <w:rPr>
          <w:color w:val="000000"/>
        </w:rPr>
      </w:pPr>
      <w:r w:rsidRPr="00B62911">
        <w:rPr>
          <w:color w:val="000000"/>
        </w:rPr>
        <w:t>Наименование органа управления:</w:t>
      </w:r>
      <w:r w:rsidRPr="00B62911">
        <w:rPr>
          <w:rStyle w:val="Subst"/>
          <w:color w:val="000000"/>
        </w:rPr>
        <w:t xml:space="preserve"> Совет директоров</w:t>
      </w:r>
    </w:p>
    <w:tbl>
      <w:tblPr>
        <w:tblW w:w="4800" w:type="pct"/>
        <w:tblInd w:w="397" w:type="dxa"/>
        <w:tblLayout w:type="fixed"/>
        <w:tblCellMar>
          <w:left w:w="72" w:type="dxa"/>
          <w:right w:w="72" w:type="dxa"/>
        </w:tblCellMar>
        <w:tblLook w:val="0000"/>
      </w:tblPr>
      <w:tblGrid>
        <w:gridCol w:w="4195"/>
        <w:gridCol w:w="2462"/>
        <w:gridCol w:w="2462"/>
      </w:tblGrid>
      <w:tr w:rsidR="00C40EC1" w:rsidRPr="00B62911" w:rsidTr="00C40EC1">
        <w:tc>
          <w:tcPr>
            <w:tcW w:w="2300" w:type="pct"/>
            <w:tcBorders>
              <w:top w:val="double" w:sz="6" w:space="0" w:color="auto"/>
              <w:left w:val="double" w:sz="6" w:space="0" w:color="auto"/>
              <w:bottom w:val="single" w:sz="6" w:space="0" w:color="auto"/>
              <w:right w:val="single" w:sz="6" w:space="0" w:color="auto"/>
            </w:tcBorders>
          </w:tcPr>
          <w:p w:rsidR="00C40EC1" w:rsidRDefault="00C40EC1" w:rsidP="00C40EC1">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C40EC1" w:rsidRDefault="00C40EC1" w:rsidP="00C40EC1">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C40EC1" w:rsidRDefault="00C40EC1" w:rsidP="00C40EC1">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C40EC1" w:rsidRPr="00B62911" w:rsidTr="00C40EC1">
        <w:tc>
          <w:tcPr>
            <w:tcW w:w="2300" w:type="pct"/>
            <w:tcBorders>
              <w:top w:val="single" w:sz="6" w:space="0" w:color="auto"/>
              <w:left w:val="double" w:sz="6" w:space="0" w:color="auto"/>
              <w:bottom w:val="single" w:sz="6" w:space="0" w:color="auto"/>
              <w:right w:val="single" w:sz="6" w:space="0" w:color="auto"/>
            </w:tcBorders>
          </w:tcPr>
          <w:p w:rsidR="00C40EC1" w:rsidRDefault="00C40EC1" w:rsidP="00C40EC1">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C40EC1" w:rsidRDefault="00C40EC1" w:rsidP="00C40EC1">
            <w:pPr>
              <w:jc w:val="right"/>
              <w:rPr>
                <w:color w:val="000000"/>
              </w:rPr>
            </w:pPr>
            <w:r w:rsidRPr="00B62911">
              <w:rPr>
                <w:color w:val="000000"/>
              </w:rPr>
              <w:t>0</w:t>
            </w:r>
          </w:p>
        </w:tc>
      </w:tr>
      <w:tr w:rsidR="00C40EC1" w:rsidRPr="00B62911" w:rsidTr="00C40EC1">
        <w:tc>
          <w:tcPr>
            <w:tcW w:w="2300" w:type="pct"/>
            <w:tcBorders>
              <w:top w:val="single" w:sz="6" w:space="0" w:color="auto"/>
              <w:left w:val="double" w:sz="6" w:space="0" w:color="auto"/>
              <w:bottom w:val="double" w:sz="6" w:space="0" w:color="auto"/>
              <w:right w:val="single" w:sz="6" w:space="0" w:color="auto"/>
            </w:tcBorders>
          </w:tcPr>
          <w:p w:rsidR="00C40EC1" w:rsidRDefault="00C40EC1" w:rsidP="00C40EC1">
            <w:pPr>
              <w:rPr>
                <w:color w:val="000000"/>
              </w:rPr>
            </w:pPr>
            <w:r w:rsidRPr="00B62911">
              <w:rPr>
                <w:color w:val="000000"/>
              </w:rPr>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C40EC1" w:rsidRDefault="00C40EC1" w:rsidP="00C40EC1">
            <w:pPr>
              <w:jc w:val="right"/>
              <w:rPr>
                <w:color w:val="000000"/>
              </w:rPr>
            </w:pPr>
            <w:r w:rsidRPr="00B62911">
              <w:rPr>
                <w:color w:val="000000"/>
              </w:rPr>
              <w:t>0</w:t>
            </w:r>
          </w:p>
        </w:tc>
      </w:tr>
    </w:tbl>
    <w:p w:rsidR="00C40EC1" w:rsidRPr="00C87D73" w:rsidRDefault="00C40EC1" w:rsidP="00C40EC1">
      <w:pPr>
        <w:ind w:left="200"/>
        <w:rPr>
          <w:color w:val="000000"/>
          <w:lang w:val="en-US"/>
        </w:rPr>
      </w:pPr>
    </w:p>
    <w:p w:rsidR="00C40EC1" w:rsidRDefault="00C40EC1" w:rsidP="00C40EC1">
      <w:pPr>
        <w:ind w:left="200"/>
        <w:rPr>
          <w:b/>
          <w:color w:val="000000"/>
        </w:rPr>
      </w:pPr>
      <w:r w:rsidRPr="00B62911">
        <w:rPr>
          <w:b/>
          <w:color w:val="000000"/>
        </w:rPr>
        <w:t>2.</w:t>
      </w:r>
    </w:p>
    <w:p w:rsidR="00C40EC1" w:rsidRPr="00EC6E07" w:rsidRDefault="00C40EC1" w:rsidP="00C40EC1">
      <w:pPr>
        <w:ind w:left="200"/>
        <w:jc w:val="both"/>
        <w:rPr>
          <w:color w:val="000000"/>
        </w:rPr>
      </w:pPr>
      <w:r w:rsidRPr="00B62911">
        <w:rPr>
          <w:color w:val="000000"/>
        </w:rPr>
        <w:t>Полное фирменное наименование:</w:t>
      </w:r>
      <w:r w:rsidRPr="00B62911">
        <w:rPr>
          <w:rStyle w:val="Subst"/>
          <w:color w:val="000000"/>
        </w:rPr>
        <w:t xml:space="preserve"> </w:t>
      </w:r>
      <w:r w:rsidRPr="00EC6E07">
        <w:rPr>
          <w:rStyle w:val="Subst"/>
          <w:color w:val="000000"/>
        </w:rPr>
        <w:t>MOONCROWN LIMITED (написание на русском языке - «МУНКРАУН ЛИМИТЕД»)</w:t>
      </w:r>
    </w:p>
    <w:p w:rsidR="00C40EC1" w:rsidRDefault="00C40EC1" w:rsidP="00C40EC1">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C40EC1" w:rsidRDefault="00C40EC1" w:rsidP="00C40EC1">
      <w:pPr>
        <w:pStyle w:val="SubHeading"/>
        <w:spacing w:before="20"/>
        <w:ind w:left="198"/>
        <w:jc w:val="both"/>
        <w:rPr>
          <w:color w:val="000000"/>
        </w:rPr>
      </w:pPr>
      <w:r w:rsidRPr="00B62911">
        <w:rPr>
          <w:color w:val="000000"/>
        </w:rPr>
        <w:t>Место нахождения</w:t>
      </w:r>
    </w:p>
    <w:p w:rsidR="00C40EC1" w:rsidRDefault="00C40EC1" w:rsidP="00C40EC1">
      <w:pPr>
        <w:ind w:left="400"/>
        <w:jc w:val="both"/>
        <w:rPr>
          <w:color w:val="000000"/>
        </w:rPr>
      </w:pPr>
      <w:r w:rsidRPr="00B62911">
        <w:rPr>
          <w:rStyle w:val="Subst"/>
          <w:color w:val="000000"/>
        </w:rPr>
        <w:t>Спиру Киприану 18, 2 этаж, 1075, Никосия, Кипр</w:t>
      </w:r>
    </w:p>
    <w:p w:rsidR="00C40EC1" w:rsidRDefault="00C40EC1" w:rsidP="00C40EC1">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C40EC1" w:rsidRDefault="00C40EC1" w:rsidP="00C40EC1">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C40EC1" w:rsidRDefault="00C40EC1" w:rsidP="00C40EC1">
      <w:pPr>
        <w:ind w:left="200"/>
        <w:jc w:val="both"/>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C40EC1" w:rsidRDefault="00C40EC1" w:rsidP="00C40EC1">
      <w:pPr>
        <w:ind w:left="200"/>
        <w:jc w:val="both"/>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C40EC1" w:rsidRDefault="00C40EC1" w:rsidP="00C40EC1">
      <w:pPr>
        <w:ind w:left="200"/>
        <w:jc w:val="both"/>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C40EC1" w:rsidRDefault="00C40EC1" w:rsidP="00C40EC1">
      <w:pPr>
        <w:ind w:left="200"/>
        <w:jc w:val="both"/>
        <w:rPr>
          <w:color w:val="000000"/>
        </w:rPr>
      </w:pPr>
      <w:r w:rsidRPr="00B62911">
        <w:rPr>
          <w:color w:val="000000"/>
        </w:rPr>
        <w:t>Описание основного вида деятельности общества:</w:t>
      </w:r>
      <w:r w:rsidR="003A33D9">
        <w:rPr>
          <w:color w:val="000000"/>
        </w:rPr>
        <w:br/>
      </w:r>
      <w:r w:rsidRPr="00B62911">
        <w:rPr>
          <w:rStyle w:val="Subst"/>
          <w:color w:val="000000"/>
        </w:rPr>
        <w:t>владение инвестициями и их финансирование</w:t>
      </w:r>
    </w:p>
    <w:p w:rsidR="00C40EC1" w:rsidRDefault="00C40EC1" w:rsidP="00C40EC1">
      <w:pPr>
        <w:pStyle w:val="SubHeading"/>
        <w:spacing w:before="120"/>
        <w:ind w:left="198"/>
        <w:rPr>
          <w:color w:val="000000"/>
        </w:rPr>
      </w:pPr>
      <w:r w:rsidRPr="00B62911">
        <w:rPr>
          <w:color w:val="000000"/>
        </w:rPr>
        <w:t>Органы управления</w:t>
      </w:r>
    </w:p>
    <w:p w:rsidR="00C40EC1" w:rsidRDefault="00C40EC1" w:rsidP="00C40EC1">
      <w:pPr>
        <w:ind w:left="400"/>
        <w:rPr>
          <w:color w:val="000000"/>
        </w:rPr>
      </w:pPr>
      <w:r w:rsidRPr="00B62911">
        <w:rPr>
          <w:color w:val="000000"/>
        </w:rPr>
        <w:t>Наименование органа управления:</w:t>
      </w:r>
      <w:r w:rsidRPr="00B62911">
        <w:rPr>
          <w:rStyle w:val="Subst"/>
          <w:color w:val="000000"/>
        </w:rPr>
        <w:t xml:space="preserve"> Совет директоров</w:t>
      </w:r>
    </w:p>
    <w:tbl>
      <w:tblPr>
        <w:tblW w:w="4800" w:type="pct"/>
        <w:tblInd w:w="397" w:type="dxa"/>
        <w:tblLayout w:type="fixed"/>
        <w:tblCellMar>
          <w:left w:w="72" w:type="dxa"/>
          <w:right w:w="72" w:type="dxa"/>
        </w:tblCellMar>
        <w:tblLook w:val="0000"/>
      </w:tblPr>
      <w:tblGrid>
        <w:gridCol w:w="4195"/>
        <w:gridCol w:w="2462"/>
        <w:gridCol w:w="2462"/>
      </w:tblGrid>
      <w:tr w:rsidR="00C40EC1" w:rsidRPr="00B62911" w:rsidTr="00C40EC1">
        <w:tc>
          <w:tcPr>
            <w:tcW w:w="2300" w:type="pct"/>
            <w:tcBorders>
              <w:top w:val="double" w:sz="6" w:space="0" w:color="auto"/>
              <w:left w:val="double" w:sz="6" w:space="0" w:color="auto"/>
              <w:bottom w:val="single" w:sz="6" w:space="0" w:color="auto"/>
              <w:right w:val="single" w:sz="6" w:space="0" w:color="auto"/>
            </w:tcBorders>
          </w:tcPr>
          <w:p w:rsidR="00C40EC1" w:rsidRDefault="00C40EC1" w:rsidP="00C40EC1">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C40EC1" w:rsidRDefault="00C40EC1" w:rsidP="00C40EC1">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C40EC1" w:rsidRDefault="00C40EC1" w:rsidP="00C40EC1">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C40EC1" w:rsidRPr="00B62911" w:rsidTr="00C40EC1">
        <w:tc>
          <w:tcPr>
            <w:tcW w:w="2300" w:type="pct"/>
            <w:tcBorders>
              <w:top w:val="single" w:sz="6" w:space="0" w:color="auto"/>
              <w:left w:val="double" w:sz="6" w:space="0" w:color="auto"/>
              <w:bottom w:val="single" w:sz="6" w:space="0" w:color="auto"/>
              <w:right w:val="single" w:sz="6" w:space="0" w:color="auto"/>
            </w:tcBorders>
          </w:tcPr>
          <w:p w:rsidR="00C40EC1" w:rsidRDefault="00C40EC1" w:rsidP="00C40EC1">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C40EC1" w:rsidRDefault="00C40EC1" w:rsidP="00C40EC1">
            <w:pPr>
              <w:jc w:val="right"/>
              <w:rPr>
                <w:color w:val="000000"/>
              </w:rPr>
            </w:pPr>
            <w:r w:rsidRPr="00B62911">
              <w:rPr>
                <w:color w:val="000000"/>
              </w:rPr>
              <w:t>0</w:t>
            </w:r>
          </w:p>
        </w:tc>
      </w:tr>
      <w:tr w:rsidR="00C40EC1" w:rsidRPr="00B62911" w:rsidTr="00C40EC1">
        <w:tc>
          <w:tcPr>
            <w:tcW w:w="2300" w:type="pct"/>
            <w:tcBorders>
              <w:top w:val="single" w:sz="6" w:space="0" w:color="auto"/>
              <w:left w:val="double" w:sz="6" w:space="0" w:color="auto"/>
              <w:bottom w:val="double" w:sz="6" w:space="0" w:color="auto"/>
              <w:right w:val="single" w:sz="6" w:space="0" w:color="auto"/>
            </w:tcBorders>
          </w:tcPr>
          <w:p w:rsidR="00C40EC1" w:rsidRDefault="00C40EC1" w:rsidP="00C40EC1">
            <w:pPr>
              <w:rPr>
                <w:color w:val="000000"/>
              </w:rPr>
            </w:pPr>
            <w:r w:rsidRPr="00B62911">
              <w:rPr>
                <w:color w:val="000000"/>
              </w:rPr>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C40EC1" w:rsidRDefault="00C40EC1" w:rsidP="00C40EC1">
            <w:pPr>
              <w:jc w:val="right"/>
              <w:rPr>
                <w:color w:val="000000"/>
              </w:rPr>
            </w:pPr>
            <w:r w:rsidRPr="00B62911">
              <w:rPr>
                <w:color w:val="000000"/>
              </w:rPr>
              <w:t>0</w:t>
            </w:r>
          </w:p>
        </w:tc>
      </w:tr>
    </w:tbl>
    <w:p w:rsidR="00C40EC1" w:rsidRDefault="00C40EC1" w:rsidP="00C40EC1">
      <w:pPr>
        <w:ind w:left="200"/>
        <w:rPr>
          <w:color w:val="000000"/>
          <w:lang w:val="en-US"/>
        </w:rPr>
      </w:pPr>
    </w:p>
    <w:p w:rsidR="00C40EC1" w:rsidRDefault="00C40EC1" w:rsidP="00C40EC1">
      <w:pPr>
        <w:ind w:left="200"/>
        <w:rPr>
          <w:b/>
          <w:color w:val="000000"/>
        </w:rPr>
      </w:pPr>
      <w:r w:rsidRPr="00B62911">
        <w:rPr>
          <w:b/>
          <w:color w:val="000000"/>
        </w:rPr>
        <w:t xml:space="preserve">3. </w:t>
      </w:r>
    </w:p>
    <w:p w:rsidR="00C40EC1" w:rsidRDefault="00C40EC1" w:rsidP="00C40EC1">
      <w:pPr>
        <w:ind w:left="200"/>
        <w:jc w:val="both"/>
        <w:rPr>
          <w:color w:val="000000"/>
        </w:rPr>
      </w:pPr>
      <w:r w:rsidRPr="00B62911">
        <w:rPr>
          <w:color w:val="000000"/>
        </w:rPr>
        <w:t>Полное фирменное наименование:</w:t>
      </w:r>
      <w:r w:rsidRPr="00B62911">
        <w:rPr>
          <w:rStyle w:val="Subst"/>
          <w:color w:val="000000"/>
        </w:rPr>
        <w:t xml:space="preserve"> MINESIGN </w:t>
      </w:r>
      <w:r w:rsidR="00404AAF" w:rsidRPr="00B62911">
        <w:rPr>
          <w:rStyle w:val="Subst"/>
          <w:color w:val="000000"/>
        </w:rPr>
        <w:t>LIMITED (</w:t>
      </w:r>
      <w:r w:rsidRPr="00B62911">
        <w:rPr>
          <w:rStyle w:val="Subst"/>
          <w:color w:val="000000"/>
        </w:rPr>
        <w:t>написание на русском языке – «МАЙНСАЙН ЛИМИТЕД»)</w:t>
      </w:r>
    </w:p>
    <w:p w:rsidR="00C40EC1" w:rsidRDefault="00C40EC1" w:rsidP="00C40EC1">
      <w:pPr>
        <w:ind w:left="200"/>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C40EC1" w:rsidRDefault="00C40EC1" w:rsidP="00C40EC1">
      <w:pPr>
        <w:pStyle w:val="SubHeading"/>
        <w:spacing w:before="20"/>
        <w:ind w:left="198"/>
        <w:rPr>
          <w:color w:val="000000"/>
        </w:rPr>
      </w:pPr>
      <w:r w:rsidRPr="00B62911">
        <w:rPr>
          <w:color w:val="000000"/>
        </w:rPr>
        <w:t>Место нахождения</w:t>
      </w:r>
    </w:p>
    <w:p w:rsidR="00C40EC1" w:rsidRDefault="00C40EC1" w:rsidP="00C40EC1">
      <w:pPr>
        <w:ind w:left="400"/>
        <w:jc w:val="both"/>
        <w:rPr>
          <w:color w:val="000000"/>
        </w:rPr>
      </w:pPr>
      <w:r w:rsidRPr="00B62911">
        <w:rPr>
          <w:rStyle w:val="Subst"/>
          <w:color w:val="000000"/>
        </w:rPr>
        <w:t>Спиру Киприану 18, 2 этаж, 1075, Никосия, Кипр</w:t>
      </w:r>
    </w:p>
    <w:p w:rsidR="00C40EC1" w:rsidRDefault="00C40EC1" w:rsidP="00C40EC1">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C40EC1" w:rsidRDefault="00C40EC1" w:rsidP="00C40EC1">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C40EC1" w:rsidRDefault="00C40EC1" w:rsidP="00C40EC1">
      <w:pPr>
        <w:ind w:left="200"/>
        <w:jc w:val="both"/>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C40EC1" w:rsidRDefault="00C40EC1" w:rsidP="00C40EC1">
      <w:pPr>
        <w:ind w:left="200"/>
        <w:jc w:val="both"/>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C40EC1" w:rsidRDefault="00C40EC1" w:rsidP="00C40EC1">
      <w:pPr>
        <w:ind w:left="200"/>
        <w:jc w:val="both"/>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C40EC1" w:rsidRDefault="00C40EC1" w:rsidP="00C40EC1">
      <w:pPr>
        <w:ind w:left="200"/>
        <w:jc w:val="both"/>
        <w:rPr>
          <w:color w:val="000000"/>
        </w:rPr>
      </w:pPr>
      <w:r w:rsidRPr="00B62911">
        <w:rPr>
          <w:color w:val="000000"/>
        </w:rPr>
        <w:t>Описание основного вида деятельности общества:</w:t>
      </w:r>
      <w:r w:rsidR="003A33D9">
        <w:rPr>
          <w:color w:val="000000"/>
        </w:rPr>
        <w:br/>
      </w:r>
      <w:r w:rsidRPr="00B62911">
        <w:rPr>
          <w:rStyle w:val="Subst"/>
          <w:color w:val="000000"/>
        </w:rPr>
        <w:t>владение инвестициями и их финансирование</w:t>
      </w:r>
    </w:p>
    <w:p w:rsidR="00C40EC1" w:rsidRDefault="00C40EC1" w:rsidP="00C40EC1">
      <w:pPr>
        <w:pStyle w:val="SubHeading"/>
        <w:spacing w:before="120"/>
        <w:ind w:left="198"/>
        <w:rPr>
          <w:color w:val="000000"/>
        </w:rPr>
      </w:pPr>
      <w:r w:rsidRPr="00B62911">
        <w:rPr>
          <w:color w:val="000000"/>
        </w:rPr>
        <w:t>Органы управления</w:t>
      </w:r>
    </w:p>
    <w:p w:rsidR="00C40EC1" w:rsidRDefault="00C40EC1" w:rsidP="00C40EC1">
      <w:pPr>
        <w:ind w:left="400"/>
        <w:rPr>
          <w:color w:val="000000"/>
        </w:rPr>
      </w:pPr>
      <w:r w:rsidRPr="00B62911">
        <w:rPr>
          <w:color w:val="000000"/>
        </w:rPr>
        <w:t>Наименование органа управления:</w:t>
      </w:r>
      <w:r w:rsidRPr="00B62911">
        <w:rPr>
          <w:rStyle w:val="Subst"/>
          <w:color w:val="000000"/>
        </w:rPr>
        <w:t xml:space="preserve"> Директор</w:t>
      </w:r>
    </w:p>
    <w:tbl>
      <w:tblPr>
        <w:tblW w:w="4800" w:type="pct"/>
        <w:tblInd w:w="397" w:type="dxa"/>
        <w:tblLayout w:type="fixed"/>
        <w:tblCellMar>
          <w:left w:w="72" w:type="dxa"/>
          <w:right w:w="72" w:type="dxa"/>
        </w:tblCellMar>
        <w:tblLook w:val="0000"/>
      </w:tblPr>
      <w:tblGrid>
        <w:gridCol w:w="4195"/>
        <w:gridCol w:w="2462"/>
        <w:gridCol w:w="2462"/>
      </w:tblGrid>
      <w:tr w:rsidR="00C40EC1" w:rsidRPr="00B62911" w:rsidTr="00C40EC1">
        <w:tc>
          <w:tcPr>
            <w:tcW w:w="2300" w:type="pct"/>
            <w:tcBorders>
              <w:top w:val="double" w:sz="6" w:space="0" w:color="auto"/>
              <w:left w:val="double" w:sz="6" w:space="0" w:color="auto"/>
              <w:bottom w:val="single" w:sz="6" w:space="0" w:color="auto"/>
              <w:right w:val="single" w:sz="6" w:space="0" w:color="auto"/>
            </w:tcBorders>
          </w:tcPr>
          <w:p w:rsidR="00C40EC1" w:rsidRDefault="00C40EC1" w:rsidP="00C40EC1">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C40EC1" w:rsidRDefault="00C40EC1" w:rsidP="00C40EC1">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C40EC1" w:rsidRDefault="00C40EC1" w:rsidP="00C40EC1">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C40EC1" w:rsidRPr="00B62911" w:rsidTr="00C40EC1">
        <w:tc>
          <w:tcPr>
            <w:tcW w:w="2300" w:type="pct"/>
            <w:tcBorders>
              <w:top w:val="single" w:sz="6" w:space="0" w:color="auto"/>
              <w:left w:val="double" w:sz="6" w:space="0" w:color="auto"/>
              <w:bottom w:val="single" w:sz="6" w:space="0" w:color="auto"/>
              <w:right w:val="single" w:sz="6" w:space="0" w:color="auto"/>
            </w:tcBorders>
          </w:tcPr>
          <w:p w:rsidR="00C40EC1" w:rsidRDefault="00C40EC1" w:rsidP="00C40EC1">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C40EC1" w:rsidRDefault="00C40EC1" w:rsidP="00C40EC1">
            <w:pPr>
              <w:jc w:val="right"/>
              <w:rPr>
                <w:color w:val="000000"/>
              </w:rPr>
            </w:pPr>
            <w:r w:rsidRPr="00B62911">
              <w:rPr>
                <w:color w:val="000000"/>
              </w:rPr>
              <w:t>0</w:t>
            </w:r>
          </w:p>
        </w:tc>
      </w:tr>
      <w:tr w:rsidR="00C40EC1" w:rsidRPr="00B62911" w:rsidTr="00C40EC1">
        <w:tc>
          <w:tcPr>
            <w:tcW w:w="2300" w:type="pct"/>
            <w:tcBorders>
              <w:top w:val="single" w:sz="6" w:space="0" w:color="auto"/>
              <w:left w:val="double" w:sz="6" w:space="0" w:color="auto"/>
              <w:bottom w:val="double" w:sz="6" w:space="0" w:color="auto"/>
              <w:right w:val="single" w:sz="6" w:space="0" w:color="auto"/>
            </w:tcBorders>
          </w:tcPr>
          <w:p w:rsidR="00C40EC1" w:rsidRDefault="00C40EC1" w:rsidP="00C40EC1">
            <w:pPr>
              <w:rPr>
                <w:color w:val="000000"/>
              </w:rPr>
            </w:pPr>
            <w:r w:rsidRPr="00B62911">
              <w:rPr>
                <w:color w:val="000000"/>
              </w:rPr>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C40EC1" w:rsidRDefault="00C40EC1" w:rsidP="00C40EC1">
            <w:pPr>
              <w:jc w:val="right"/>
              <w:rPr>
                <w:color w:val="000000"/>
              </w:rPr>
            </w:pPr>
            <w:r w:rsidRPr="00B62911">
              <w:rPr>
                <w:color w:val="000000"/>
              </w:rPr>
              <w:t>0</w:t>
            </w:r>
          </w:p>
        </w:tc>
      </w:tr>
    </w:tbl>
    <w:p w:rsidR="00C40EC1" w:rsidRDefault="00C40EC1" w:rsidP="00C40EC1">
      <w:pPr>
        <w:ind w:left="200"/>
        <w:rPr>
          <w:color w:val="000000"/>
        </w:rPr>
      </w:pPr>
    </w:p>
    <w:p w:rsidR="00C40EC1" w:rsidRDefault="00C40EC1" w:rsidP="00C40EC1">
      <w:pPr>
        <w:ind w:left="200"/>
        <w:rPr>
          <w:b/>
          <w:color w:val="000000"/>
        </w:rPr>
      </w:pPr>
      <w:r w:rsidRPr="00B62911">
        <w:rPr>
          <w:b/>
          <w:color w:val="000000"/>
        </w:rPr>
        <w:t xml:space="preserve">4. </w:t>
      </w:r>
    </w:p>
    <w:p w:rsidR="00C40EC1" w:rsidRDefault="00C40EC1" w:rsidP="00C40EC1">
      <w:pPr>
        <w:ind w:left="200"/>
        <w:jc w:val="both"/>
        <w:rPr>
          <w:color w:val="000000"/>
        </w:rPr>
      </w:pPr>
      <w:r w:rsidRPr="00B62911">
        <w:rPr>
          <w:color w:val="000000"/>
        </w:rPr>
        <w:t>Полное фирменное наименование:</w:t>
      </w:r>
      <w:r w:rsidRPr="00B62911">
        <w:rPr>
          <w:rStyle w:val="Subst"/>
          <w:color w:val="000000"/>
        </w:rPr>
        <w:t xml:space="preserve"> VIELLE LIMITED (написание на русском языке - ВИЕЛЛЕ ЛИМИТЕД)</w:t>
      </w:r>
    </w:p>
    <w:p w:rsidR="00C40EC1" w:rsidRDefault="00C40EC1" w:rsidP="00C40EC1">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C40EC1" w:rsidRDefault="00C40EC1" w:rsidP="00C40EC1">
      <w:pPr>
        <w:pStyle w:val="SubHeading"/>
        <w:spacing w:before="20"/>
        <w:ind w:left="198"/>
        <w:jc w:val="both"/>
        <w:rPr>
          <w:color w:val="000000"/>
        </w:rPr>
      </w:pPr>
      <w:r w:rsidRPr="00B62911">
        <w:rPr>
          <w:color w:val="000000"/>
        </w:rPr>
        <w:t>Место нахождения</w:t>
      </w:r>
    </w:p>
    <w:p w:rsidR="00C40EC1" w:rsidRDefault="00C40EC1" w:rsidP="00C40EC1">
      <w:pPr>
        <w:ind w:left="200" w:firstLine="520"/>
        <w:jc w:val="both"/>
        <w:rPr>
          <w:rStyle w:val="Subst"/>
          <w:color w:val="000000"/>
        </w:rPr>
      </w:pPr>
      <w:r w:rsidRPr="00B62911">
        <w:rPr>
          <w:rStyle w:val="Subst"/>
          <w:color w:val="000000"/>
        </w:rPr>
        <w:t>Спиру Киприану 18, 2 этаж, 1075, Никосия, Кипр</w:t>
      </w:r>
    </w:p>
    <w:p w:rsidR="00C40EC1" w:rsidRDefault="00C40EC1" w:rsidP="00C40EC1">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C40EC1" w:rsidRDefault="00C40EC1" w:rsidP="00C40EC1">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C40EC1" w:rsidRDefault="00C40EC1" w:rsidP="00C40EC1">
      <w:pPr>
        <w:ind w:left="200"/>
        <w:jc w:val="both"/>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C40EC1" w:rsidRDefault="00C40EC1" w:rsidP="00C40EC1">
      <w:pPr>
        <w:ind w:left="200"/>
        <w:jc w:val="both"/>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C40EC1" w:rsidRDefault="00C40EC1" w:rsidP="00C40EC1">
      <w:pPr>
        <w:ind w:left="200"/>
        <w:jc w:val="both"/>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C40EC1" w:rsidRDefault="00C40EC1" w:rsidP="00C40EC1">
      <w:pPr>
        <w:ind w:left="200"/>
        <w:jc w:val="both"/>
        <w:rPr>
          <w:color w:val="000000"/>
        </w:rPr>
      </w:pPr>
      <w:r w:rsidRPr="00B62911">
        <w:rPr>
          <w:color w:val="000000"/>
        </w:rPr>
        <w:t>Описание основного вида деятельности общества:</w:t>
      </w:r>
      <w:r w:rsidR="003A33D9">
        <w:rPr>
          <w:color w:val="000000"/>
        </w:rPr>
        <w:br/>
      </w:r>
      <w:r w:rsidRPr="00B62911">
        <w:rPr>
          <w:rStyle w:val="Subst"/>
          <w:color w:val="000000"/>
        </w:rPr>
        <w:t>владение инвестициями и их финансирование</w:t>
      </w:r>
    </w:p>
    <w:p w:rsidR="00C40EC1" w:rsidRDefault="00C40EC1" w:rsidP="00C40EC1">
      <w:pPr>
        <w:pStyle w:val="SubHeading"/>
        <w:spacing w:before="120"/>
        <w:ind w:left="198"/>
        <w:rPr>
          <w:color w:val="000000"/>
        </w:rPr>
      </w:pPr>
      <w:r w:rsidRPr="00B62911">
        <w:rPr>
          <w:color w:val="000000"/>
        </w:rPr>
        <w:t>Органы управления</w:t>
      </w:r>
    </w:p>
    <w:p w:rsidR="00C40EC1" w:rsidRDefault="00C40EC1" w:rsidP="00C40EC1">
      <w:pPr>
        <w:ind w:left="400"/>
        <w:rPr>
          <w:color w:val="000000"/>
        </w:rPr>
      </w:pPr>
      <w:r w:rsidRPr="00B62911">
        <w:rPr>
          <w:color w:val="000000"/>
        </w:rPr>
        <w:t>Наименование органа управления:</w:t>
      </w:r>
      <w:r w:rsidRPr="00B62911">
        <w:rPr>
          <w:rStyle w:val="Subst"/>
          <w:color w:val="000000"/>
        </w:rPr>
        <w:t xml:space="preserve"> Совет директоров</w:t>
      </w:r>
    </w:p>
    <w:tbl>
      <w:tblPr>
        <w:tblW w:w="4800" w:type="pct"/>
        <w:tblInd w:w="397" w:type="dxa"/>
        <w:tblLayout w:type="fixed"/>
        <w:tblCellMar>
          <w:left w:w="72" w:type="dxa"/>
          <w:right w:w="72" w:type="dxa"/>
        </w:tblCellMar>
        <w:tblLook w:val="0000"/>
      </w:tblPr>
      <w:tblGrid>
        <w:gridCol w:w="4195"/>
        <w:gridCol w:w="2462"/>
        <w:gridCol w:w="2462"/>
      </w:tblGrid>
      <w:tr w:rsidR="00C40EC1" w:rsidRPr="00B62911" w:rsidTr="00C40EC1">
        <w:tc>
          <w:tcPr>
            <w:tcW w:w="2300" w:type="pct"/>
            <w:tcBorders>
              <w:top w:val="double" w:sz="6" w:space="0" w:color="auto"/>
              <w:left w:val="double" w:sz="6" w:space="0" w:color="auto"/>
              <w:bottom w:val="single" w:sz="6" w:space="0" w:color="auto"/>
              <w:right w:val="single" w:sz="6" w:space="0" w:color="auto"/>
            </w:tcBorders>
          </w:tcPr>
          <w:p w:rsidR="00C40EC1" w:rsidRDefault="00C40EC1" w:rsidP="00C40EC1">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C40EC1" w:rsidRDefault="00C40EC1" w:rsidP="00C40EC1">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C40EC1" w:rsidRDefault="00C40EC1" w:rsidP="00C40EC1">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C40EC1" w:rsidRPr="00B62911" w:rsidTr="00C40EC1">
        <w:tc>
          <w:tcPr>
            <w:tcW w:w="2300" w:type="pct"/>
            <w:tcBorders>
              <w:top w:val="single" w:sz="6" w:space="0" w:color="auto"/>
              <w:left w:val="double" w:sz="6" w:space="0" w:color="auto"/>
              <w:bottom w:val="single" w:sz="6" w:space="0" w:color="auto"/>
              <w:right w:val="single" w:sz="6" w:space="0" w:color="auto"/>
            </w:tcBorders>
          </w:tcPr>
          <w:p w:rsidR="00C40EC1" w:rsidRDefault="00C40EC1" w:rsidP="00C40EC1">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C40EC1" w:rsidRDefault="00C40EC1" w:rsidP="00C40EC1">
            <w:pPr>
              <w:jc w:val="right"/>
              <w:rPr>
                <w:color w:val="000000"/>
              </w:rPr>
            </w:pPr>
            <w:r w:rsidRPr="00B62911">
              <w:rPr>
                <w:color w:val="000000"/>
              </w:rPr>
              <w:t>0</w:t>
            </w:r>
          </w:p>
        </w:tc>
      </w:tr>
      <w:tr w:rsidR="00C40EC1" w:rsidRPr="00B62911" w:rsidTr="00C40EC1">
        <w:tc>
          <w:tcPr>
            <w:tcW w:w="2300" w:type="pct"/>
            <w:tcBorders>
              <w:top w:val="single" w:sz="6" w:space="0" w:color="auto"/>
              <w:left w:val="double" w:sz="6" w:space="0" w:color="auto"/>
              <w:bottom w:val="double" w:sz="6" w:space="0" w:color="auto"/>
              <w:right w:val="single" w:sz="6" w:space="0" w:color="auto"/>
            </w:tcBorders>
          </w:tcPr>
          <w:p w:rsidR="00C40EC1" w:rsidRDefault="00C40EC1" w:rsidP="00C40EC1">
            <w:pPr>
              <w:rPr>
                <w:color w:val="000000"/>
              </w:rPr>
            </w:pPr>
            <w:r w:rsidRPr="00B62911">
              <w:rPr>
                <w:color w:val="000000"/>
              </w:rPr>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C40EC1" w:rsidRDefault="00C40EC1" w:rsidP="00C40EC1">
            <w:pPr>
              <w:jc w:val="right"/>
              <w:rPr>
                <w:color w:val="000000"/>
              </w:rPr>
            </w:pPr>
            <w:r w:rsidRPr="00B62911">
              <w:rPr>
                <w:color w:val="000000"/>
              </w:rPr>
              <w:t>0</w:t>
            </w:r>
          </w:p>
        </w:tc>
      </w:tr>
    </w:tbl>
    <w:p w:rsidR="00C40EC1" w:rsidRDefault="00C40EC1" w:rsidP="00C40EC1">
      <w:pPr>
        <w:ind w:left="200"/>
        <w:rPr>
          <w:color w:val="000000"/>
        </w:rPr>
      </w:pPr>
    </w:p>
    <w:p w:rsidR="00C40EC1" w:rsidRDefault="00C40EC1" w:rsidP="00C40EC1">
      <w:pPr>
        <w:ind w:left="200"/>
        <w:rPr>
          <w:b/>
          <w:color w:val="000000"/>
        </w:rPr>
      </w:pPr>
      <w:r>
        <w:rPr>
          <w:b/>
          <w:color w:val="000000"/>
          <w:lang w:val="en-US"/>
        </w:rPr>
        <w:t>5</w:t>
      </w:r>
      <w:r w:rsidRPr="00B62911">
        <w:rPr>
          <w:b/>
          <w:color w:val="000000"/>
        </w:rPr>
        <w:t>.</w:t>
      </w:r>
    </w:p>
    <w:p w:rsidR="00C40EC1" w:rsidRPr="00B76EC4" w:rsidRDefault="00C40EC1" w:rsidP="00C40EC1">
      <w:pPr>
        <w:ind w:left="200"/>
        <w:jc w:val="both"/>
        <w:rPr>
          <w:color w:val="000000"/>
        </w:rPr>
      </w:pPr>
      <w:r w:rsidRPr="00B62911">
        <w:rPr>
          <w:color w:val="000000"/>
        </w:rPr>
        <w:t>Полное фирменное наименование:</w:t>
      </w:r>
      <w:r w:rsidRPr="00B62911">
        <w:rPr>
          <w:rStyle w:val="Subst"/>
          <w:color w:val="000000"/>
        </w:rPr>
        <w:t xml:space="preserve"> </w:t>
      </w:r>
      <w:r>
        <w:rPr>
          <w:rStyle w:val="Subst"/>
          <w:color w:val="000000"/>
          <w:lang w:val="en-US"/>
        </w:rPr>
        <w:t>STONEFACE</w:t>
      </w:r>
      <w:r w:rsidRPr="00375D44">
        <w:rPr>
          <w:rStyle w:val="Subst"/>
          <w:color w:val="000000"/>
        </w:rPr>
        <w:t xml:space="preserve"> </w:t>
      </w:r>
      <w:r w:rsidRPr="00B76EC4">
        <w:rPr>
          <w:rStyle w:val="Subst"/>
          <w:color w:val="000000"/>
          <w:lang w:val="en-US"/>
        </w:rPr>
        <w:t>LIMITED</w:t>
      </w:r>
      <w:r w:rsidRPr="00EC6E07">
        <w:rPr>
          <w:rStyle w:val="Subst"/>
          <w:color w:val="000000"/>
        </w:rPr>
        <w:t xml:space="preserve"> (написание на русском языке – </w:t>
      </w:r>
      <w:r w:rsidRPr="00232E6A">
        <w:rPr>
          <w:rStyle w:val="Subst"/>
          <w:color w:val="000000"/>
        </w:rPr>
        <w:t>СТОУНФЭЙС ЛИМИТЕД</w:t>
      </w:r>
      <w:r w:rsidRPr="00375D44">
        <w:rPr>
          <w:rStyle w:val="Subst"/>
          <w:color w:val="000000"/>
        </w:rPr>
        <w:t>)</w:t>
      </w:r>
    </w:p>
    <w:p w:rsidR="00C40EC1" w:rsidRDefault="00C40EC1" w:rsidP="00C40EC1">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C40EC1" w:rsidRDefault="00C40EC1" w:rsidP="00C40EC1">
      <w:pPr>
        <w:pStyle w:val="SubHeading"/>
        <w:spacing w:before="20"/>
        <w:ind w:left="198"/>
        <w:jc w:val="both"/>
        <w:rPr>
          <w:color w:val="000000"/>
        </w:rPr>
      </w:pPr>
      <w:r w:rsidRPr="00B62911">
        <w:rPr>
          <w:color w:val="000000"/>
        </w:rPr>
        <w:t>Место нахождения</w:t>
      </w:r>
    </w:p>
    <w:p w:rsidR="00C40EC1" w:rsidRDefault="00C40EC1" w:rsidP="00C40EC1">
      <w:pPr>
        <w:ind w:left="200" w:firstLine="520"/>
        <w:jc w:val="both"/>
        <w:rPr>
          <w:rStyle w:val="Subst"/>
          <w:color w:val="000000"/>
        </w:rPr>
      </w:pPr>
      <w:r w:rsidRPr="00B62911">
        <w:rPr>
          <w:rStyle w:val="Subst"/>
          <w:color w:val="000000"/>
        </w:rPr>
        <w:t>Спиру Киприану 18, 2 этаж, 1075, Никосия, Кипр</w:t>
      </w:r>
    </w:p>
    <w:p w:rsidR="00C40EC1" w:rsidRDefault="00C40EC1" w:rsidP="00C40EC1">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C40EC1" w:rsidRDefault="00C40EC1" w:rsidP="00C40EC1">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C40EC1" w:rsidRDefault="00C40EC1" w:rsidP="00C40EC1">
      <w:pPr>
        <w:ind w:left="200"/>
        <w:jc w:val="both"/>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C40EC1" w:rsidRDefault="00C40EC1" w:rsidP="00C40EC1">
      <w:pPr>
        <w:ind w:left="200"/>
        <w:jc w:val="both"/>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C40EC1" w:rsidRDefault="00C40EC1" w:rsidP="00C40EC1">
      <w:pPr>
        <w:ind w:left="200"/>
        <w:jc w:val="both"/>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C40EC1" w:rsidRDefault="00C40EC1" w:rsidP="00C40EC1">
      <w:pPr>
        <w:ind w:left="200"/>
        <w:jc w:val="both"/>
        <w:rPr>
          <w:color w:val="000000"/>
        </w:rPr>
      </w:pPr>
      <w:r w:rsidRPr="00B62911">
        <w:rPr>
          <w:color w:val="000000"/>
        </w:rPr>
        <w:t>Описание основного вида деятельности общества:</w:t>
      </w:r>
      <w:r w:rsidRPr="00B62911">
        <w:rPr>
          <w:color w:val="000000"/>
        </w:rPr>
        <w:br/>
      </w:r>
      <w:r w:rsidRPr="00B62911">
        <w:rPr>
          <w:rStyle w:val="Subst"/>
          <w:color w:val="000000"/>
        </w:rPr>
        <w:t>владение инвестициями и их финансирование</w:t>
      </w:r>
    </w:p>
    <w:p w:rsidR="00C40EC1" w:rsidRDefault="00C40EC1" w:rsidP="00C40EC1">
      <w:pPr>
        <w:pStyle w:val="SubHeading"/>
        <w:spacing w:before="120"/>
        <w:ind w:left="198"/>
        <w:rPr>
          <w:color w:val="000000"/>
        </w:rPr>
      </w:pPr>
      <w:r w:rsidRPr="00B62911">
        <w:rPr>
          <w:color w:val="000000"/>
        </w:rPr>
        <w:t>Органы управления</w:t>
      </w:r>
    </w:p>
    <w:p w:rsidR="00C40EC1" w:rsidRDefault="00C40EC1" w:rsidP="00C40EC1">
      <w:pPr>
        <w:ind w:left="400"/>
        <w:rPr>
          <w:color w:val="000000"/>
        </w:rPr>
      </w:pPr>
      <w:r w:rsidRPr="00B62911">
        <w:rPr>
          <w:color w:val="000000"/>
        </w:rPr>
        <w:t>Наименование органа управления:</w:t>
      </w:r>
      <w:r w:rsidRPr="00B62911">
        <w:rPr>
          <w:rStyle w:val="Subst"/>
          <w:color w:val="000000"/>
        </w:rPr>
        <w:t xml:space="preserve"> Совет директоров</w:t>
      </w:r>
    </w:p>
    <w:tbl>
      <w:tblPr>
        <w:tblW w:w="4800" w:type="pct"/>
        <w:tblInd w:w="397" w:type="dxa"/>
        <w:tblLayout w:type="fixed"/>
        <w:tblCellMar>
          <w:left w:w="72" w:type="dxa"/>
          <w:right w:w="72" w:type="dxa"/>
        </w:tblCellMar>
        <w:tblLook w:val="0000"/>
      </w:tblPr>
      <w:tblGrid>
        <w:gridCol w:w="4195"/>
        <w:gridCol w:w="2462"/>
        <w:gridCol w:w="2462"/>
      </w:tblGrid>
      <w:tr w:rsidR="00C40EC1" w:rsidRPr="00B62911" w:rsidTr="00C40EC1">
        <w:tc>
          <w:tcPr>
            <w:tcW w:w="2300" w:type="pct"/>
            <w:tcBorders>
              <w:top w:val="double" w:sz="6" w:space="0" w:color="auto"/>
              <w:left w:val="double" w:sz="6" w:space="0" w:color="auto"/>
              <w:bottom w:val="single" w:sz="6" w:space="0" w:color="auto"/>
              <w:right w:val="single" w:sz="6" w:space="0" w:color="auto"/>
            </w:tcBorders>
          </w:tcPr>
          <w:p w:rsidR="00C40EC1" w:rsidRDefault="00C40EC1" w:rsidP="00C40EC1">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C40EC1" w:rsidRDefault="00C40EC1" w:rsidP="00C40EC1">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C40EC1" w:rsidRDefault="00C40EC1" w:rsidP="00C40EC1">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C40EC1" w:rsidRPr="00B62911" w:rsidTr="00C40EC1">
        <w:tc>
          <w:tcPr>
            <w:tcW w:w="2300" w:type="pct"/>
            <w:tcBorders>
              <w:top w:val="single" w:sz="6" w:space="0" w:color="auto"/>
              <w:left w:val="double" w:sz="6" w:space="0" w:color="auto"/>
              <w:bottom w:val="single" w:sz="6" w:space="0" w:color="auto"/>
              <w:right w:val="single" w:sz="6" w:space="0" w:color="auto"/>
            </w:tcBorders>
          </w:tcPr>
          <w:p w:rsidR="00C40EC1" w:rsidRDefault="00C40EC1" w:rsidP="00C40EC1">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C40EC1" w:rsidRDefault="00C40EC1" w:rsidP="00C40EC1">
            <w:pPr>
              <w:jc w:val="right"/>
              <w:rPr>
                <w:color w:val="000000"/>
              </w:rPr>
            </w:pPr>
            <w:r w:rsidRPr="00B62911">
              <w:rPr>
                <w:color w:val="000000"/>
              </w:rPr>
              <w:t>0</w:t>
            </w:r>
          </w:p>
        </w:tc>
      </w:tr>
      <w:tr w:rsidR="00C40EC1" w:rsidRPr="00B62911" w:rsidTr="00C40EC1">
        <w:tc>
          <w:tcPr>
            <w:tcW w:w="2300" w:type="pct"/>
            <w:tcBorders>
              <w:top w:val="single" w:sz="6" w:space="0" w:color="auto"/>
              <w:left w:val="double" w:sz="6" w:space="0" w:color="auto"/>
              <w:bottom w:val="double" w:sz="6" w:space="0" w:color="auto"/>
              <w:right w:val="single" w:sz="6" w:space="0" w:color="auto"/>
            </w:tcBorders>
          </w:tcPr>
          <w:p w:rsidR="00C40EC1" w:rsidRDefault="00C40EC1" w:rsidP="00C40EC1">
            <w:pPr>
              <w:rPr>
                <w:color w:val="000000"/>
              </w:rPr>
            </w:pPr>
            <w:r w:rsidRPr="00B62911">
              <w:rPr>
                <w:color w:val="000000"/>
              </w:rPr>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C40EC1" w:rsidRDefault="00C40EC1" w:rsidP="00C40EC1">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C40EC1" w:rsidRDefault="00C40EC1" w:rsidP="00C40EC1">
            <w:pPr>
              <w:jc w:val="right"/>
              <w:rPr>
                <w:color w:val="000000"/>
              </w:rPr>
            </w:pPr>
            <w:r w:rsidRPr="00B62911">
              <w:rPr>
                <w:color w:val="000000"/>
              </w:rPr>
              <w:t>0</w:t>
            </w:r>
          </w:p>
        </w:tc>
      </w:tr>
    </w:tbl>
    <w:p w:rsidR="00C40EC1" w:rsidRDefault="00C40EC1" w:rsidP="00C40EC1">
      <w:pPr>
        <w:ind w:left="200"/>
        <w:rPr>
          <w:color w:val="000000"/>
        </w:rPr>
      </w:pPr>
    </w:p>
    <w:p w:rsidR="00673A96" w:rsidRPr="001B4D2E" w:rsidRDefault="00673A96" w:rsidP="00C40EC1">
      <w:pPr>
        <w:pStyle w:val="2"/>
      </w:pPr>
      <w:r w:rsidRPr="001B4D2E">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761B88" w:rsidRDefault="00761B88" w:rsidP="00203950">
      <w:pPr>
        <w:spacing w:before="240"/>
        <w:jc w:val="both"/>
        <w:rPr>
          <w:b/>
          <w:i/>
          <w:color w:val="000000"/>
        </w:rPr>
      </w:pPr>
      <w:r w:rsidRPr="000A5A82">
        <w:rPr>
          <w:b/>
          <w:i/>
          <w:color w:val="000000"/>
        </w:rPr>
        <w:t xml:space="preserve">В соответствии с </w:t>
      </w:r>
      <w:r>
        <w:rPr>
          <w:b/>
          <w:i/>
          <w:color w:val="000000"/>
        </w:rPr>
        <w:t>законодательством Республики Кипр</w:t>
      </w:r>
      <w:r w:rsidRPr="000A5A82">
        <w:rPr>
          <w:b/>
          <w:i/>
          <w:color w:val="000000"/>
        </w:rPr>
        <w:t xml:space="preserve"> Поручитель (а)</w:t>
      </w:r>
      <w:r>
        <w:rPr>
          <w:b/>
          <w:i/>
          <w:color w:val="000000"/>
        </w:rPr>
        <w:t xml:space="preserve"> </w:t>
      </w:r>
      <w:r w:rsidRPr="000A5A82">
        <w:rPr>
          <w:b/>
          <w:i/>
          <w:color w:val="000000"/>
        </w:rPr>
        <w:t xml:space="preserve">не имеет обязанности составлять промежуточную индивидуальную финансовую отчетность за </w:t>
      </w:r>
      <w:r>
        <w:rPr>
          <w:b/>
          <w:i/>
          <w:color w:val="000000"/>
        </w:rPr>
        <w:t>6</w:t>
      </w:r>
      <w:r w:rsidRPr="000A5A82">
        <w:rPr>
          <w:b/>
          <w:i/>
          <w:color w:val="000000"/>
        </w:rPr>
        <w:t xml:space="preserve"> месяц</w:t>
      </w:r>
      <w:r>
        <w:rPr>
          <w:b/>
          <w:i/>
          <w:color w:val="000000"/>
        </w:rPr>
        <w:t xml:space="preserve">ев, </w:t>
      </w:r>
      <w:r w:rsidRPr="000A5A82">
        <w:rPr>
          <w:b/>
          <w:i/>
          <w:color w:val="000000"/>
        </w:rPr>
        <w:t>(</w:t>
      </w:r>
      <w:r>
        <w:rPr>
          <w:b/>
          <w:i/>
          <w:color w:val="000000"/>
        </w:rPr>
        <w:t>б</w:t>
      </w:r>
      <w:r w:rsidRPr="000A5A82">
        <w:rPr>
          <w:b/>
          <w:i/>
          <w:color w:val="000000"/>
        </w:rPr>
        <w:t xml:space="preserve">) срок представления </w:t>
      </w:r>
      <w:r>
        <w:rPr>
          <w:b/>
          <w:i/>
          <w:color w:val="000000"/>
        </w:rPr>
        <w:t>промежуточной</w:t>
      </w:r>
      <w:r w:rsidRPr="000A5A82">
        <w:rPr>
          <w:b/>
          <w:i/>
          <w:color w:val="000000"/>
        </w:rPr>
        <w:t xml:space="preserve"> консолидированной финансовой отчетности за </w:t>
      </w:r>
      <w:r>
        <w:rPr>
          <w:b/>
          <w:i/>
          <w:color w:val="000000"/>
        </w:rPr>
        <w:t>6</w:t>
      </w:r>
      <w:r w:rsidRPr="000A5A82">
        <w:rPr>
          <w:b/>
          <w:i/>
          <w:color w:val="000000"/>
        </w:rPr>
        <w:t xml:space="preserve"> месяц</w:t>
      </w:r>
      <w:r>
        <w:rPr>
          <w:b/>
          <w:i/>
          <w:color w:val="000000"/>
        </w:rPr>
        <w:t>ев</w:t>
      </w:r>
      <w:r w:rsidRPr="000A5A82">
        <w:rPr>
          <w:b/>
          <w:i/>
          <w:color w:val="000000"/>
        </w:rPr>
        <w:t xml:space="preserve"> не истек на дату составления настоящего ежеквартального отчета.</w:t>
      </w:r>
      <w:r>
        <w:rPr>
          <w:b/>
          <w:i/>
          <w:color w:val="000000"/>
        </w:rPr>
        <w:t xml:space="preserve"> </w:t>
      </w:r>
    </w:p>
    <w:p w:rsidR="00761B88" w:rsidRDefault="00761B88" w:rsidP="00203950">
      <w:pPr>
        <w:spacing w:before="0"/>
        <w:jc w:val="both"/>
        <w:rPr>
          <w:b/>
          <w:i/>
          <w:color w:val="000000"/>
        </w:rPr>
      </w:pPr>
      <w:r w:rsidRPr="000A5A82">
        <w:rPr>
          <w:b/>
          <w:i/>
          <w:color w:val="000000"/>
        </w:rPr>
        <w:t>Информация об основных средствах</w:t>
      </w:r>
      <w:r>
        <w:rPr>
          <w:b/>
          <w:i/>
          <w:color w:val="000000"/>
        </w:rPr>
        <w:t>,</w:t>
      </w:r>
      <w:r w:rsidRPr="000A5A82">
        <w:rPr>
          <w:b/>
          <w:i/>
          <w:color w:val="000000"/>
        </w:rPr>
        <w:t xml:space="preserve"> подлежащая раскрытию в настоящем пункте</w:t>
      </w:r>
      <w:r>
        <w:rPr>
          <w:b/>
          <w:i/>
          <w:color w:val="000000"/>
        </w:rPr>
        <w:t xml:space="preserve">, приводится по данным консолидированной отчетности </w:t>
      </w:r>
      <w:r w:rsidRPr="000A5A82">
        <w:rPr>
          <w:b/>
          <w:i/>
          <w:color w:val="000000"/>
        </w:rPr>
        <w:t xml:space="preserve">Группы «О1 Пропертиз» </w:t>
      </w:r>
      <w:r>
        <w:rPr>
          <w:b/>
          <w:i/>
          <w:color w:val="000000"/>
        </w:rPr>
        <w:t>за 201</w:t>
      </w:r>
      <w:r w:rsidR="00203950">
        <w:rPr>
          <w:b/>
          <w:i/>
          <w:color w:val="000000"/>
        </w:rPr>
        <w:t>7</w:t>
      </w:r>
      <w:r>
        <w:rPr>
          <w:b/>
          <w:i/>
          <w:color w:val="000000"/>
        </w:rPr>
        <w:t xml:space="preserve"> год.</w:t>
      </w:r>
    </w:p>
    <w:p w:rsidR="00761B88" w:rsidRDefault="00761B88" w:rsidP="00203950">
      <w:pPr>
        <w:pStyle w:val="SubHeading"/>
        <w:spacing w:before="120"/>
        <w:ind w:left="198"/>
      </w:pPr>
      <w:r>
        <w:t>На 31.12.201</w:t>
      </w:r>
      <w:r w:rsidR="00203950">
        <w:t>7</w:t>
      </w:r>
      <w:r>
        <w:t xml:space="preserve"> г.</w:t>
      </w:r>
    </w:p>
    <w:p w:rsidR="00761B88" w:rsidRPr="007B070F" w:rsidRDefault="00761B88" w:rsidP="00203950">
      <w:pPr>
        <w:ind w:left="400"/>
      </w:pPr>
      <w:r w:rsidRPr="007B070F">
        <w:t>Единица измерения:</w:t>
      </w:r>
      <w:r w:rsidRPr="007B070F">
        <w:rPr>
          <w:rStyle w:val="Subst"/>
        </w:rPr>
        <w:t xml:space="preserve"> тыс. долл. США</w:t>
      </w:r>
      <w:r>
        <w:rPr>
          <w:rStyle w:val="Subst"/>
        </w:rPr>
        <w:t xml:space="preserve"> </w:t>
      </w:r>
    </w:p>
    <w:p w:rsidR="00761B88" w:rsidRDefault="00761B88" w:rsidP="00203950">
      <w:pPr>
        <w:pStyle w:val="ThinDelim"/>
      </w:pPr>
    </w:p>
    <w:tbl>
      <w:tblPr>
        <w:tblW w:w="5000" w:type="pct"/>
        <w:tblLayout w:type="fixed"/>
        <w:tblCellMar>
          <w:left w:w="72" w:type="dxa"/>
          <w:right w:w="72" w:type="dxa"/>
        </w:tblCellMar>
        <w:tblLook w:val="0000"/>
      </w:tblPr>
      <w:tblGrid>
        <w:gridCol w:w="5699"/>
        <w:gridCol w:w="1900"/>
        <w:gridCol w:w="1900"/>
      </w:tblGrid>
      <w:tr w:rsidR="00761B88" w:rsidRPr="00F65627" w:rsidTr="008F4CAE">
        <w:tc>
          <w:tcPr>
            <w:tcW w:w="3000" w:type="pct"/>
            <w:tcBorders>
              <w:top w:val="double" w:sz="6" w:space="0" w:color="auto"/>
              <w:left w:val="double" w:sz="6" w:space="0" w:color="auto"/>
              <w:bottom w:val="single" w:sz="6" w:space="0" w:color="auto"/>
              <w:right w:val="single" w:sz="6" w:space="0" w:color="auto"/>
            </w:tcBorders>
            <w:shd w:val="clear" w:color="auto" w:fill="auto"/>
          </w:tcPr>
          <w:p w:rsidR="00761B88" w:rsidRPr="00F65627" w:rsidRDefault="00761B88" w:rsidP="00203950">
            <w:pPr>
              <w:jc w:val="center"/>
            </w:pPr>
            <w:r w:rsidRPr="00F65627">
              <w:t>Наименование группы объектов основных средств</w:t>
            </w:r>
          </w:p>
        </w:tc>
        <w:tc>
          <w:tcPr>
            <w:tcW w:w="1000" w:type="pct"/>
            <w:tcBorders>
              <w:top w:val="double" w:sz="6" w:space="0" w:color="auto"/>
              <w:left w:val="single" w:sz="6" w:space="0" w:color="auto"/>
              <w:bottom w:val="single" w:sz="6" w:space="0" w:color="auto"/>
              <w:right w:val="single" w:sz="6" w:space="0" w:color="auto"/>
            </w:tcBorders>
            <w:shd w:val="clear" w:color="auto" w:fill="auto"/>
          </w:tcPr>
          <w:p w:rsidR="00761B88" w:rsidRPr="00E741A7" w:rsidRDefault="00761B88" w:rsidP="00203950">
            <w:pPr>
              <w:jc w:val="center"/>
              <w:rPr>
                <w:sz w:val="18"/>
                <w:szCs w:val="18"/>
              </w:rPr>
            </w:pPr>
            <w:r w:rsidRPr="00E741A7">
              <w:rPr>
                <w:sz w:val="18"/>
                <w:szCs w:val="18"/>
              </w:rPr>
              <w:t>Первоначальная (восстановительная) стоимость</w:t>
            </w:r>
          </w:p>
        </w:tc>
        <w:tc>
          <w:tcPr>
            <w:tcW w:w="1000" w:type="pct"/>
            <w:tcBorders>
              <w:top w:val="double" w:sz="6" w:space="0" w:color="auto"/>
              <w:left w:val="single" w:sz="6" w:space="0" w:color="auto"/>
              <w:bottom w:val="single" w:sz="6" w:space="0" w:color="auto"/>
              <w:right w:val="double" w:sz="6" w:space="0" w:color="auto"/>
            </w:tcBorders>
            <w:shd w:val="clear" w:color="auto" w:fill="auto"/>
          </w:tcPr>
          <w:p w:rsidR="00761B88" w:rsidRPr="00E741A7" w:rsidRDefault="00761B88" w:rsidP="00203950">
            <w:pPr>
              <w:jc w:val="center"/>
              <w:rPr>
                <w:sz w:val="18"/>
                <w:szCs w:val="18"/>
              </w:rPr>
            </w:pPr>
            <w:r w:rsidRPr="00E741A7">
              <w:rPr>
                <w:sz w:val="18"/>
                <w:szCs w:val="18"/>
              </w:rPr>
              <w:t>Сумма начисленной амортизации</w:t>
            </w:r>
          </w:p>
        </w:tc>
      </w:tr>
      <w:tr w:rsidR="00761B88" w:rsidRPr="00F65627" w:rsidTr="008F4CAE">
        <w:tc>
          <w:tcPr>
            <w:tcW w:w="3000" w:type="pct"/>
            <w:tcBorders>
              <w:top w:val="single" w:sz="6" w:space="0" w:color="auto"/>
              <w:left w:val="double" w:sz="6" w:space="0" w:color="auto"/>
              <w:bottom w:val="single" w:sz="6" w:space="0" w:color="auto"/>
              <w:right w:val="single" w:sz="6" w:space="0" w:color="auto"/>
            </w:tcBorders>
            <w:shd w:val="clear" w:color="auto" w:fill="auto"/>
          </w:tcPr>
          <w:p w:rsidR="00761B88" w:rsidRPr="00F65627" w:rsidRDefault="00761B88" w:rsidP="00203950">
            <w:r w:rsidRPr="00F65627">
              <w:t xml:space="preserve">Помещения </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761B88" w:rsidRPr="00201DEF" w:rsidRDefault="00203950" w:rsidP="00203950">
            <w:pPr>
              <w:jc w:val="right"/>
            </w:pPr>
            <w:r>
              <w:t>23 63</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761B88" w:rsidRPr="00201DEF" w:rsidRDefault="00203950" w:rsidP="00203950">
            <w:pPr>
              <w:jc w:val="right"/>
            </w:pPr>
            <w:r>
              <w:t>5 596</w:t>
            </w:r>
          </w:p>
        </w:tc>
      </w:tr>
      <w:tr w:rsidR="00761B88" w:rsidRPr="00F65627" w:rsidTr="008F4CAE">
        <w:tc>
          <w:tcPr>
            <w:tcW w:w="3000" w:type="pct"/>
            <w:tcBorders>
              <w:top w:val="single" w:sz="6" w:space="0" w:color="auto"/>
              <w:left w:val="double" w:sz="6" w:space="0" w:color="auto"/>
              <w:bottom w:val="single" w:sz="6" w:space="0" w:color="auto"/>
              <w:right w:val="single" w:sz="6" w:space="0" w:color="auto"/>
            </w:tcBorders>
            <w:shd w:val="clear" w:color="auto" w:fill="auto"/>
          </w:tcPr>
          <w:p w:rsidR="00761B88" w:rsidRPr="00F65627" w:rsidRDefault="00761B88" w:rsidP="00203950">
            <w:r w:rsidRPr="00F65627">
              <w:t>Компьютеры</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761B88" w:rsidRPr="00201DEF" w:rsidRDefault="00203950" w:rsidP="00203950">
            <w:pPr>
              <w:jc w:val="right"/>
            </w:pPr>
            <w:r>
              <w:t>396</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761B88" w:rsidRPr="00201DEF" w:rsidRDefault="00203950" w:rsidP="00203950">
            <w:pPr>
              <w:jc w:val="right"/>
            </w:pPr>
            <w:r>
              <w:t>347</w:t>
            </w:r>
          </w:p>
        </w:tc>
      </w:tr>
      <w:tr w:rsidR="00761B88" w:rsidRPr="00F65627" w:rsidTr="008F4CAE">
        <w:tc>
          <w:tcPr>
            <w:tcW w:w="3000" w:type="pct"/>
            <w:tcBorders>
              <w:top w:val="single" w:sz="6" w:space="0" w:color="auto"/>
              <w:left w:val="double" w:sz="6" w:space="0" w:color="auto"/>
              <w:bottom w:val="single" w:sz="6" w:space="0" w:color="auto"/>
              <w:right w:val="single" w:sz="6" w:space="0" w:color="auto"/>
            </w:tcBorders>
            <w:shd w:val="clear" w:color="auto" w:fill="auto"/>
          </w:tcPr>
          <w:p w:rsidR="00761B88" w:rsidRPr="00F65627" w:rsidRDefault="00761B88" w:rsidP="00203950">
            <w:r>
              <w:t>Оргтехника</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761B88" w:rsidRPr="00201DEF" w:rsidRDefault="00203950" w:rsidP="00203950">
            <w:pPr>
              <w:jc w:val="right"/>
            </w:pPr>
            <w:r>
              <w:t>1 248</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761B88" w:rsidRPr="00201DEF" w:rsidRDefault="00203950" w:rsidP="00203950">
            <w:pPr>
              <w:jc w:val="right"/>
            </w:pPr>
            <w:r>
              <w:t>643</w:t>
            </w:r>
          </w:p>
        </w:tc>
      </w:tr>
      <w:tr w:rsidR="00761B88" w:rsidRPr="00F65627" w:rsidTr="008F4CAE">
        <w:tc>
          <w:tcPr>
            <w:tcW w:w="3000" w:type="pct"/>
            <w:tcBorders>
              <w:top w:val="single" w:sz="6" w:space="0" w:color="auto"/>
              <w:left w:val="double" w:sz="6" w:space="0" w:color="auto"/>
              <w:bottom w:val="double" w:sz="6" w:space="0" w:color="auto"/>
              <w:right w:val="single" w:sz="6" w:space="0" w:color="auto"/>
            </w:tcBorders>
            <w:shd w:val="clear" w:color="auto" w:fill="auto"/>
          </w:tcPr>
          <w:p w:rsidR="00761B88" w:rsidRPr="00B231F9" w:rsidRDefault="00761B88" w:rsidP="00203950">
            <w:r w:rsidRPr="00B231F9">
              <w:t>ИТОГО</w:t>
            </w:r>
          </w:p>
        </w:tc>
        <w:tc>
          <w:tcPr>
            <w:tcW w:w="1000" w:type="pct"/>
            <w:tcBorders>
              <w:top w:val="single" w:sz="6" w:space="0" w:color="auto"/>
              <w:left w:val="single" w:sz="6" w:space="0" w:color="auto"/>
              <w:bottom w:val="double" w:sz="6" w:space="0" w:color="auto"/>
              <w:right w:val="single" w:sz="6" w:space="0" w:color="auto"/>
            </w:tcBorders>
            <w:shd w:val="clear" w:color="auto" w:fill="auto"/>
          </w:tcPr>
          <w:p w:rsidR="00761B88" w:rsidRPr="00201DEF" w:rsidRDefault="00203950" w:rsidP="00203950">
            <w:pPr>
              <w:jc w:val="right"/>
            </w:pPr>
            <w:r>
              <w:t>25 274</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761B88" w:rsidRPr="00201DEF" w:rsidRDefault="00203950" w:rsidP="00203950">
            <w:pPr>
              <w:jc w:val="right"/>
            </w:pPr>
            <w:r>
              <w:t>3 586</w:t>
            </w:r>
          </w:p>
        </w:tc>
      </w:tr>
    </w:tbl>
    <w:p w:rsidR="00761B88" w:rsidRDefault="00761B88" w:rsidP="00203950"/>
    <w:p w:rsidR="00404AAF" w:rsidRDefault="00761B88" w:rsidP="00203950">
      <w:pPr>
        <w:ind w:left="400"/>
        <w:jc w:val="both"/>
        <w:rPr>
          <w:rStyle w:val="Subst"/>
        </w:rPr>
      </w:pPr>
      <w:r>
        <w:t>Сведения о способах начисления амортизационных отчислений по группам объектов основных средств:</w:t>
      </w:r>
    </w:p>
    <w:p w:rsidR="00761B88" w:rsidRDefault="00761B88" w:rsidP="00203950">
      <w:pPr>
        <w:ind w:left="400"/>
        <w:jc w:val="both"/>
        <w:rPr>
          <w:rStyle w:val="Subst"/>
        </w:rPr>
      </w:pPr>
      <w:r>
        <w:rPr>
          <w:rStyle w:val="Subst"/>
        </w:rPr>
        <w:t xml:space="preserve">амортизация основных средств Группы рассчитывается линейным методом с целью равномерного отнесения их первоначальной стоимости или переоцененной стоимости на </w:t>
      </w:r>
      <w:r>
        <w:rPr>
          <w:rStyle w:val="Subst"/>
        </w:rPr>
        <w:br/>
        <w:t>ликвидационную стоимость в течение расчетного срока их полезной службы.</w:t>
      </w:r>
    </w:p>
    <w:p w:rsidR="00761B88" w:rsidRDefault="00761B88" w:rsidP="00203950">
      <w:pPr>
        <w:ind w:left="400"/>
        <w:rPr>
          <w:rStyle w:val="Subst"/>
        </w:rPr>
      </w:pPr>
    </w:p>
    <w:p w:rsidR="00761B88" w:rsidRPr="00177A90" w:rsidRDefault="00761B88" w:rsidP="00203950">
      <w:pPr>
        <w:ind w:left="400"/>
        <w:rPr>
          <w:rStyle w:val="Subst"/>
          <w:u w:val="single"/>
        </w:rPr>
      </w:pPr>
      <w:r w:rsidRPr="00177A90">
        <w:rPr>
          <w:rStyle w:val="Subst"/>
          <w:u w:val="single"/>
        </w:rPr>
        <w:t>Дополнительно приводится информация об инвестиционной собственности Компании:</w:t>
      </w:r>
    </w:p>
    <w:p w:rsidR="00761B88" w:rsidRPr="00177A90" w:rsidRDefault="00761B88" w:rsidP="00203950">
      <w:pPr>
        <w:ind w:left="400"/>
        <w:jc w:val="both"/>
        <w:rPr>
          <w:rStyle w:val="Subst"/>
        </w:rPr>
      </w:pPr>
      <w:r w:rsidRPr="00177A90">
        <w:rPr>
          <w:rStyle w:val="Subst"/>
        </w:rPr>
        <w:t>Инвестиционная собственность представляет собой землю и офисные здания, расположенные в Москве. Земля получена в аренду у властей города Москвы на основании возобновляемых договоров операционной аренды (срок действия – от 1 до 46 лет)</w:t>
      </w:r>
      <w:r>
        <w:rPr>
          <w:rStyle w:val="Subst"/>
        </w:rPr>
        <w:t xml:space="preserve"> или принадлежит на праве собственности</w:t>
      </w:r>
      <w:r w:rsidRPr="00177A90">
        <w:rPr>
          <w:rStyle w:val="Subst"/>
        </w:rPr>
        <w:t>.</w:t>
      </w:r>
    </w:p>
    <w:p w:rsidR="00761B88" w:rsidRDefault="00761B88" w:rsidP="00203950">
      <w:pPr>
        <w:ind w:left="400"/>
        <w:jc w:val="both"/>
        <w:rPr>
          <w:rStyle w:val="Subst"/>
        </w:rPr>
      </w:pPr>
      <w:r w:rsidRPr="00177A90">
        <w:rPr>
          <w:rStyle w:val="Subst"/>
        </w:rPr>
        <w:t xml:space="preserve">Инвестиционная собственность включает следующие объекты, предназначенные для </w:t>
      </w:r>
      <w:r w:rsidRPr="00F576F6">
        <w:rPr>
          <w:rStyle w:val="Subst"/>
        </w:rPr>
        <w:t xml:space="preserve">использования в </w:t>
      </w:r>
      <w:r w:rsidRPr="004D3163">
        <w:rPr>
          <w:rStyle w:val="Subst"/>
        </w:rPr>
        <w:t>качестве офисных помещений класса А, класса В+ и класса B:</w:t>
      </w:r>
    </w:p>
    <w:p w:rsidR="00761B88" w:rsidRDefault="00761B88" w:rsidP="00F11049">
      <w:pPr>
        <w:pStyle w:val="ThinDelim"/>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7"/>
        <w:gridCol w:w="1914"/>
      </w:tblGrid>
      <w:tr w:rsidR="00761B88" w:rsidRPr="0098431A" w:rsidTr="008F4CAE">
        <w:tc>
          <w:tcPr>
            <w:tcW w:w="4000" w:type="pct"/>
          </w:tcPr>
          <w:p w:rsidR="00761B88" w:rsidRPr="006B4B26" w:rsidRDefault="00761B88" w:rsidP="00F11049">
            <w:pPr>
              <w:jc w:val="center"/>
              <w:rPr>
                <w:rStyle w:val="Subst"/>
                <w:i w:val="0"/>
                <w:sz w:val="18"/>
                <w:szCs w:val="18"/>
              </w:rPr>
            </w:pPr>
            <w:r w:rsidRPr="006B4B26">
              <w:rPr>
                <w:rStyle w:val="Subst"/>
                <w:i w:val="0"/>
                <w:sz w:val="18"/>
                <w:szCs w:val="18"/>
              </w:rPr>
              <w:t>Наименование объекта</w:t>
            </w:r>
            <w:r w:rsidRPr="006B4B26">
              <w:rPr>
                <w:rStyle w:val="Subst"/>
                <w:i w:val="0"/>
                <w:sz w:val="18"/>
                <w:szCs w:val="18"/>
              </w:rPr>
              <w:br/>
              <w:t>инвестиционной собственности</w:t>
            </w:r>
          </w:p>
        </w:tc>
        <w:tc>
          <w:tcPr>
            <w:tcW w:w="1000" w:type="pct"/>
          </w:tcPr>
          <w:p w:rsidR="00761B88" w:rsidRPr="006B4B26" w:rsidRDefault="00761B88" w:rsidP="00F11049">
            <w:pPr>
              <w:jc w:val="center"/>
              <w:rPr>
                <w:rStyle w:val="Subst"/>
                <w:i w:val="0"/>
                <w:sz w:val="18"/>
                <w:szCs w:val="18"/>
              </w:rPr>
            </w:pPr>
            <w:r w:rsidRPr="006B4B26">
              <w:rPr>
                <w:rStyle w:val="Subst"/>
                <w:i w:val="0"/>
                <w:sz w:val="18"/>
                <w:szCs w:val="18"/>
              </w:rPr>
              <w:t xml:space="preserve">стоимость на </w:t>
            </w:r>
            <w:r>
              <w:rPr>
                <w:rStyle w:val="Subst"/>
                <w:i w:val="0"/>
                <w:sz w:val="18"/>
                <w:szCs w:val="18"/>
              </w:rPr>
              <w:t>31.12.201</w:t>
            </w:r>
            <w:r w:rsidR="00203950">
              <w:rPr>
                <w:rStyle w:val="Subst"/>
                <w:i w:val="0"/>
                <w:sz w:val="18"/>
                <w:szCs w:val="18"/>
              </w:rPr>
              <w:t>7</w:t>
            </w:r>
            <w:r w:rsidRPr="004D3163">
              <w:rPr>
                <w:rStyle w:val="Subst"/>
                <w:i w:val="0"/>
                <w:sz w:val="18"/>
                <w:szCs w:val="18"/>
              </w:rPr>
              <w:br/>
              <w:t>в тыс. долл. США</w:t>
            </w:r>
          </w:p>
        </w:tc>
      </w:tr>
      <w:tr w:rsidR="00761B88" w:rsidRPr="0098431A" w:rsidTr="008F4CAE">
        <w:tc>
          <w:tcPr>
            <w:tcW w:w="4000" w:type="pct"/>
            <w:shd w:val="clear" w:color="auto" w:fill="auto"/>
          </w:tcPr>
          <w:p w:rsidR="00761B88" w:rsidRPr="0098431A" w:rsidRDefault="00761B88" w:rsidP="00F11049">
            <w:pPr>
              <w:rPr>
                <w:rStyle w:val="Subst"/>
                <w:b w:val="0"/>
                <w:i w:val="0"/>
                <w:sz w:val="18"/>
                <w:szCs w:val="18"/>
              </w:rPr>
            </w:pPr>
            <w:r w:rsidRPr="0098431A">
              <w:rPr>
                <w:rStyle w:val="Subst"/>
                <w:b w:val="0"/>
                <w:i w:val="0"/>
                <w:sz w:val="18"/>
                <w:szCs w:val="18"/>
              </w:rPr>
              <w:t>Бизнес-центр «</w:t>
            </w:r>
            <w:r w:rsidRPr="0098431A">
              <w:rPr>
                <w:sz w:val="18"/>
                <w:szCs w:val="18"/>
              </w:rPr>
              <w:t>БЕЛАЯ ПЛОЩАДЬ</w:t>
            </w:r>
            <w:r w:rsidRPr="0098431A">
              <w:rPr>
                <w:rStyle w:val="Subst"/>
                <w:b w:val="0"/>
                <w:i w:val="0"/>
                <w:sz w:val="18"/>
                <w:szCs w:val="18"/>
              </w:rPr>
              <w:t>» (</w:t>
            </w:r>
            <w:r w:rsidRPr="0098431A">
              <w:rPr>
                <w:sz w:val="18"/>
                <w:szCs w:val="18"/>
              </w:rPr>
              <w:t>ул. Лесная, 5, ул. Бутырский Вал, 10)</w:t>
            </w:r>
          </w:p>
        </w:tc>
        <w:tc>
          <w:tcPr>
            <w:tcW w:w="1000" w:type="pct"/>
            <w:shd w:val="clear" w:color="auto" w:fill="auto"/>
          </w:tcPr>
          <w:p w:rsidR="00761B88" w:rsidRPr="004B3546" w:rsidRDefault="00203950" w:rsidP="00F11049">
            <w:pPr>
              <w:jc w:val="right"/>
              <w:rPr>
                <w:rStyle w:val="Subst"/>
                <w:b w:val="0"/>
                <w:i w:val="0"/>
                <w:sz w:val="18"/>
                <w:szCs w:val="18"/>
              </w:rPr>
            </w:pPr>
            <w:r>
              <w:rPr>
                <w:sz w:val="18"/>
                <w:szCs w:val="18"/>
              </w:rPr>
              <w:t>832,800</w:t>
            </w:r>
          </w:p>
        </w:tc>
      </w:tr>
      <w:tr w:rsidR="00761B88" w:rsidRPr="0098431A" w:rsidTr="008F4CAE">
        <w:tc>
          <w:tcPr>
            <w:tcW w:w="4000" w:type="pct"/>
            <w:shd w:val="clear" w:color="auto" w:fill="auto"/>
          </w:tcPr>
          <w:p w:rsidR="00761B88" w:rsidRPr="0098431A" w:rsidRDefault="00761B88" w:rsidP="00F11049">
            <w:pPr>
              <w:rPr>
                <w:rStyle w:val="Subst"/>
                <w:b w:val="0"/>
                <w:i w:val="0"/>
                <w:sz w:val="18"/>
                <w:szCs w:val="18"/>
              </w:rPr>
            </w:pPr>
            <w:r w:rsidRPr="0098431A">
              <w:rPr>
                <w:rStyle w:val="Subst"/>
                <w:b w:val="0"/>
                <w:i w:val="0"/>
                <w:sz w:val="18"/>
                <w:szCs w:val="18"/>
              </w:rPr>
              <w:t>Бизнес-центр «ЛеФОРТ» (</w:t>
            </w:r>
            <w:r w:rsidRPr="0098431A">
              <w:rPr>
                <w:sz w:val="18"/>
                <w:szCs w:val="18"/>
              </w:rPr>
              <w:t xml:space="preserve">ул. Электрозаводская, </w:t>
            </w:r>
            <w:r>
              <w:rPr>
                <w:sz w:val="18"/>
                <w:szCs w:val="18"/>
              </w:rPr>
              <w:t xml:space="preserve">27, </w:t>
            </w:r>
            <w:r w:rsidRPr="0098431A">
              <w:rPr>
                <w:sz w:val="18"/>
                <w:szCs w:val="18"/>
              </w:rPr>
              <w:t>стр. 1, 1A, 2, 3, 3A, 3D, 4-11, 27)</w:t>
            </w:r>
          </w:p>
        </w:tc>
        <w:tc>
          <w:tcPr>
            <w:tcW w:w="1000" w:type="pct"/>
            <w:shd w:val="clear" w:color="auto" w:fill="auto"/>
          </w:tcPr>
          <w:p w:rsidR="00761B88" w:rsidRPr="0098431A" w:rsidRDefault="00203950" w:rsidP="00F11049">
            <w:pPr>
              <w:jc w:val="right"/>
              <w:rPr>
                <w:rStyle w:val="Subst"/>
                <w:b w:val="0"/>
                <w:i w:val="0"/>
                <w:sz w:val="18"/>
                <w:szCs w:val="18"/>
              </w:rPr>
            </w:pPr>
            <w:r>
              <w:rPr>
                <w:sz w:val="18"/>
                <w:szCs w:val="18"/>
              </w:rPr>
              <w:t>181,900</w:t>
            </w:r>
          </w:p>
        </w:tc>
      </w:tr>
      <w:tr w:rsidR="00761B88" w:rsidRPr="0098431A" w:rsidTr="008F4CAE">
        <w:tc>
          <w:tcPr>
            <w:tcW w:w="4000" w:type="pct"/>
            <w:shd w:val="clear" w:color="auto" w:fill="auto"/>
          </w:tcPr>
          <w:p w:rsidR="00761B88" w:rsidRPr="0098431A" w:rsidRDefault="00761B88" w:rsidP="00F11049">
            <w:pPr>
              <w:rPr>
                <w:rStyle w:val="Subst"/>
                <w:b w:val="0"/>
                <w:i w:val="0"/>
                <w:sz w:val="18"/>
                <w:szCs w:val="18"/>
              </w:rPr>
            </w:pPr>
            <w:r w:rsidRPr="0098431A">
              <w:rPr>
                <w:rStyle w:val="Subst"/>
                <w:b w:val="0"/>
                <w:i w:val="0"/>
                <w:sz w:val="18"/>
                <w:szCs w:val="18"/>
              </w:rPr>
              <w:t>Бизнес-центр «КРУГОЗОР» (</w:t>
            </w:r>
            <w:r w:rsidRPr="0098431A">
              <w:rPr>
                <w:sz w:val="18"/>
                <w:szCs w:val="18"/>
              </w:rPr>
              <w:t>ул. Обручева, 30/1, стр. 1-3)</w:t>
            </w:r>
          </w:p>
        </w:tc>
        <w:tc>
          <w:tcPr>
            <w:tcW w:w="1000" w:type="pct"/>
            <w:shd w:val="clear" w:color="auto" w:fill="auto"/>
          </w:tcPr>
          <w:p w:rsidR="00761B88" w:rsidRPr="0098431A" w:rsidRDefault="00203950" w:rsidP="00F11049">
            <w:pPr>
              <w:jc w:val="right"/>
              <w:rPr>
                <w:rStyle w:val="Subst"/>
                <w:b w:val="0"/>
                <w:i w:val="0"/>
                <w:sz w:val="18"/>
                <w:szCs w:val="18"/>
              </w:rPr>
            </w:pPr>
            <w:r>
              <w:rPr>
                <w:sz w:val="18"/>
                <w:szCs w:val="18"/>
              </w:rPr>
              <w:t>255,700</w:t>
            </w:r>
          </w:p>
        </w:tc>
      </w:tr>
      <w:tr w:rsidR="00761B88" w:rsidRPr="0098431A" w:rsidTr="008F4CAE">
        <w:tc>
          <w:tcPr>
            <w:tcW w:w="4000" w:type="pct"/>
            <w:shd w:val="clear" w:color="auto" w:fill="auto"/>
          </w:tcPr>
          <w:p w:rsidR="00761B88" w:rsidRPr="0098431A" w:rsidRDefault="00761B88" w:rsidP="00F11049">
            <w:pPr>
              <w:rPr>
                <w:rStyle w:val="Subst"/>
                <w:b w:val="0"/>
                <w:i w:val="0"/>
                <w:sz w:val="18"/>
                <w:szCs w:val="18"/>
              </w:rPr>
            </w:pPr>
            <w:r w:rsidRPr="0098431A">
              <w:rPr>
                <w:rStyle w:val="Subst"/>
                <w:b w:val="0"/>
                <w:i w:val="0"/>
                <w:sz w:val="18"/>
                <w:szCs w:val="18"/>
              </w:rPr>
              <w:t>Бизнес-центр «ВИВАЛЬДИ ПЛАЗА» (</w:t>
            </w:r>
            <w:r w:rsidRPr="0098431A">
              <w:rPr>
                <w:sz w:val="18"/>
                <w:szCs w:val="18"/>
              </w:rPr>
              <w:t>ул. Летниковская, 2, стр. 1-3)</w:t>
            </w:r>
          </w:p>
        </w:tc>
        <w:tc>
          <w:tcPr>
            <w:tcW w:w="1000" w:type="pct"/>
            <w:shd w:val="clear" w:color="auto" w:fill="auto"/>
          </w:tcPr>
          <w:p w:rsidR="00761B88" w:rsidRPr="0098431A" w:rsidRDefault="00203950" w:rsidP="00F11049">
            <w:pPr>
              <w:jc w:val="right"/>
              <w:rPr>
                <w:rStyle w:val="Subst"/>
                <w:b w:val="0"/>
                <w:i w:val="0"/>
                <w:sz w:val="18"/>
                <w:szCs w:val="18"/>
              </w:rPr>
            </w:pPr>
            <w:r>
              <w:rPr>
                <w:sz w:val="18"/>
                <w:szCs w:val="18"/>
              </w:rPr>
              <w:t>377,100</w:t>
            </w:r>
          </w:p>
        </w:tc>
      </w:tr>
      <w:tr w:rsidR="00761B88" w:rsidRPr="0098431A" w:rsidTr="008F4CAE">
        <w:tc>
          <w:tcPr>
            <w:tcW w:w="4000" w:type="pct"/>
            <w:shd w:val="clear" w:color="auto" w:fill="auto"/>
          </w:tcPr>
          <w:p w:rsidR="00761B88" w:rsidRPr="0098431A" w:rsidRDefault="00761B88" w:rsidP="00F11049">
            <w:pPr>
              <w:rPr>
                <w:rStyle w:val="Subst"/>
                <w:b w:val="0"/>
                <w:i w:val="0"/>
                <w:sz w:val="18"/>
                <w:szCs w:val="18"/>
              </w:rPr>
            </w:pPr>
            <w:r w:rsidRPr="0098431A">
              <w:rPr>
                <w:rStyle w:val="Subst"/>
                <w:b w:val="0"/>
                <w:i w:val="0"/>
                <w:sz w:val="18"/>
                <w:szCs w:val="18"/>
              </w:rPr>
              <w:t>Бизнес-центр «СЕРЕБРЯНЫЙ ГОРОД» (</w:t>
            </w:r>
            <w:r w:rsidRPr="0098431A">
              <w:rPr>
                <w:sz w:val="18"/>
                <w:szCs w:val="18"/>
              </w:rPr>
              <w:t>Серебряническая наб., 29)</w:t>
            </w:r>
          </w:p>
        </w:tc>
        <w:tc>
          <w:tcPr>
            <w:tcW w:w="1000" w:type="pct"/>
            <w:shd w:val="clear" w:color="auto" w:fill="auto"/>
          </w:tcPr>
          <w:p w:rsidR="00761B88" w:rsidRPr="0098431A" w:rsidRDefault="00203950" w:rsidP="00F11049">
            <w:pPr>
              <w:jc w:val="right"/>
              <w:rPr>
                <w:rStyle w:val="Subst"/>
                <w:b w:val="0"/>
                <w:i w:val="0"/>
                <w:sz w:val="18"/>
                <w:szCs w:val="18"/>
              </w:rPr>
            </w:pPr>
            <w:r>
              <w:rPr>
                <w:sz w:val="18"/>
                <w:szCs w:val="18"/>
              </w:rPr>
              <w:t>266,400</w:t>
            </w:r>
          </w:p>
        </w:tc>
      </w:tr>
      <w:tr w:rsidR="00761B88" w:rsidRPr="0098431A" w:rsidTr="008F4CAE">
        <w:tc>
          <w:tcPr>
            <w:tcW w:w="4000" w:type="pct"/>
            <w:shd w:val="clear" w:color="auto" w:fill="auto"/>
          </w:tcPr>
          <w:p w:rsidR="00761B88" w:rsidRPr="0098431A" w:rsidRDefault="00761B88" w:rsidP="00F11049">
            <w:pPr>
              <w:rPr>
                <w:rStyle w:val="Subst"/>
                <w:b w:val="0"/>
                <w:i w:val="0"/>
                <w:sz w:val="18"/>
                <w:szCs w:val="18"/>
              </w:rPr>
            </w:pPr>
            <w:r w:rsidRPr="0098431A">
              <w:rPr>
                <w:rStyle w:val="Subst"/>
                <w:b w:val="0"/>
                <w:i w:val="0"/>
                <w:sz w:val="18"/>
                <w:szCs w:val="18"/>
              </w:rPr>
              <w:t>Бизнес-центр «ЛЕГЕНДА ЦВЕТНОГО» (Цветной бульвар, 2)</w:t>
            </w:r>
          </w:p>
        </w:tc>
        <w:tc>
          <w:tcPr>
            <w:tcW w:w="1000" w:type="pct"/>
            <w:shd w:val="clear" w:color="auto" w:fill="auto"/>
          </w:tcPr>
          <w:p w:rsidR="00761B88" w:rsidRPr="0098431A" w:rsidRDefault="00203950" w:rsidP="00F11049">
            <w:pPr>
              <w:jc w:val="right"/>
              <w:rPr>
                <w:sz w:val="18"/>
                <w:szCs w:val="18"/>
              </w:rPr>
            </w:pPr>
            <w:r>
              <w:rPr>
                <w:sz w:val="18"/>
                <w:szCs w:val="18"/>
              </w:rPr>
              <w:t>347,400</w:t>
            </w:r>
          </w:p>
        </w:tc>
      </w:tr>
      <w:tr w:rsidR="00761B88" w:rsidRPr="0098431A" w:rsidTr="008F4CAE">
        <w:tc>
          <w:tcPr>
            <w:tcW w:w="4000" w:type="pct"/>
            <w:shd w:val="clear" w:color="auto" w:fill="auto"/>
          </w:tcPr>
          <w:p w:rsidR="00761B88" w:rsidRPr="006B4B26" w:rsidRDefault="00761B88" w:rsidP="00F11049">
            <w:pPr>
              <w:rPr>
                <w:rStyle w:val="Subst"/>
                <w:b w:val="0"/>
                <w:i w:val="0"/>
                <w:sz w:val="18"/>
                <w:szCs w:val="18"/>
              </w:rPr>
            </w:pPr>
            <w:r w:rsidRPr="0098431A">
              <w:rPr>
                <w:rStyle w:val="Subst"/>
                <w:b w:val="0"/>
                <w:i w:val="0"/>
                <w:sz w:val="18"/>
                <w:szCs w:val="18"/>
              </w:rPr>
              <w:t>Бизнес-центр «</w:t>
            </w:r>
            <w:r w:rsidRPr="0098431A">
              <w:rPr>
                <w:rStyle w:val="Subst"/>
                <w:b w:val="0"/>
                <w:i w:val="0"/>
                <w:sz w:val="18"/>
                <w:szCs w:val="18"/>
                <w:lang w:val="en-US"/>
              </w:rPr>
              <w:t>WHITE</w:t>
            </w:r>
            <w:r w:rsidRPr="0098431A">
              <w:rPr>
                <w:rStyle w:val="Subst"/>
                <w:b w:val="0"/>
                <w:i w:val="0"/>
                <w:sz w:val="18"/>
                <w:szCs w:val="18"/>
              </w:rPr>
              <w:t xml:space="preserve"> </w:t>
            </w:r>
            <w:r w:rsidRPr="004D3163">
              <w:rPr>
                <w:rStyle w:val="Subst"/>
                <w:b w:val="0"/>
                <w:i w:val="0"/>
                <w:sz w:val="18"/>
                <w:szCs w:val="18"/>
                <w:lang w:val="en-US"/>
              </w:rPr>
              <w:t>STONE</w:t>
            </w:r>
            <w:r w:rsidRPr="004D3163">
              <w:rPr>
                <w:rStyle w:val="Subst"/>
                <w:b w:val="0"/>
                <w:i w:val="0"/>
                <w:sz w:val="18"/>
                <w:szCs w:val="18"/>
              </w:rPr>
              <w:t xml:space="preserve">» (ранее – «ЛЕСНАЯ ПЛАЗА», </w:t>
            </w:r>
            <w:r w:rsidRPr="004D3163">
              <w:rPr>
                <w:sz w:val="18"/>
                <w:szCs w:val="18"/>
              </w:rPr>
              <w:t>4й Лесной переулок, 4)</w:t>
            </w:r>
          </w:p>
        </w:tc>
        <w:tc>
          <w:tcPr>
            <w:tcW w:w="1000" w:type="pct"/>
            <w:shd w:val="clear" w:color="auto" w:fill="auto"/>
          </w:tcPr>
          <w:p w:rsidR="00761B88" w:rsidRPr="00F10969" w:rsidRDefault="00203950" w:rsidP="00F11049">
            <w:pPr>
              <w:jc w:val="right"/>
              <w:rPr>
                <w:rStyle w:val="Subst"/>
                <w:b w:val="0"/>
                <w:i w:val="0"/>
                <w:sz w:val="18"/>
                <w:szCs w:val="18"/>
              </w:rPr>
            </w:pPr>
            <w:r>
              <w:rPr>
                <w:sz w:val="18"/>
                <w:szCs w:val="18"/>
              </w:rPr>
              <w:t>251,300</w:t>
            </w:r>
          </w:p>
        </w:tc>
      </w:tr>
      <w:tr w:rsidR="00761B88" w:rsidRPr="0098431A" w:rsidTr="008F4CAE">
        <w:tc>
          <w:tcPr>
            <w:tcW w:w="4000" w:type="pct"/>
            <w:shd w:val="clear" w:color="auto" w:fill="auto"/>
          </w:tcPr>
          <w:p w:rsidR="00761B88" w:rsidRPr="0098431A" w:rsidRDefault="00761B88" w:rsidP="00F11049">
            <w:pPr>
              <w:rPr>
                <w:rStyle w:val="Subst"/>
                <w:b w:val="0"/>
                <w:i w:val="0"/>
                <w:sz w:val="18"/>
                <w:szCs w:val="18"/>
              </w:rPr>
            </w:pPr>
            <w:r w:rsidRPr="0098431A">
              <w:rPr>
                <w:rStyle w:val="Subst"/>
                <w:b w:val="0"/>
                <w:i w:val="0"/>
                <w:sz w:val="18"/>
                <w:szCs w:val="18"/>
              </w:rPr>
              <w:t>Бизнес-центр «ФАБРИКА СТАНИСЛАВСКОГО» (</w:t>
            </w:r>
            <w:r w:rsidRPr="0098431A">
              <w:rPr>
                <w:sz w:val="18"/>
                <w:szCs w:val="18"/>
              </w:rPr>
              <w:t xml:space="preserve">ул. Станиславского, </w:t>
            </w:r>
            <w:r>
              <w:rPr>
                <w:sz w:val="18"/>
                <w:szCs w:val="18"/>
              </w:rPr>
              <w:t xml:space="preserve">21, </w:t>
            </w:r>
            <w:r w:rsidRPr="0098431A">
              <w:rPr>
                <w:sz w:val="18"/>
                <w:szCs w:val="18"/>
              </w:rPr>
              <w:t>стр. 1-3, 5, 16-20)</w:t>
            </w:r>
          </w:p>
        </w:tc>
        <w:tc>
          <w:tcPr>
            <w:tcW w:w="1000" w:type="pct"/>
            <w:shd w:val="clear" w:color="auto" w:fill="auto"/>
          </w:tcPr>
          <w:p w:rsidR="00761B88" w:rsidRPr="0098431A" w:rsidRDefault="00203950" w:rsidP="00F11049">
            <w:pPr>
              <w:jc w:val="right"/>
              <w:rPr>
                <w:rStyle w:val="Subst"/>
                <w:b w:val="0"/>
                <w:i w:val="0"/>
                <w:sz w:val="18"/>
                <w:szCs w:val="18"/>
              </w:rPr>
            </w:pPr>
            <w:r>
              <w:rPr>
                <w:sz w:val="18"/>
                <w:szCs w:val="18"/>
              </w:rPr>
              <w:t>212,000</w:t>
            </w:r>
          </w:p>
        </w:tc>
      </w:tr>
      <w:tr w:rsidR="00761B88" w:rsidRPr="0098431A" w:rsidTr="008F4CAE">
        <w:tc>
          <w:tcPr>
            <w:tcW w:w="4000" w:type="pct"/>
            <w:shd w:val="clear" w:color="auto" w:fill="auto"/>
          </w:tcPr>
          <w:p w:rsidR="00761B88" w:rsidRPr="0098431A" w:rsidRDefault="00761B88" w:rsidP="00F11049">
            <w:pPr>
              <w:rPr>
                <w:rStyle w:val="Subst"/>
                <w:b w:val="0"/>
                <w:i w:val="0"/>
                <w:sz w:val="18"/>
                <w:szCs w:val="18"/>
              </w:rPr>
            </w:pPr>
            <w:r w:rsidRPr="0098431A">
              <w:rPr>
                <w:rStyle w:val="Subst"/>
                <w:b w:val="0"/>
                <w:i w:val="0"/>
                <w:sz w:val="18"/>
                <w:szCs w:val="18"/>
              </w:rPr>
              <w:t>Бизнес-центр «ДУКАТ III» (</w:t>
            </w:r>
            <w:r w:rsidRPr="0098431A">
              <w:rPr>
                <w:sz w:val="18"/>
                <w:szCs w:val="18"/>
              </w:rPr>
              <w:t>ул. Гашека, 6)</w:t>
            </w:r>
          </w:p>
        </w:tc>
        <w:tc>
          <w:tcPr>
            <w:tcW w:w="1000" w:type="pct"/>
            <w:shd w:val="clear" w:color="auto" w:fill="auto"/>
          </w:tcPr>
          <w:p w:rsidR="00761B88" w:rsidRPr="0098431A" w:rsidRDefault="00203950" w:rsidP="00F11049">
            <w:pPr>
              <w:jc w:val="right"/>
              <w:rPr>
                <w:rStyle w:val="Subst"/>
                <w:b w:val="0"/>
                <w:i w:val="0"/>
                <w:sz w:val="18"/>
                <w:szCs w:val="18"/>
              </w:rPr>
            </w:pPr>
            <w:r>
              <w:rPr>
                <w:sz w:val="18"/>
                <w:szCs w:val="18"/>
              </w:rPr>
              <w:t>343,300</w:t>
            </w:r>
          </w:p>
        </w:tc>
      </w:tr>
      <w:tr w:rsidR="00761B88" w:rsidRPr="0098431A" w:rsidTr="008F4CAE">
        <w:tc>
          <w:tcPr>
            <w:tcW w:w="4000" w:type="pct"/>
          </w:tcPr>
          <w:p w:rsidR="00761B88" w:rsidRPr="0098431A" w:rsidRDefault="00761B88" w:rsidP="00F11049">
            <w:pPr>
              <w:rPr>
                <w:rStyle w:val="Subst"/>
                <w:b w:val="0"/>
                <w:i w:val="0"/>
                <w:sz w:val="18"/>
                <w:szCs w:val="18"/>
              </w:rPr>
            </w:pPr>
            <w:r w:rsidRPr="0098431A">
              <w:rPr>
                <w:rStyle w:val="Subst"/>
                <w:b w:val="0"/>
                <w:i w:val="0"/>
                <w:sz w:val="18"/>
                <w:szCs w:val="18"/>
              </w:rPr>
              <w:t>Бизнес-центр «ГРИНДЕЙЛ» (ранее – «</w:t>
            </w:r>
            <w:r w:rsidRPr="0098431A">
              <w:rPr>
                <w:sz w:val="18"/>
                <w:szCs w:val="18"/>
              </w:rPr>
              <w:t>ГРИНПОИНТ</w:t>
            </w:r>
            <w:r w:rsidRPr="0098431A">
              <w:rPr>
                <w:rStyle w:val="Subst"/>
                <w:b w:val="0"/>
                <w:i w:val="0"/>
                <w:sz w:val="18"/>
                <w:szCs w:val="18"/>
              </w:rPr>
              <w:t xml:space="preserve">», </w:t>
            </w:r>
            <w:r w:rsidRPr="0098431A">
              <w:rPr>
                <w:sz w:val="18"/>
                <w:szCs w:val="18"/>
              </w:rPr>
              <w:t>ул. Октябрьская, 98)</w:t>
            </w:r>
          </w:p>
        </w:tc>
        <w:tc>
          <w:tcPr>
            <w:tcW w:w="1000" w:type="pct"/>
            <w:shd w:val="clear" w:color="auto" w:fill="auto"/>
          </w:tcPr>
          <w:p w:rsidR="00761B88" w:rsidRPr="0098431A" w:rsidRDefault="00203950" w:rsidP="00F11049">
            <w:pPr>
              <w:jc w:val="right"/>
              <w:rPr>
                <w:rStyle w:val="Subst"/>
                <w:b w:val="0"/>
                <w:i w:val="0"/>
                <w:sz w:val="18"/>
                <w:szCs w:val="18"/>
              </w:rPr>
            </w:pPr>
            <w:r>
              <w:rPr>
                <w:sz w:val="18"/>
                <w:szCs w:val="18"/>
              </w:rPr>
              <w:t>25,180</w:t>
            </w:r>
          </w:p>
        </w:tc>
      </w:tr>
      <w:tr w:rsidR="00761B88" w:rsidRPr="0098431A" w:rsidTr="008F4CAE">
        <w:tc>
          <w:tcPr>
            <w:tcW w:w="4000" w:type="pct"/>
            <w:shd w:val="clear" w:color="auto" w:fill="auto"/>
          </w:tcPr>
          <w:p w:rsidR="00761B88" w:rsidRPr="0098431A" w:rsidRDefault="00761B88" w:rsidP="00F11049">
            <w:pPr>
              <w:rPr>
                <w:rStyle w:val="Subst"/>
                <w:b w:val="0"/>
                <w:i w:val="0"/>
                <w:sz w:val="18"/>
                <w:szCs w:val="18"/>
              </w:rPr>
            </w:pPr>
            <w:r w:rsidRPr="0098431A">
              <w:rPr>
                <w:rStyle w:val="Subst"/>
                <w:b w:val="0"/>
                <w:i w:val="0"/>
                <w:sz w:val="18"/>
                <w:szCs w:val="18"/>
              </w:rPr>
              <w:t>Бизнес-центр «ЛАЙТХАУС» (</w:t>
            </w:r>
            <w:r w:rsidRPr="0098431A">
              <w:rPr>
                <w:sz w:val="18"/>
                <w:szCs w:val="18"/>
              </w:rPr>
              <w:t>ул. Валовая, 26)</w:t>
            </w:r>
          </w:p>
        </w:tc>
        <w:tc>
          <w:tcPr>
            <w:tcW w:w="1000" w:type="pct"/>
            <w:shd w:val="clear" w:color="auto" w:fill="auto"/>
          </w:tcPr>
          <w:p w:rsidR="00761B88" w:rsidRPr="0098431A" w:rsidRDefault="00203950" w:rsidP="00F11049">
            <w:pPr>
              <w:jc w:val="right"/>
              <w:rPr>
                <w:rStyle w:val="Subst"/>
                <w:b w:val="0"/>
                <w:i w:val="0"/>
                <w:sz w:val="18"/>
                <w:szCs w:val="18"/>
              </w:rPr>
            </w:pPr>
            <w:r>
              <w:rPr>
                <w:sz w:val="18"/>
                <w:szCs w:val="18"/>
              </w:rPr>
              <w:t>230,000</w:t>
            </w:r>
          </w:p>
        </w:tc>
      </w:tr>
      <w:tr w:rsidR="00761B88" w:rsidRPr="0098431A" w:rsidTr="008F4CAE">
        <w:tc>
          <w:tcPr>
            <w:tcW w:w="4000" w:type="pct"/>
          </w:tcPr>
          <w:p w:rsidR="00761B88" w:rsidRPr="0098431A" w:rsidRDefault="00761B88" w:rsidP="00F11049">
            <w:pPr>
              <w:rPr>
                <w:rStyle w:val="Subst"/>
                <w:b w:val="0"/>
                <w:i w:val="0"/>
                <w:sz w:val="18"/>
                <w:szCs w:val="18"/>
              </w:rPr>
            </w:pPr>
            <w:r w:rsidRPr="0098431A">
              <w:rPr>
                <w:rStyle w:val="Subst"/>
                <w:b w:val="0"/>
                <w:i w:val="0"/>
                <w:sz w:val="18"/>
                <w:szCs w:val="18"/>
              </w:rPr>
              <w:t>Бизнес-центр «</w:t>
            </w:r>
            <w:r w:rsidRPr="0098431A">
              <w:rPr>
                <w:sz w:val="18"/>
                <w:szCs w:val="18"/>
              </w:rPr>
              <w:t>КУТУЗОВ</w:t>
            </w:r>
            <w:r w:rsidRPr="0098431A">
              <w:rPr>
                <w:rStyle w:val="Subst"/>
                <w:b w:val="0"/>
                <w:i w:val="0"/>
                <w:sz w:val="18"/>
                <w:szCs w:val="18"/>
              </w:rPr>
              <w:t>» (</w:t>
            </w:r>
            <w:r w:rsidRPr="0098431A">
              <w:rPr>
                <w:sz w:val="18"/>
                <w:szCs w:val="18"/>
              </w:rPr>
              <w:t>ул. Василисы Кожиной, 25)</w:t>
            </w:r>
          </w:p>
        </w:tc>
        <w:tc>
          <w:tcPr>
            <w:tcW w:w="1000" w:type="pct"/>
            <w:shd w:val="clear" w:color="auto" w:fill="auto"/>
          </w:tcPr>
          <w:p w:rsidR="00761B88" w:rsidRPr="0098431A" w:rsidRDefault="00203950" w:rsidP="00F11049">
            <w:pPr>
              <w:jc w:val="right"/>
              <w:rPr>
                <w:rStyle w:val="Subst"/>
                <w:b w:val="0"/>
                <w:i w:val="0"/>
                <w:sz w:val="18"/>
                <w:szCs w:val="18"/>
              </w:rPr>
            </w:pPr>
            <w:r>
              <w:rPr>
                <w:sz w:val="18"/>
                <w:szCs w:val="18"/>
              </w:rPr>
              <w:t>10,390</w:t>
            </w:r>
          </w:p>
        </w:tc>
      </w:tr>
      <w:tr w:rsidR="00761B88" w:rsidRPr="00635878" w:rsidTr="008F4CAE">
        <w:tc>
          <w:tcPr>
            <w:tcW w:w="4000" w:type="pct"/>
          </w:tcPr>
          <w:p w:rsidR="00761B88" w:rsidRPr="00635878" w:rsidRDefault="00761B88" w:rsidP="00F11049">
            <w:pPr>
              <w:rPr>
                <w:rStyle w:val="Subst"/>
                <w:b w:val="0"/>
                <w:i w:val="0"/>
                <w:sz w:val="18"/>
                <w:szCs w:val="18"/>
              </w:rPr>
            </w:pPr>
            <w:r w:rsidRPr="00635878">
              <w:rPr>
                <w:rStyle w:val="Subst"/>
                <w:b w:val="0"/>
                <w:i w:val="0"/>
                <w:sz w:val="18"/>
                <w:szCs w:val="18"/>
              </w:rPr>
              <w:t>Бизнес-центр «АйКьюб» (Нахимовский проспект, 58)</w:t>
            </w:r>
          </w:p>
        </w:tc>
        <w:tc>
          <w:tcPr>
            <w:tcW w:w="1000" w:type="pct"/>
            <w:shd w:val="clear" w:color="auto" w:fill="auto"/>
          </w:tcPr>
          <w:p w:rsidR="00761B88" w:rsidRPr="00635878" w:rsidRDefault="00203950" w:rsidP="00F11049">
            <w:pPr>
              <w:jc w:val="right"/>
              <w:rPr>
                <w:sz w:val="18"/>
                <w:szCs w:val="18"/>
              </w:rPr>
            </w:pPr>
            <w:r w:rsidRPr="00635878">
              <w:rPr>
                <w:sz w:val="18"/>
                <w:szCs w:val="18"/>
              </w:rPr>
              <w:t>86,000</w:t>
            </w:r>
          </w:p>
        </w:tc>
      </w:tr>
      <w:tr w:rsidR="00761B88" w:rsidRPr="00635878" w:rsidTr="008F4CAE">
        <w:tc>
          <w:tcPr>
            <w:tcW w:w="4000" w:type="pct"/>
            <w:shd w:val="clear" w:color="auto" w:fill="auto"/>
          </w:tcPr>
          <w:p w:rsidR="00761B88" w:rsidRPr="00635878" w:rsidRDefault="00761B88" w:rsidP="00F11049">
            <w:pPr>
              <w:rPr>
                <w:rStyle w:val="Subst"/>
                <w:b w:val="0"/>
                <w:i w:val="0"/>
                <w:sz w:val="18"/>
                <w:szCs w:val="18"/>
              </w:rPr>
            </w:pPr>
            <w:r w:rsidRPr="00635878">
              <w:rPr>
                <w:rStyle w:val="Subst"/>
                <w:b w:val="0"/>
                <w:i w:val="0"/>
                <w:sz w:val="18"/>
                <w:szCs w:val="18"/>
              </w:rPr>
              <w:t xml:space="preserve">Бизнес-центр «ЗАРЕЧЬЕ» (Новокузнецкая ул., 7/11, стр. 1, </w:t>
            </w:r>
            <w:r w:rsidR="00754652" w:rsidRPr="00635878">
              <w:rPr>
                <w:rStyle w:val="Subst"/>
                <w:b w:val="0"/>
                <w:i w:val="0"/>
                <w:sz w:val="18"/>
                <w:szCs w:val="18"/>
              </w:rPr>
              <w:t>3, Старый</w:t>
            </w:r>
            <w:r w:rsidRPr="00635878">
              <w:rPr>
                <w:rStyle w:val="Subst"/>
                <w:b w:val="0"/>
                <w:i w:val="0"/>
                <w:sz w:val="18"/>
                <w:szCs w:val="18"/>
              </w:rPr>
              <w:t xml:space="preserve"> Толмачевский пер., 5)</w:t>
            </w:r>
          </w:p>
        </w:tc>
        <w:tc>
          <w:tcPr>
            <w:tcW w:w="1000" w:type="pct"/>
            <w:shd w:val="clear" w:color="auto" w:fill="auto"/>
          </w:tcPr>
          <w:p w:rsidR="00761B88" w:rsidRPr="00635878" w:rsidRDefault="00203950" w:rsidP="00F11049">
            <w:pPr>
              <w:jc w:val="right"/>
              <w:rPr>
                <w:rStyle w:val="Subst"/>
                <w:b w:val="0"/>
                <w:i w:val="0"/>
                <w:sz w:val="18"/>
                <w:szCs w:val="18"/>
              </w:rPr>
            </w:pPr>
            <w:r w:rsidRPr="00635878">
              <w:rPr>
                <w:sz w:val="18"/>
                <w:szCs w:val="18"/>
              </w:rPr>
              <w:t>90,800</w:t>
            </w:r>
          </w:p>
        </w:tc>
      </w:tr>
      <w:tr w:rsidR="00203950" w:rsidRPr="00635878" w:rsidTr="00203950">
        <w:tc>
          <w:tcPr>
            <w:tcW w:w="4000" w:type="pct"/>
          </w:tcPr>
          <w:p w:rsidR="00203950" w:rsidRPr="00635878" w:rsidRDefault="00203950" w:rsidP="00F11049">
            <w:pPr>
              <w:rPr>
                <w:rStyle w:val="Subst"/>
                <w:b w:val="0"/>
                <w:i w:val="0"/>
                <w:sz w:val="18"/>
                <w:szCs w:val="18"/>
              </w:rPr>
            </w:pPr>
            <w:r w:rsidRPr="00635878">
              <w:rPr>
                <w:rStyle w:val="Subst"/>
                <w:b w:val="0"/>
                <w:i w:val="0"/>
                <w:sz w:val="18"/>
                <w:szCs w:val="18"/>
              </w:rPr>
              <w:t>Бизнес-центр «НЕВИС» (ул.Щепкина,6/12, стр.12)</w:t>
            </w:r>
          </w:p>
        </w:tc>
        <w:tc>
          <w:tcPr>
            <w:tcW w:w="1000" w:type="pct"/>
            <w:shd w:val="clear" w:color="auto" w:fill="auto"/>
          </w:tcPr>
          <w:p w:rsidR="00203950" w:rsidRPr="00635878" w:rsidRDefault="00203950" w:rsidP="00F11049">
            <w:pPr>
              <w:jc w:val="right"/>
              <w:rPr>
                <w:sz w:val="18"/>
                <w:szCs w:val="18"/>
              </w:rPr>
            </w:pPr>
            <w:r w:rsidRPr="00635878">
              <w:rPr>
                <w:sz w:val="18"/>
                <w:szCs w:val="18"/>
              </w:rPr>
              <w:t>40,200</w:t>
            </w:r>
          </w:p>
        </w:tc>
      </w:tr>
      <w:tr w:rsidR="00761B88" w:rsidRPr="00635878" w:rsidTr="008F4CAE">
        <w:tc>
          <w:tcPr>
            <w:tcW w:w="4000" w:type="pct"/>
            <w:shd w:val="clear" w:color="auto" w:fill="auto"/>
          </w:tcPr>
          <w:p w:rsidR="00761B88" w:rsidRPr="00635878" w:rsidRDefault="00761B88" w:rsidP="00F11049">
            <w:pPr>
              <w:rPr>
                <w:rStyle w:val="Subst"/>
                <w:b w:val="0"/>
                <w:i w:val="0"/>
                <w:sz w:val="18"/>
                <w:szCs w:val="18"/>
              </w:rPr>
            </w:pPr>
            <w:r w:rsidRPr="00635878">
              <w:rPr>
                <w:rStyle w:val="Subst"/>
                <w:b w:val="0"/>
                <w:i w:val="0"/>
                <w:sz w:val="18"/>
                <w:szCs w:val="18"/>
              </w:rPr>
              <w:t>Бизнес-центр «</w:t>
            </w:r>
            <w:r w:rsidRPr="00635878">
              <w:rPr>
                <w:rStyle w:val="Subst"/>
                <w:b w:val="0"/>
                <w:i w:val="0"/>
                <w:sz w:val="18"/>
                <w:szCs w:val="18"/>
                <w:lang w:val="en-US"/>
              </w:rPr>
              <w:t>AVRASIS</w:t>
            </w:r>
            <w:r w:rsidRPr="00635878">
              <w:rPr>
                <w:rStyle w:val="Subst"/>
                <w:b w:val="0"/>
                <w:i w:val="0"/>
                <w:sz w:val="18"/>
                <w:szCs w:val="18"/>
              </w:rPr>
              <w:t>» (Садовническая наб., 82)</w:t>
            </w:r>
          </w:p>
        </w:tc>
        <w:tc>
          <w:tcPr>
            <w:tcW w:w="1000" w:type="pct"/>
            <w:shd w:val="clear" w:color="auto" w:fill="auto"/>
          </w:tcPr>
          <w:p w:rsidR="00761B88" w:rsidRPr="00635878" w:rsidRDefault="00203950" w:rsidP="00F11049">
            <w:pPr>
              <w:jc w:val="right"/>
              <w:rPr>
                <w:rStyle w:val="Subst"/>
                <w:b w:val="0"/>
                <w:i w:val="0"/>
                <w:sz w:val="18"/>
                <w:szCs w:val="18"/>
              </w:rPr>
            </w:pPr>
            <w:r w:rsidRPr="00635878">
              <w:rPr>
                <w:sz w:val="18"/>
                <w:szCs w:val="18"/>
              </w:rPr>
              <w:t>71,800</w:t>
            </w:r>
          </w:p>
        </w:tc>
      </w:tr>
      <w:tr w:rsidR="00761B88" w:rsidRPr="0098431A" w:rsidTr="008F4CAE">
        <w:tc>
          <w:tcPr>
            <w:tcW w:w="4000" w:type="pct"/>
          </w:tcPr>
          <w:p w:rsidR="00761B88" w:rsidRPr="0098431A" w:rsidRDefault="00761B88" w:rsidP="00F11049">
            <w:pPr>
              <w:rPr>
                <w:rStyle w:val="Subst"/>
                <w:b w:val="0"/>
                <w:i w:val="0"/>
                <w:sz w:val="18"/>
                <w:szCs w:val="18"/>
              </w:rPr>
            </w:pPr>
            <w:r w:rsidRPr="0098431A">
              <w:rPr>
                <w:rStyle w:val="Subst"/>
                <w:b w:val="0"/>
                <w:i w:val="0"/>
                <w:sz w:val="18"/>
                <w:szCs w:val="18"/>
              </w:rPr>
              <w:t>Итого справедливая стоимость собственности в соответствии с отчетами об оценке</w:t>
            </w:r>
          </w:p>
        </w:tc>
        <w:tc>
          <w:tcPr>
            <w:tcW w:w="1000" w:type="pct"/>
            <w:shd w:val="clear" w:color="auto" w:fill="auto"/>
          </w:tcPr>
          <w:p w:rsidR="00761B88" w:rsidRPr="004D3163" w:rsidRDefault="0072758B" w:rsidP="00F11049">
            <w:pPr>
              <w:jc w:val="right"/>
              <w:rPr>
                <w:rStyle w:val="Subst"/>
                <w:i w:val="0"/>
                <w:sz w:val="18"/>
                <w:szCs w:val="18"/>
              </w:rPr>
            </w:pPr>
            <w:r>
              <w:rPr>
                <w:rStyle w:val="Subst"/>
                <w:i w:val="0"/>
                <w:sz w:val="18"/>
                <w:szCs w:val="18"/>
              </w:rPr>
              <w:fldChar w:fldCharType="begin"/>
            </w:r>
            <w:r w:rsidR="00203950">
              <w:rPr>
                <w:rStyle w:val="Subst"/>
                <w:i w:val="0"/>
                <w:sz w:val="18"/>
                <w:szCs w:val="18"/>
              </w:rPr>
              <w:instrText xml:space="preserve"> =SUM(ABOVE) </w:instrText>
            </w:r>
            <w:r>
              <w:rPr>
                <w:rStyle w:val="Subst"/>
                <w:i w:val="0"/>
                <w:sz w:val="18"/>
                <w:szCs w:val="18"/>
              </w:rPr>
              <w:fldChar w:fldCharType="separate"/>
            </w:r>
            <w:r w:rsidR="00203950">
              <w:rPr>
                <w:rStyle w:val="Subst"/>
                <w:i w:val="0"/>
                <w:noProof/>
                <w:sz w:val="18"/>
                <w:szCs w:val="18"/>
              </w:rPr>
              <w:t>3,622,270</w:t>
            </w:r>
            <w:r>
              <w:rPr>
                <w:rStyle w:val="Subst"/>
                <w:i w:val="0"/>
                <w:sz w:val="18"/>
                <w:szCs w:val="18"/>
              </w:rPr>
              <w:fldChar w:fldCharType="end"/>
            </w:r>
          </w:p>
        </w:tc>
      </w:tr>
      <w:tr w:rsidR="00761B88" w:rsidRPr="0098431A" w:rsidTr="008F4CAE">
        <w:tc>
          <w:tcPr>
            <w:tcW w:w="4000" w:type="pct"/>
          </w:tcPr>
          <w:p w:rsidR="00761B88" w:rsidRPr="0098431A" w:rsidRDefault="00761B88" w:rsidP="00F11049">
            <w:pPr>
              <w:rPr>
                <w:rStyle w:val="Subst"/>
                <w:b w:val="0"/>
                <w:i w:val="0"/>
                <w:sz w:val="18"/>
                <w:szCs w:val="18"/>
              </w:rPr>
            </w:pPr>
            <w:r w:rsidRPr="0098431A">
              <w:rPr>
                <w:rStyle w:val="Subst"/>
                <w:b w:val="0"/>
                <w:i w:val="0"/>
                <w:sz w:val="18"/>
                <w:szCs w:val="18"/>
              </w:rPr>
              <w:t xml:space="preserve">За вычетом: </w:t>
            </w:r>
            <w:r w:rsidRPr="0098431A">
              <w:rPr>
                <w:rFonts w:ascii="TimesNewRomanPSMT" w:hAnsi="TimesNewRomanPSMT" w:cs="TimesNewRomanPSMT"/>
                <w:sz w:val="18"/>
                <w:szCs w:val="18"/>
              </w:rPr>
              <w:t>реклассификации помещений, занимаемых собственником в офисном центре «ЛАЙТХАУС»</w:t>
            </w:r>
          </w:p>
        </w:tc>
        <w:tc>
          <w:tcPr>
            <w:tcW w:w="1000" w:type="pct"/>
            <w:shd w:val="clear" w:color="auto" w:fill="auto"/>
          </w:tcPr>
          <w:p w:rsidR="00761B88" w:rsidRPr="0098431A" w:rsidRDefault="00761B88" w:rsidP="00F11049">
            <w:pPr>
              <w:jc w:val="right"/>
              <w:rPr>
                <w:rStyle w:val="Subst"/>
                <w:b w:val="0"/>
                <w:i w:val="0"/>
                <w:sz w:val="18"/>
                <w:szCs w:val="18"/>
              </w:rPr>
            </w:pPr>
            <w:r w:rsidRPr="0098431A">
              <w:rPr>
                <w:rStyle w:val="Subst"/>
                <w:b w:val="0"/>
                <w:i w:val="0"/>
                <w:sz w:val="18"/>
                <w:szCs w:val="18"/>
              </w:rPr>
              <w:t>(</w:t>
            </w:r>
            <w:r>
              <w:rPr>
                <w:rStyle w:val="Subst"/>
                <w:b w:val="0"/>
                <w:i w:val="0"/>
                <w:sz w:val="18"/>
                <w:szCs w:val="18"/>
              </w:rPr>
              <w:t>21,</w:t>
            </w:r>
            <w:r w:rsidR="00203950">
              <w:rPr>
                <w:rStyle w:val="Subst"/>
                <w:b w:val="0"/>
                <w:i w:val="0"/>
                <w:sz w:val="18"/>
                <w:szCs w:val="18"/>
              </w:rPr>
              <w:t>034</w:t>
            </w:r>
            <w:r w:rsidRPr="0098431A">
              <w:rPr>
                <w:rStyle w:val="Subst"/>
                <w:b w:val="0"/>
                <w:i w:val="0"/>
                <w:sz w:val="18"/>
                <w:szCs w:val="18"/>
              </w:rPr>
              <w:t>)</w:t>
            </w:r>
          </w:p>
        </w:tc>
      </w:tr>
      <w:tr w:rsidR="00761B88" w:rsidRPr="0098431A" w:rsidTr="008F4CAE">
        <w:tc>
          <w:tcPr>
            <w:tcW w:w="4000" w:type="pct"/>
          </w:tcPr>
          <w:p w:rsidR="00761B88" w:rsidRPr="0098431A" w:rsidRDefault="00761B88" w:rsidP="00F11049">
            <w:pPr>
              <w:rPr>
                <w:rStyle w:val="Subst"/>
                <w:b w:val="0"/>
                <w:i w:val="0"/>
                <w:sz w:val="18"/>
                <w:szCs w:val="18"/>
              </w:rPr>
            </w:pPr>
            <w:r w:rsidRPr="0098431A">
              <w:rPr>
                <w:rStyle w:val="Subst"/>
                <w:b w:val="0"/>
                <w:i w:val="0"/>
                <w:sz w:val="18"/>
                <w:szCs w:val="18"/>
              </w:rPr>
              <w:t>Итого инвестиционная собственность, отражаемая по справедливой стоимости</w:t>
            </w:r>
          </w:p>
        </w:tc>
        <w:tc>
          <w:tcPr>
            <w:tcW w:w="1000" w:type="pct"/>
            <w:shd w:val="clear" w:color="auto" w:fill="auto"/>
          </w:tcPr>
          <w:p w:rsidR="00761B88" w:rsidRPr="004D3163" w:rsidRDefault="0072758B" w:rsidP="00F11049">
            <w:pPr>
              <w:jc w:val="right"/>
              <w:rPr>
                <w:rStyle w:val="Subst"/>
                <w:i w:val="0"/>
                <w:sz w:val="18"/>
                <w:szCs w:val="18"/>
              </w:rPr>
            </w:pPr>
            <w:r>
              <w:rPr>
                <w:rStyle w:val="Subst"/>
                <w:i w:val="0"/>
                <w:sz w:val="18"/>
                <w:szCs w:val="18"/>
              </w:rPr>
              <w:fldChar w:fldCharType="begin"/>
            </w:r>
            <w:r w:rsidR="00203950">
              <w:rPr>
                <w:rStyle w:val="Subst"/>
                <w:i w:val="0"/>
                <w:sz w:val="18"/>
                <w:szCs w:val="18"/>
              </w:rPr>
              <w:instrText xml:space="preserve"> =SUM(B18:B19) </w:instrText>
            </w:r>
            <w:r>
              <w:rPr>
                <w:rStyle w:val="Subst"/>
                <w:i w:val="0"/>
                <w:sz w:val="18"/>
                <w:szCs w:val="18"/>
              </w:rPr>
              <w:fldChar w:fldCharType="separate"/>
            </w:r>
            <w:r w:rsidR="00203950">
              <w:rPr>
                <w:rStyle w:val="Subst"/>
                <w:i w:val="0"/>
                <w:noProof/>
                <w:sz w:val="18"/>
                <w:szCs w:val="18"/>
              </w:rPr>
              <w:t>3,601,236</w:t>
            </w:r>
            <w:r>
              <w:rPr>
                <w:rStyle w:val="Subst"/>
                <w:i w:val="0"/>
                <w:sz w:val="18"/>
                <w:szCs w:val="18"/>
              </w:rPr>
              <w:fldChar w:fldCharType="end"/>
            </w:r>
          </w:p>
        </w:tc>
      </w:tr>
      <w:tr w:rsidR="00761B88" w:rsidRPr="0098431A" w:rsidTr="008F4CAE">
        <w:tc>
          <w:tcPr>
            <w:tcW w:w="4000" w:type="pct"/>
          </w:tcPr>
          <w:p w:rsidR="00761B88" w:rsidRPr="0098431A" w:rsidRDefault="00761B88" w:rsidP="00F11049">
            <w:pPr>
              <w:rPr>
                <w:rStyle w:val="Subst"/>
                <w:b w:val="0"/>
                <w:i w:val="0"/>
                <w:sz w:val="18"/>
                <w:szCs w:val="18"/>
              </w:rPr>
            </w:pPr>
            <w:r w:rsidRPr="0098431A">
              <w:rPr>
                <w:rStyle w:val="Subst"/>
                <w:b w:val="0"/>
                <w:i w:val="0"/>
                <w:sz w:val="18"/>
                <w:szCs w:val="18"/>
              </w:rPr>
              <w:t>Включая: Обязательства по финансовой аренде, учитываемые отдельно</w:t>
            </w:r>
          </w:p>
        </w:tc>
        <w:tc>
          <w:tcPr>
            <w:tcW w:w="1000" w:type="pct"/>
            <w:shd w:val="clear" w:color="auto" w:fill="auto"/>
          </w:tcPr>
          <w:p w:rsidR="00761B88" w:rsidRPr="0098431A" w:rsidRDefault="00203950" w:rsidP="00F11049">
            <w:pPr>
              <w:jc w:val="right"/>
              <w:rPr>
                <w:rStyle w:val="Subst"/>
                <w:b w:val="0"/>
                <w:i w:val="0"/>
                <w:sz w:val="18"/>
                <w:szCs w:val="18"/>
              </w:rPr>
            </w:pPr>
            <w:r>
              <w:rPr>
                <w:rStyle w:val="Subst"/>
                <w:b w:val="0"/>
                <w:i w:val="0"/>
                <w:sz w:val="18"/>
                <w:szCs w:val="18"/>
              </w:rPr>
              <w:t>24,522</w:t>
            </w:r>
          </w:p>
        </w:tc>
      </w:tr>
      <w:tr w:rsidR="00761B88" w:rsidRPr="0098431A" w:rsidTr="008F4CAE">
        <w:tc>
          <w:tcPr>
            <w:tcW w:w="4000" w:type="pct"/>
          </w:tcPr>
          <w:p w:rsidR="00761B88" w:rsidRPr="0098431A" w:rsidRDefault="00761B88" w:rsidP="00F11049">
            <w:pPr>
              <w:rPr>
                <w:rStyle w:val="Subst"/>
                <w:b w:val="0"/>
                <w:i w:val="0"/>
                <w:sz w:val="18"/>
                <w:szCs w:val="18"/>
              </w:rPr>
            </w:pPr>
            <w:r w:rsidRPr="0098431A">
              <w:rPr>
                <w:rStyle w:val="Subst"/>
                <w:b w:val="0"/>
                <w:i w:val="0"/>
                <w:sz w:val="18"/>
                <w:szCs w:val="18"/>
              </w:rPr>
              <w:t>За вычетом: корректировки арендного дохода на основе линейного метода, учитываемой отдельно</w:t>
            </w:r>
          </w:p>
        </w:tc>
        <w:tc>
          <w:tcPr>
            <w:tcW w:w="1000" w:type="pct"/>
            <w:shd w:val="clear" w:color="auto" w:fill="auto"/>
          </w:tcPr>
          <w:p w:rsidR="00761B88" w:rsidRPr="0098431A" w:rsidRDefault="00761B88" w:rsidP="00F11049">
            <w:pPr>
              <w:jc w:val="right"/>
              <w:rPr>
                <w:rStyle w:val="Subst"/>
                <w:b w:val="0"/>
                <w:i w:val="0"/>
                <w:sz w:val="18"/>
                <w:szCs w:val="18"/>
              </w:rPr>
            </w:pPr>
            <w:r w:rsidRPr="0098431A">
              <w:rPr>
                <w:rStyle w:val="Subst"/>
                <w:b w:val="0"/>
                <w:i w:val="0"/>
                <w:sz w:val="18"/>
                <w:szCs w:val="18"/>
              </w:rPr>
              <w:br/>
              <w:t>(</w:t>
            </w:r>
            <w:r w:rsidR="00203950">
              <w:rPr>
                <w:rStyle w:val="Subst"/>
                <w:b w:val="0"/>
                <w:i w:val="0"/>
                <w:sz w:val="18"/>
                <w:szCs w:val="18"/>
              </w:rPr>
              <w:t>24,571</w:t>
            </w:r>
            <w:r w:rsidRPr="0098431A">
              <w:rPr>
                <w:rStyle w:val="Subst"/>
                <w:b w:val="0"/>
                <w:i w:val="0"/>
                <w:sz w:val="18"/>
                <w:szCs w:val="18"/>
              </w:rPr>
              <w:t>)</w:t>
            </w:r>
          </w:p>
        </w:tc>
      </w:tr>
      <w:tr w:rsidR="00761B88" w:rsidRPr="0098431A" w:rsidTr="008F4CAE">
        <w:tc>
          <w:tcPr>
            <w:tcW w:w="4000" w:type="pct"/>
          </w:tcPr>
          <w:p w:rsidR="00761B88" w:rsidRPr="0098431A" w:rsidRDefault="00761B88" w:rsidP="00F11049">
            <w:pPr>
              <w:rPr>
                <w:rStyle w:val="Subst"/>
                <w:b w:val="0"/>
                <w:i w:val="0"/>
                <w:sz w:val="18"/>
                <w:szCs w:val="18"/>
              </w:rPr>
            </w:pPr>
            <w:r w:rsidRPr="0098431A">
              <w:rPr>
                <w:rStyle w:val="Subst"/>
                <w:b w:val="0"/>
                <w:i w:val="0"/>
                <w:sz w:val="18"/>
                <w:szCs w:val="18"/>
              </w:rPr>
              <w:t>Итого балансовая стоимость инвестиционной собственности</w:t>
            </w:r>
          </w:p>
        </w:tc>
        <w:tc>
          <w:tcPr>
            <w:tcW w:w="1000" w:type="pct"/>
            <w:shd w:val="clear" w:color="auto" w:fill="auto"/>
          </w:tcPr>
          <w:p w:rsidR="00761B88" w:rsidRPr="004D3163" w:rsidRDefault="0072758B" w:rsidP="00F11049">
            <w:pPr>
              <w:jc w:val="right"/>
              <w:rPr>
                <w:rStyle w:val="Subst"/>
                <w:i w:val="0"/>
                <w:sz w:val="18"/>
                <w:szCs w:val="18"/>
              </w:rPr>
            </w:pPr>
            <w:r>
              <w:rPr>
                <w:rStyle w:val="Subst"/>
                <w:i w:val="0"/>
                <w:sz w:val="18"/>
                <w:szCs w:val="18"/>
              </w:rPr>
              <w:fldChar w:fldCharType="begin"/>
            </w:r>
            <w:r w:rsidR="00203950">
              <w:rPr>
                <w:rStyle w:val="Subst"/>
                <w:i w:val="0"/>
                <w:sz w:val="18"/>
                <w:szCs w:val="18"/>
              </w:rPr>
              <w:instrText xml:space="preserve"> =SUM(B20:B22) </w:instrText>
            </w:r>
            <w:r>
              <w:rPr>
                <w:rStyle w:val="Subst"/>
                <w:i w:val="0"/>
                <w:sz w:val="18"/>
                <w:szCs w:val="18"/>
              </w:rPr>
              <w:fldChar w:fldCharType="separate"/>
            </w:r>
            <w:r w:rsidR="00203950">
              <w:rPr>
                <w:rStyle w:val="Subst"/>
                <w:i w:val="0"/>
                <w:noProof/>
                <w:sz w:val="18"/>
                <w:szCs w:val="18"/>
              </w:rPr>
              <w:t>3,601,187</w:t>
            </w:r>
            <w:r>
              <w:rPr>
                <w:rStyle w:val="Subst"/>
                <w:i w:val="0"/>
                <w:sz w:val="18"/>
                <w:szCs w:val="18"/>
              </w:rPr>
              <w:fldChar w:fldCharType="end"/>
            </w:r>
          </w:p>
        </w:tc>
      </w:tr>
    </w:tbl>
    <w:p w:rsidR="00761B88" w:rsidRDefault="00761B88" w:rsidP="00F11049">
      <w:pPr>
        <w:pStyle w:val="ThinDelim"/>
      </w:pPr>
    </w:p>
    <w:p w:rsidR="00761B88" w:rsidRPr="0098431A" w:rsidRDefault="00761B88" w:rsidP="00F11049">
      <w:pPr>
        <w:ind w:left="400"/>
      </w:pPr>
      <w:r w:rsidRPr="0098431A">
        <w:t>Отчетная дата:</w:t>
      </w:r>
      <w:r w:rsidRPr="0098431A">
        <w:rPr>
          <w:rStyle w:val="Subst"/>
        </w:rPr>
        <w:t xml:space="preserve"> 31.12.201</w:t>
      </w:r>
      <w:r w:rsidR="00F11049">
        <w:rPr>
          <w:rStyle w:val="Subst"/>
        </w:rPr>
        <w:t>7</w:t>
      </w:r>
    </w:p>
    <w:p w:rsidR="00761B88" w:rsidRPr="0098431A" w:rsidRDefault="00761B88" w:rsidP="006E25BA">
      <w:pPr>
        <w:ind w:left="200"/>
        <w:jc w:val="both"/>
      </w:pPr>
    </w:p>
    <w:p w:rsidR="00761B88" w:rsidRDefault="00761B88" w:rsidP="006E25BA">
      <w:pPr>
        <w:ind w:left="200"/>
        <w:jc w:val="both"/>
      </w:pPr>
      <w:r w:rsidRPr="0098431A">
        <w:t>Результаты последней переоценки основных средств и долгосрочно</w:t>
      </w:r>
      <w:r>
        <w:t xml:space="preserve">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761B88" w:rsidRDefault="00761B88" w:rsidP="006E25BA">
      <w:pPr>
        <w:ind w:left="200"/>
      </w:pPr>
    </w:p>
    <w:p w:rsidR="00761B88" w:rsidRDefault="00761B88" w:rsidP="006E25BA">
      <w:pPr>
        <w:ind w:left="200"/>
      </w:pPr>
      <w:r>
        <w:t>Единица измерения:</w:t>
      </w:r>
      <w:r>
        <w:rPr>
          <w:rStyle w:val="Subst"/>
        </w:rPr>
        <w:t xml:space="preserve"> тыс. долл. США</w:t>
      </w:r>
    </w:p>
    <w:p w:rsidR="00761B88" w:rsidRDefault="00761B88" w:rsidP="006E25BA">
      <w:pPr>
        <w:pStyle w:val="ThinDelim"/>
      </w:pPr>
    </w:p>
    <w:tbl>
      <w:tblPr>
        <w:tblW w:w="5000" w:type="pct"/>
        <w:tblLayout w:type="fixed"/>
        <w:tblCellMar>
          <w:left w:w="72" w:type="dxa"/>
          <w:right w:w="72" w:type="dxa"/>
        </w:tblCellMar>
        <w:tblLook w:val="0000"/>
      </w:tblPr>
      <w:tblGrid>
        <w:gridCol w:w="1899"/>
        <w:gridCol w:w="1615"/>
        <w:gridCol w:w="1615"/>
        <w:gridCol w:w="1140"/>
        <w:gridCol w:w="1615"/>
        <w:gridCol w:w="1615"/>
      </w:tblGrid>
      <w:tr w:rsidR="00761B88" w:rsidRPr="00F65627" w:rsidTr="008F4CAE">
        <w:tc>
          <w:tcPr>
            <w:tcW w:w="1000" w:type="pct"/>
            <w:tcBorders>
              <w:top w:val="double" w:sz="6" w:space="0" w:color="auto"/>
              <w:left w:val="double" w:sz="6" w:space="0" w:color="auto"/>
              <w:bottom w:val="single" w:sz="6" w:space="0" w:color="auto"/>
              <w:right w:val="single" w:sz="6" w:space="0" w:color="auto"/>
            </w:tcBorders>
          </w:tcPr>
          <w:p w:rsidR="00761B88" w:rsidRPr="00B534CF" w:rsidRDefault="00761B88" w:rsidP="006E25BA">
            <w:pPr>
              <w:jc w:val="center"/>
              <w:rPr>
                <w:sz w:val="18"/>
                <w:szCs w:val="18"/>
              </w:rPr>
            </w:pPr>
            <w:r w:rsidRPr="00B534CF">
              <w:rPr>
                <w:sz w:val="18"/>
                <w:szCs w:val="18"/>
              </w:rPr>
              <w:t>Наименование</w:t>
            </w:r>
            <w:r>
              <w:rPr>
                <w:sz w:val="18"/>
                <w:szCs w:val="18"/>
              </w:rPr>
              <w:br/>
            </w:r>
            <w:r w:rsidRPr="00B534CF">
              <w:rPr>
                <w:sz w:val="18"/>
                <w:szCs w:val="18"/>
              </w:rPr>
              <w:t>группы основных средств</w:t>
            </w:r>
          </w:p>
        </w:tc>
        <w:tc>
          <w:tcPr>
            <w:tcW w:w="850" w:type="pct"/>
            <w:tcBorders>
              <w:top w:val="double" w:sz="6" w:space="0" w:color="auto"/>
              <w:left w:val="single" w:sz="6" w:space="0" w:color="auto"/>
              <w:bottom w:val="single" w:sz="6" w:space="0" w:color="auto"/>
              <w:right w:val="single" w:sz="6" w:space="0" w:color="auto"/>
            </w:tcBorders>
          </w:tcPr>
          <w:p w:rsidR="00761B88" w:rsidRPr="00B534CF" w:rsidRDefault="00761B88" w:rsidP="006E25BA">
            <w:pPr>
              <w:jc w:val="center"/>
              <w:rPr>
                <w:sz w:val="16"/>
                <w:szCs w:val="16"/>
              </w:rPr>
            </w:pPr>
            <w:r w:rsidRPr="00B534CF">
              <w:rPr>
                <w:sz w:val="16"/>
                <w:szCs w:val="16"/>
              </w:rPr>
              <w:t>Полная стоимость</w:t>
            </w:r>
            <w:r>
              <w:rPr>
                <w:sz w:val="16"/>
                <w:szCs w:val="16"/>
              </w:rPr>
              <w:br/>
            </w:r>
            <w:r w:rsidRPr="00B534CF">
              <w:rPr>
                <w:sz w:val="16"/>
                <w:szCs w:val="16"/>
              </w:rPr>
              <w:t>до проведения переоценки</w:t>
            </w:r>
          </w:p>
        </w:tc>
        <w:tc>
          <w:tcPr>
            <w:tcW w:w="850" w:type="pct"/>
            <w:tcBorders>
              <w:top w:val="double" w:sz="6" w:space="0" w:color="auto"/>
              <w:left w:val="single" w:sz="6" w:space="0" w:color="auto"/>
              <w:bottom w:val="single" w:sz="6" w:space="0" w:color="auto"/>
              <w:right w:val="single" w:sz="6" w:space="0" w:color="auto"/>
            </w:tcBorders>
          </w:tcPr>
          <w:p w:rsidR="00761B88" w:rsidRPr="00B534CF" w:rsidRDefault="00761B88" w:rsidP="006E25BA">
            <w:pPr>
              <w:jc w:val="center"/>
              <w:rPr>
                <w:sz w:val="16"/>
                <w:szCs w:val="16"/>
              </w:rPr>
            </w:pPr>
            <w:r w:rsidRPr="00B534CF">
              <w:rPr>
                <w:sz w:val="16"/>
                <w:szCs w:val="16"/>
              </w:rPr>
              <w:t>Остаточная (за вычетом амортизации) стоимость до проведения переоценки</w:t>
            </w:r>
          </w:p>
        </w:tc>
        <w:tc>
          <w:tcPr>
            <w:tcW w:w="600" w:type="pct"/>
            <w:tcBorders>
              <w:top w:val="double" w:sz="6" w:space="0" w:color="auto"/>
              <w:left w:val="single" w:sz="6" w:space="0" w:color="auto"/>
              <w:bottom w:val="single" w:sz="6" w:space="0" w:color="auto"/>
              <w:right w:val="single" w:sz="6" w:space="0" w:color="auto"/>
            </w:tcBorders>
          </w:tcPr>
          <w:p w:rsidR="00761B88" w:rsidRPr="00B534CF" w:rsidRDefault="00761B88" w:rsidP="006E25BA">
            <w:pPr>
              <w:jc w:val="center"/>
              <w:rPr>
                <w:sz w:val="16"/>
                <w:szCs w:val="16"/>
              </w:rPr>
            </w:pPr>
            <w:r w:rsidRPr="00B534CF">
              <w:rPr>
                <w:sz w:val="16"/>
                <w:szCs w:val="16"/>
              </w:rPr>
              <w:t>Дата проведения переоценки</w:t>
            </w:r>
          </w:p>
        </w:tc>
        <w:tc>
          <w:tcPr>
            <w:tcW w:w="850" w:type="pct"/>
            <w:tcBorders>
              <w:top w:val="double" w:sz="6" w:space="0" w:color="auto"/>
              <w:left w:val="single" w:sz="6" w:space="0" w:color="auto"/>
              <w:bottom w:val="single" w:sz="6" w:space="0" w:color="auto"/>
              <w:right w:val="single" w:sz="6" w:space="0" w:color="auto"/>
            </w:tcBorders>
          </w:tcPr>
          <w:p w:rsidR="00761B88" w:rsidRPr="00B534CF" w:rsidRDefault="00761B88" w:rsidP="006E25BA">
            <w:pPr>
              <w:jc w:val="center"/>
              <w:rPr>
                <w:sz w:val="16"/>
                <w:szCs w:val="16"/>
              </w:rPr>
            </w:pPr>
            <w:r w:rsidRPr="00B534CF">
              <w:rPr>
                <w:sz w:val="16"/>
                <w:szCs w:val="16"/>
              </w:rPr>
              <w:t>Полная восстановительная стоимость после проведения переоценки</w:t>
            </w:r>
          </w:p>
        </w:tc>
        <w:tc>
          <w:tcPr>
            <w:tcW w:w="850" w:type="pct"/>
            <w:tcBorders>
              <w:top w:val="double" w:sz="6" w:space="0" w:color="auto"/>
              <w:left w:val="single" w:sz="6" w:space="0" w:color="auto"/>
              <w:bottom w:val="single" w:sz="6" w:space="0" w:color="auto"/>
              <w:right w:val="double" w:sz="6" w:space="0" w:color="auto"/>
            </w:tcBorders>
          </w:tcPr>
          <w:p w:rsidR="00761B88" w:rsidRPr="00B534CF" w:rsidRDefault="00761B88" w:rsidP="006E25BA">
            <w:pPr>
              <w:jc w:val="center"/>
              <w:rPr>
                <w:sz w:val="16"/>
                <w:szCs w:val="16"/>
              </w:rPr>
            </w:pPr>
            <w:r w:rsidRPr="00B534CF">
              <w:rPr>
                <w:sz w:val="16"/>
                <w:szCs w:val="16"/>
              </w:rPr>
              <w:t>Остаточная (за вычетом амортизации) восстановительная стоимость после проведения переоценки</w:t>
            </w:r>
          </w:p>
        </w:tc>
      </w:tr>
      <w:tr w:rsidR="00761B88" w:rsidRPr="00F65627" w:rsidTr="008F4CAE">
        <w:tc>
          <w:tcPr>
            <w:tcW w:w="1000" w:type="pct"/>
            <w:tcBorders>
              <w:top w:val="single" w:sz="6" w:space="0" w:color="auto"/>
              <w:left w:val="double" w:sz="6" w:space="0" w:color="auto"/>
              <w:bottom w:val="double" w:sz="6" w:space="0" w:color="auto"/>
              <w:right w:val="single" w:sz="6" w:space="0" w:color="auto"/>
            </w:tcBorders>
            <w:shd w:val="clear" w:color="auto" w:fill="auto"/>
          </w:tcPr>
          <w:p w:rsidR="00761B88" w:rsidRPr="00F65627" w:rsidRDefault="00761B88" w:rsidP="006E25BA">
            <w:r>
              <w:t>Помещения</w:t>
            </w:r>
          </w:p>
        </w:tc>
        <w:tc>
          <w:tcPr>
            <w:tcW w:w="850" w:type="pct"/>
            <w:tcBorders>
              <w:top w:val="single" w:sz="6" w:space="0" w:color="auto"/>
              <w:left w:val="single" w:sz="6" w:space="0" w:color="auto"/>
              <w:bottom w:val="double" w:sz="6" w:space="0" w:color="auto"/>
              <w:right w:val="single" w:sz="6" w:space="0" w:color="auto"/>
            </w:tcBorders>
            <w:shd w:val="clear" w:color="auto" w:fill="auto"/>
          </w:tcPr>
          <w:p w:rsidR="00761B88" w:rsidRPr="00AC6526" w:rsidRDefault="00F11049" w:rsidP="006E25BA">
            <w:pPr>
              <w:jc w:val="right"/>
            </w:pPr>
            <w:r>
              <w:rPr>
                <w:b/>
                <w:i/>
              </w:rPr>
              <w:t>22 937</w:t>
            </w:r>
          </w:p>
        </w:tc>
        <w:tc>
          <w:tcPr>
            <w:tcW w:w="850" w:type="pct"/>
            <w:tcBorders>
              <w:top w:val="single" w:sz="6" w:space="0" w:color="auto"/>
              <w:left w:val="single" w:sz="6" w:space="0" w:color="auto"/>
              <w:bottom w:val="double" w:sz="6" w:space="0" w:color="auto"/>
              <w:right w:val="single" w:sz="6" w:space="0" w:color="auto"/>
            </w:tcBorders>
            <w:shd w:val="clear" w:color="auto" w:fill="auto"/>
          </w:tcPr>
          <w:p w:rsidR="00761B88" w:rsidRPr="00F65627" w:rsidRDefault="00F11049" w:rsidP="006E25BA">
            <w:pPr>
              <w:jc w:val="right"/>
            </w:pPr>
            <w:r>
              <w:rPr>
                <w:b/>
                <w:i/>
              </w:rPr>
              <w:t>20 649</w:t>
            </w:r>
          </w:p>
        </w:tc>
        <w:tc>
          <w:tcPr>
            <w:tcW w:w="600" w:type="pct"/>
            <w:tcBorders>
              <w:top w:val="single" w:sz="6" w:space="0" w:color="auto"/>
              <w:left w:val="single" w:sz="6" w:space="0" w:color="auto"/>
              <w:bottom w:val="double" w:sz="6" w:space="0" w:color="auto"/>
              <w:right w:val="single" w:sz="6" w:space="0" w:color="auto"/>
            </w:tcBorders>
            <w:shd w:val="clear" w:color="auto" w:fill="auto"/>
          </w:tcPr>
          <w:p w:rsidR="00761B88" w:rsidRPr="00BD688A" w:rsidRDefault="00761B88" w:rsidP="006E25BA">
            <w:pPr>
              <w:jc w:val="center"/>
            </w:pPr>
            <w:r w:rsidRPr="00BD688A">
              <w:rPr>
                <w:b/>
                <w:i/>
              </w:rPr>
              <w:t>31.12.201</w:t>
            </w:r>
            <w:r w:rsidR="00F11049">
              <w:rPr>
                <w:b/>
                <w:i/>
              </w:rPr>
              <w:t>7</w:t>
            </w:r>
          </w:p>
        </w:tc>
        <w:tc>
          <w:tcPr>
            <w:tcW w:w="850" w:type="pct"/>
            <w:tcBorders>
              <w:top w:val="single" w:sz="6" w:space="0" w:color="auto"/>
              <w:left w:val="single" w:sz="6" w:space="0" w:color="auto"/>
              <w:bottom w:val="double" w:sz="6" w:space="0" w:color="auto"/>
              <w:right w:val="single" w:sz="6" w:space="0" w:color="auto"/>
            </w:tcBorders>
            <w:shd w:val="clear" w:color="auto" w:fill="auto"/>
          </w:tcPr>
          <w:p w:rsidR="00761B88" w:rsidRPr="00AC6526" w:rsidRDefault="00F11049" w:rsidP="006E25BA">
            <w:pPr>
              <w:jc w:val="right"/>
            </w:pPr>
            <w:r>
              <w:rPr>
                <w:b/>
                <w:i/>
              </w:rPr>
              <w:t>23 630</w:t>
            </w:r>
          </w:p>
        </w:tc>
        <w:tc>
          <w:tcPr>
            <w:tcW w:w="850" w:type="pct"/>
            <w:tcBorders>
              <w:top w:val="single" w:sz="6" w:space="0" w:color="auto"/>
              <w:left w:val="single" w:sz="6" w:space="0" w:color="auto"/>
              <w:bottom w:val="double" w:sz="6" w:space="0" w:color="auto"/>
              <w:right w:val="double" w:sz="6" w:space="0" w:color="auto"/>
            </w:tcBorders>
            <w:shd w:val="clear" w:color="auto" w:fill="auto"/>
          </w:tcPr>
          <w:p w:rsidR="00761B88" w:rsidRPr="00F65627" w:rsidRDefault="00F11049" w:rsidP="006E25BA">
            <w:pPr>
              <w:jc w:val="right"/>
            </w:pPr>
            <w:r>
              <w:rPr>
                <w:b/>
                <w:i/>
              </w:rPr>
              <w:t>21 034</w:t>
            </w:r>
          </w:p>
        </w:tc>
      </w:tr>
    </w:tbl>
    <w:p w:rsidR="00761B88" w:rsidRDefault="00761B88" w:rsidP="006E25BA"/>
    <w:p w:rsidR="00761B88" w:rsidRDefault="00761B88" w:rsidP="006E25BA">
      <w:pPr>
        <w:ind w:left="200"/>
        <w:jc w:val="both"/>
      </w:pPr>
      <w: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r w:rsidR="003A33D9">
        <w:br/>
      </w:r>
      <w:r w:rsidRPr="000533CE">
        <w:rPr>
          <w:rStyle w:val="Subst"/>
        </w:rPr>
        <w:t>Оценка была выполнена по состоянию на 31 декабря 201</w:t>
      </w:r>
      <w:r w:rsidR="00F11049">
        <w:rPr>
          <w:rStyle w:val="Subst"/>
        </w:rPr>
        <w:t>7</w:t>
      </w:r>
      <w:r w:rsidRPr="000533CE">
        <w:rPr>
          <w:rStyle w:val="Subst"/>
        </w:rPr>
        <w:t xml:space="preserve"> года независимым оценщиком – компанией </w:t>
      </w:r>
      <w:r w:rsidRPr="000533CE">
        <w:rPr>
          <w:rStyle w:val="Subst"/>
          <w:lang w:val="en-US"/>
        </w:rPr>
        <w:t>CB</w:t>
      </w:r>
      <w:r w:rsidRPr="000533CE">
        <w:rPr>
          <w:rStyle w:val="Subst"/>
        </w:rPr>
        <w:t xml:space="preserve"> </w:t>
      </w:r>
      <w:r w:rsidRPr="000533CE">
        <w:rPr>
          <w:rStyle w:val="Subst"/>
          <w:lang w:val="en-US"/>
        </w:rPr>
        <w:t>Richard</w:t>
      </w:r>
      <w:r w:rsidRPr="000533CE">
        <w:rPr>
          <w:rStyle w:val="Subst"/>
        </w:rPr>
        <w:t xml:space="preserve"> </w:t>
      </w:r>
      <w:r w:rsidRPr="000533CE">
        <w:rPr>
          <w:rStyle w:val="Subst"/>
          <w:lang w:val="en-US"/>
        </w:rPr>
        <w:t>Ellis</w:t>
      </w:r>
      <w:r w:rsidRPr="000533CE">
        <w:rPr>
          <w:rStyle w:val="Subst"/>
        </w:rPr>
        <w:t>. Оценка выполнялась на основе метода дисконтирования денежных потоков (доходный подход). Сумма переоценки основных средств Компании составила (-)</w:t>
      </w:r>
      <w:r w:rsidR="006E25BA">
        <w:rPr>
          <w:rStyle w:val="Subst"/>
        </w:rPr>
        <w:t>1 115</w:t>
      </w:r>
      <w:r w:rsidRPr="000533CE">
        <w:rPr>
          <w:rStyle w:val="Subst"/>
        </w:rPr>
        <w:t xml:space="preserve"> тыс. долларов США, инвестиционной собственности Группы – (-)</w:t>
      </w:r>
      <w:r w:rsidR="006E25BA">
        <w:rPr>
          <w:rStyle w:val="Subst"/>
        </w:rPr>
        <w:t>256 285</w:t>
      </w:r>
      <w:r w:rsidRPr="000533CE">
        <w:rPr>
          <w:rStyle w:val="Subst"/>
        </w:rPr>
        <w:t xml:space="preserve"> тыс. долларов США В балансе на отчетную дату основные средства и инвестиционная собственность отражаются с учетом произведенной переоценки и изменения валютного курса при пересчете в валюту представления отчетности.</w:t>
      </w:r>
      <w:r w:rsidRPr="000533CE">
        <w:rPr>
          <w:rStyle w:val="Subst"/>
        </w:rPr>
        <w:br/>
      </w:r>
    </w:p>
    <w:p w:rsidR="00761B88" w:rsidRPr="000533CE" w:rsidRDefault="00761B88" w:rsidP="006E25BA">
      <w:pPr>
        <w:ind w:left="200"/>
        <w:jc w:val="both"/>
        <w:rPr>
          <w:rStyle w:val="Subst"/>
          <w:b w:val="0"/>
          <w:i w:val="0"/>
        </w:rPr>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 предоставившего обеспечение):</w:t>
      </w:r>
      <w:r>
        <w:br/>
      </w:r>
      <w:r>
        <w:rPr>
          <w:rStyle w:val="Subst"/>
        </w:rPr>
        <w:t xml:space="preserve">такие планы отсутствуют </w:t>
      </w:r>
    </w:p>
    <w:p w:rsidR="00761B88" w:rsidRDefault="00761B88" w:rsidP="006E25BA">
      <w:pPr>
        <w:ind w:left="200"/>
        <w:jc w:val="both"/>
      </w:pPr>
    </w:p>
    <w:p w:rsidR="00761B88" w:rsidRDefault="00761B88" w:rsidP="006E25BA">
      <w:pPr>
        <w:ind w:left="200"/>
        <w:jc w:val="both"/>
        <w:rPr>
          <w:rStyle w:val="Subst"/>
          <w:b w:val="0"/>
          <w:i w:val="0"/>
        </w:rPr>
      </w:pPr>
      <w:r w:rsidRPr="00B534CF">
        <w:rPr>
          <w:rStyle w:val="Subst"/>
          <w:b w:val="0"/>
          <w:i w:val="0"/>
        </w:rPr>
        <w:t>Сведения обо всех фактах обременения основных средств поручителя:</w:t>
      </w:r>
    </w:p>
    <w:p w:rsidR="00761B88" w:rsidRPr="00CE6FF5" w:rsidRDefault="006E25BA" w:rsidP="006E25BA">
      <w:pPr>
        <w:ind w:left="200"/>
        <w:jc w:val="both"/>
        <w:rPr>
          <w:rStyle w:val="Subst"/>
        </w:rPr>
      </w:pPr>
      <w:r w:rsidRPr="00333AC6">
        <w:rPr>
          <w:rStyle w:val="Subst"/>
        </w:rPr>
        <w:t xml:space="preserve">Здания, принадлежащие Группе «О1 Пропертиз», справедливой </w:t>
      </w:r>
      <w:r w:rsidRPr="00341304">
        <w:rPr>
          <w:rStyle w:val="Subst"/>
        </w:rPr>
        <w:t xml:space="preserve">стоимостью </w:t>
      </w:r>
      <w:r w:rsidRPr="00160607">
        <w:rPr>
          <w:rStyle w:val="Subst"/>
        </w:rPr>
        <w:t>3 601 187</w:t>
      </w:r>
      <w:r w:rsidRPr="00341304">
        <w:rPr>
          <w:rStyle w:val="Subst"/>
        </w:rPr>
        <w:t xml:space="preserve"> тыс</w:t>
      </w:r>
      <w:r w:rsidRPr="00333AC6">
        <w:rPr>
          <w:rStyle w:val="Subst"/>
        </w:rPr>
        <w:t>. долларов США переданы в залог в качестве обеспечения по заимствованиям:</w:t>
      </w:r>
    </w:p>
    <w:p w:rsidR="00761B88" w:rsidRPr="0088261C" w:rsidRDefault="00761B88" w:rsidP="006E25BA">
      <w:pPr>
        <w:spacing w:before="0" w:after="0"/>
        <w:ind w:left="198"/>
        <w:jc w:val="both"/>
        <w:rPr>
          <w:rStyle w:val="Subst"/>
          <w:b w:val="0"/>
          <w:i w:val="0"/>
        </w:rPr>
      </w:pPr>
    </w:p>
    <w:tbl>
      <w:tblPr>
        <w:tblW w:w="5000"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74"/>
        <w:gridCol w:w="2843"/>
        <w:gridCol w:w="1420"/>
        <w:gridCol w:w="1894"/>
        <w:gridCol w:w="1420"/>
        <w:gridCol w:w="1418"/>
      </w:tblGrid>
      <w:tr w:rsidR="00761B88" w:rsidRPr="0088261C" w:rsidTr="008F4CAE">
        <w:tc>
          <w:tcPr>
            <w:tcW w:w="2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 п/п</w:t>
            </w:r>
          </w:p>
        </w:tc>
        <w:tc>
          <w:tcPr>
            <w:tcW w:w="1501"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Наименование объекта / контрагент</w:t>
            </w:r>
          </w:p>
        </w:tc>
        <w:tc>
          <w:tcPr>
            <w:tcW w:w="7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 xml:space="preserve">Залоговая стоимость, </w:t>
            </w:r>
            <w:r w:rsidRPr="0088261C">
              <w:rPr>
                <w:rStyle w:val="Subst"/>
                <w:b w:val="0"/>
                <w:i w:val="0"/>
                <w:color w:val="000000"/>
                <w:sz w:val="16"/>
                <w:szCs w:val="16"/>
              </w:rPr>
              <w:br/>
              <w:t>тыс. долл. США.</w:t>
            </w:r>
          </w:p>
        </w:tc>
        <w:tc>
          <w:tcPr>
            <w:tcW w:w="100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Характер обременения</w:t>
            </w:r>
          </w:p>
        </w:tc>
        <w:tc>
          <w:tcPr>
            <w:tcW w:w="7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Дата возникновения обременения</w:t>
            </w:r>
          </w:p>
        </w:tc>
        <w:tc>
          <w:tcPr>
            <w:tcW w:w="749"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Срок действия обременения</w:t>
            </w:r>
          </w:p>
        </w:tc>
      </w:tr>
      <w:tr w:rsidR="00761B88" w:rsidRPr="0088261C" w:rsidTr="008F4CAE">
        <w:tc>
          <w:tcPr>
            <w:tcW w:w="2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1</w:t>
            </w:r>
          </w:p>
        </w:tc>
        <w:tc>
          <w:tcPr>
            <w:tcW w:w="1501" w:type="pct"/>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 xml:space="preserve">КРУГОЗОР, "ФАБРИКА СТАНИСЛАВСКОГО", "ЛеФОРТ" / Aareal Bank </w:t>
            </w:r>
            <w:r w:rsidRPr="0088261C">
              <w:rPr>
                <w:rStyle w:val="Subst"/>
                <w:b w:val="0"/>
                <w:i w:val="0"/>
                <w:color w:val="000000"/>
                <w:sz w:val="16"/>
                <w:szCs w:val="16"/>
                <w:lang w:val="en-US"/>
              </w:rPr>
              <w:t>AG</w:t>
            </w:r>
            <w:r w:rsidRPr="0088261C">
              <w:rPr>
                <w:rStyle w:val="Subst"/>
                <w:b w:val="0"/>
                <w:i w:val="0"/>
                <w:color w:val="000000"/>
                <w:sz w:val="16"/>
                <w:szCs w:val="16"/>
              </w:rPr>
              <w:t xml:space="preserve"> (Аареал Банк АГ)</w:t>
            </w:r>
          </w:p>
        </w:tc>
        <w:tc>
          <w:tcPr>
            <w:tcW w:w="750" w:type="pct"/>
            <w:shd w:val="clear" w:color="auto" w:fill="auto"/>
          </w:tcPr>
          <w:p w:rsidR="00761B88" w:rsidRPr="000533CE" w:rsidRDefault="00761B88" w:rsidP="002D7732">
            <w:pPr>
              <w:ind w:right="284"/>
              <w:jc w:val="right"/>
              <w:rPr>
                <w:rStyle w:val="Subst"/>
                <w:b w:val="0"/>
                <w:i w:val="0"/>
                <w:color w:val="000000"/>
                <w:sz w:val="16"/>
                <w:szCs w:val="16"/>
              </w:rPr>
            </w:pPr>
            <w:r w:rsidRPr="0088261C">
              <w:rPr>
                <w:rStyle w:val="Subst"/>
                <w:b w:val="0"/>
                <w:i w:val="0"/>
                <w:color w:val="000000"/>
                <w:sz w:val="16"/>
                <w:szCs w:val="16"/>
                <w:lang w:val="en-US"/>
              </w:rPr>
              <w:t>7</w:t>
            </w:r>
            <w:r w:rsidRPr="0088261C">
              <w:rPr>
                <w:rStyle w:val="Subst"/>
                <w:b w:val="0"/>
                <w:i w:val="0"/>
                <w:color w:val="000000"/>
                <w:sz w:val="16"/>
                <w:szCs w:val="16"/>
              </w:rPr>
              <w:t>36</w:t>
            </w:r>
            <w:r w:rsidRPr="0088261C">
              <w:rPr>
                <w:rStyle w:val="Subst"/>
                <w:b w:val="0"/>
                <w:i w:val="0"/>
                <w:color w:val="000000"/>
                <w:sz w:val="16"/>
                <w:szCs w:val="16"/>
                <w:lang w:val="en-US"/>
              </w:rPr>
              <w:t> </w:t>
            </w:r>
            <w:r w:rsidRPr="0088261C">
              <w:rPr>
                <w:rStyle w:val="Subst"/>
                <w:b w:val="0"/>
                <w:i w:val="0"/>
                <w:color w:val="000000"/>
                <w:sz w:val="16"/>
                <w:szCs w:val="16"/>
              </w:rPr>
              <w:t>135</w:t>
            </w:r>
          </w:p>
        </w:tc>
        <w:tc>
          <w:tcPr>
            <w:tcW w:w="1000" w:type="pct"/>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Кредитный договор от 20.07.2007</w:t>
            </w:r>
          </w:p>
        </w:tc>
        <w:tc>
          <w:tcPr>
            <w:tcW w:w="7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26.11.2010</w:t>
            </w:r>
          </w:p>
        </w:tc>
        <w:tc>
          <w:tcPr>
            <w:tcW w:w="749"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31.01.2020</w:t>
            </w:r>
          </w:p>
        </w:tc>
      </w:tr>
      <w:tr w:rsidR="00761B88" w:rsidRPr="0088261C" w:rsidTr="008F4CAE">
        <w:tc>
          <w:tcPr>
            <w:tcW w:w="2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2</w:t>
            </w:r>
          </w:p>
        </w:tc>
        <w:tc>
          <w:tcPr>
            <w:tcW w:w="1501" w:type="pct"/>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 xml:space="preserve">СЕРЕБРЯНЫЙ ГОРОД / </w:t>
            </w:r>
            <w:r>
              <w:rPr>
                <w:rStyle w:val="Subst"/>
                <w:b w:val="0"/>
                <w:i w:val="0"/>
                <w:color w:val="000000"/>
                <w:sz w:val="16"/>
                <w:szCs w:val="16"/>
              </w:rPr>
              <w:t xml:space="preserve">1) </w:t>
            </w:r>
            <w:r>
              <w:rPr>
                <w:rStyle w:val="Subst"/>
                <w:b w:val="0"/>
                <w:i w:val="0"/>
                <w:color w:val="000000"/>
                <w:sz w:val="16"/>
                <w:szCs w:val="16"/>
                <w:lang w:val="en-US"/>
              </w:rPr>
              <w:t>VTB</w:t>
            </w:r>
            <w:r w:rsidRPr="00A81BE8">
              <w:rPr>
                <w:rStyle w:val="Subst"/>
                <w:b w:val="0"/>
                <w:i w:val="0"/>
                <w:color w:val="000000"/>
                <w:sz w:val="16"/>
                <w:szCs w:val="16"/>
              </w:rPr>
              <w:t xml:space="preserve"> </w:t>
            </w:r>
            <w:r>
              <w:rPr>
                <w:rStyle w:val="Subst"/>
                <w:b w:val="0"/>
                <w:i w:val="0"/>
                <w:color w:val="000000"/>
                <w:sz w:val="16"/>
                <w:szCs w:val="16"/>
                <w:lang w:val="en-US"/>
              </w:rPr>
              <w:t>Bank</w:t>
            </w:r>
            <w:r w:rsidRPr="00A81BE8">
              <w:rPr>
                <w:rStyle w:val="Subst"/>
                <w:b w:val="0"/>
                <w:i w:val="0"/>
                <w:color w:val="000000"/>
                <w:sz w:val="16"/>
                <w:szCs w:val="16"/>
              </w:rPr>
              <w:t xml:space="preserve"> (</w:t>
            </w:r>
            <w:r>
              <w:rPr>
                <w:rStyle w:val="Subst"/>
                <w:b w:val="0"/>
                <w:i w:val="0"/>
                <w:color w:val="000000"/>
                <w:sz w:val="16"/>
                <w:szCs w:val="16"/>
                <w:lang w:val="en-US"/>
              </w:rPr>
              <w:t>PJSC</w:t>
            </w:r>
            <w:r w:rsidRPr="00A81BE8">
              <w:rPr>
                <w:rStyle w:val="Subst"/>
                <w:b w:val="0"/>
                <w:i w:val="0"/>
                <w:color w:val="000000"/>
                <w:sz w:val="16"/>
                <w:szCs w:val="16"/>
              </w:rPr>
              <w:t>)</w:t>
            </w:r>
            <w:r w:rsidRPr="0088261C">
              <w:rPr>
                <w:rStyle w:val="Subst"/>
                <w:b w:val="0"/>
                <w:i w:val="0"/>
                <w:color w:val="000000"/>
                <w:sz w:val="16"/>
                <w:szCs w:val="16"/>
              </w:rPr>
              <w:t xml:space="preserve"> (</w:t>
            </w:r>
            <w:r>
              <w:rPr>
                <w:rStyle w:val="Subst"/>
                <w:b w:val="0"/>
                <w:i w:val="0"/>
                <w:color w:val="000000"/>
                <w:sz w:val="16"/>
                <w:szCs w:val="16"/>
              </w:rPr>
              <w:t xml:space="preserve">Банк ВТБ (ПАО); 2) </w:t>
            </w:r>
            <w:r w:rsidRPr="0088261C">
              <w:rPr>
                <w:rStyle w:val="Subst"/>
                <w:b w:val="0"/>
                <w:i w:val="0"/>
                <w:color w:val="000000"/>
                <w:sz w:val="16"/>
                <w:szCs w:val="16"/>
              </w:rPr>
              <w:t>VTB Bank (Deutschland) AG (ВТБ БАНК (Дойчланд) АГ))</w:t>
            </w:r>
          </w:p>
        </w:tc>
        <w:tc>
          <w:tcPr>
            <w:tcW w:w="750" w:type="pct"/>
            <w:shd w:val="clear" w:color="auto" w:fill="auto"/>
          </w:tcPr>
          <w:p w:rsidR="00761B88" w:rsidRPr="002D7732" w:rsidRDefault="002D7732" w:rsidP="002D7732">
            <w:pPr>
              <w:ind w:right="284"/>
              <w:jc w:val="right"/>
              <w:rPr>
                <w:rStyle w:val="Subst"/>
                <w:b w:val="0"/>
                <w:i w:val="0"/>
                <w:color w:val="000000"/>
                <w:sz w:val="16"/>
                <w:szCs w:val="16"/>
              </w:rPr>
            </w:pPr>
            <w:r>
              <w:rPr>
                <w:rStyle w:val="Subst"/>
                <w:b w:val="0"/>
                <w:i w:val="0"/>
                <w:color w:val="000000"/>
                <w:sz w:val="16"/>
                <w:szCs w:val="16"/>
              </w:rPr>
              <w:t>145 302</w:t>
            </w:r>
          </w:p>
        </w:tc>
        <w:tc>
          <w:tcPr>
            <w:tcW w:w="1000" w:type="pct"/>
            <w:shd w:val="clear" w:color="auto" w:fill="auto"/>
          </w:tcPr>
          <w:p w:rsidR="00761B88" w:rsidRDefault="00761B88" w:rsidP="002D7732">
            <w:pPr>
              <w:rPr>
                <w:rStyle w:val="Subst"/>
                <w:b w:val="0"/>
                <w:i w:val="0"/>
                <w:color w:val="000000"/>
                <w:sz w:val="16"/>
                <w:szCs w:val="16"/>
              </w:rPr>
            </w:pPr>
            <w:r>
              <w:rPr>
                <w:rStyle w:val="Subst"/>
                <w:b w:val="0"/>
                <w:i w:val="0"/>
                <w:color w:val="000000"/>
                <w:sz w:val="16"/>
                <w:szCs w:val="16"/>
              </w:rPr>
              <w:t xml:space="preserve">1) </w:t>
            </w:r>
            <w:r w:rsidRPr="0088261C">
              <w:rPr>
                <w:rStyle w:val="Subst"/>
                <w:b w:val="0"/>
                <w:i w:val="0"/>
                <w:color w:val="000000"/>
                <w:sz w:val="16"/>
                <w:szCs w:val="16"/>
              </w:rPr>
              <w:t xml:space="preserve">Кредитный договор </w:t>
            </w:r>
            <w:r w:rsidR="00754652" w:rsidRPr="0088261C">
              <w:rPr>
                <w:rStyle w:val="Subst"/>
                <w:b w:val="0"/>
                <w:i w:val="0"/>
                <w:color w:val="000000"/>
                <w:sz w:val="16"/>
                <w:szCs w:val="16"/>
              </w:rPr>
              <w:t>от 16.08.2016</w:t>
            </w:r>
          </w:p>
          <w:p w:rsidR="00761B88" w:rsidRPr="0088261C" w:rsidRDefault="00761B88" w:rsidP="002D7732">
            <w:pPr>
              <w:rPr>
                <w:rStyle w:val="Subst"/>
                <w:b w:val="0"/>
                <w:i w:val="0"/>
                <w:color w:val="000000"/>
                <w:sz w:val="16"/>
                <w:szCs w:val="16"/>
              </w:rPr>
            </w:pPr>
            <w:r>
              <w:rPr>
                <w:rStyle w:val="Subst"/>
                <w:b w:val="0"/>
                <w:i w:val="0"/>
                <w:color w:val="000000"/>
                <w:sz w:val="16"/>
                <w:szCs w:val="16"/>
              </w:rPr>
              <w:t xml:space="preserve">2) </w:t>
            </w:r>
            <w:r w:rsidRPr="0088261C">
              <w:rPr>
                <w:rStyle w:val="Subst"/>
                <w:b w:val="0"/>
                <w:i w:val="0"/>
                <w:color w:val="000000"/>
                <w:sz w:val="16"/>
                <w:szCs w:val="16"/>
              </w:rPr>
              <w:t>Кредитный договор от 06.06.2012</w:t>
            </w:r>
          </w:p>
        </w:tc>
        <w:tc>
          <w:tcPr>
            <w:tcW w:w="750" w:type="pct"/>
            <w:shd w:val="clear" w:color="auto" w:fill="auto"/>
          </w:tcPr>
          <w:p w:rsidR="00761B88" w:rsidRDefault="00761B88" w:rsidP="002D7732">
            <w:pPr>
              <w:jc w:val="center"/>
              <w:rPr>
                <w:rStyle w:val="Subst"/>
                <w:b w:val="0"/>
                <w:i w:val="0"/>
                <w:color w:val="000000"/>
                <w:sz w:val="16"/>
                <w:szCs w:val="16"/>
              </w:rPr>
            </w:pPr>
            <w:r>
              <w:rPr>
                <w:rStyle w:val="Subst"/>
                <w:b w:val="0"/>
                <w:i w:val="0"/>
                <w:color w:val="000000"/>
                <w:sz w:val="16"/>
                <w:szCs w:val="16"/>
              </w:rPr>
              <w:t>1) 22</w:t>
            </w:r>
            <w:r w:rsidRPr="0088261C">
              <w:rPr>
                <w:rStyle w:val="Subst"/>
                <w:b w:val="0"/>
                <w:i w:val="0"/>
                <w:color w:val="000000"/>
                <w:sz w:val="16"/>
                <w:szCs w:val="16"/>
                <w:lang w:val="en-US"/>
              </w:rPr>
              <w:t>.0</w:t>
            </w:r>
            <w:r>
              <w:rPr>
                <w:rStyle w:val="Subst"/>
                <w:b w:val="0"/>
                <w:i w:val="0"/>
                <w:color w:val="000000"/>
                <w:sz w:val="16"/>
                <w:szCs w:val="16"/>
              </w:rPr>
              <w:t>8</w:t>
            </w:r>
            <w:r w:rsidRPr="0088261C">
              <w:rPr>
                <w:rStyle w:val="Subst"/>
                <w:b w:val="0"/>
                <w:i w:val="0"/>
                <w:color w:val="000000"/>
                <w:sz w:val="16"/>
                <w:szCs w:val="16"/>
                <w:lang w:val="en-US"/>
              </w:rPr>
              <w:t>.201</w:t>
            </w:r>
            <w:r>
              <w:rPr>
                <w:rStyle w:val="Subst"/>
                <w:b w:val="0"/>
                <w:i w:val="0"/>
                <w:color w:val="000000"/>
                <w:sz w:val="16"/>
                <w:szCs w:val="16"/>
              </w:rPr>
              <w:t>6</w:t>
            </w:r>
          </w:p>
          <w:p w:rsidR="00761B88" w:rsidRPr="00A81BE8" w:rsidRDefault="00761B88" w:rsidP="002D7732">
            <w:pPr>
              <w:jc w:val="center"/>
              <w:rPr>
                <w:rStyle w:val="Subst"/>
                <w:b w:val="0"/>
                <w:i w:val="0"/>
                <w:color w:val="000000"/>
                <w:sz w:val="16"/>
              </w:rPr>
            </w:pPr>
            <w:r>
              <w:rPr>
                <w:rStyle w:val="Subst"/>
                <w:b w:val="0"/>
                <w:i w:val="0"/>
                <w:color w:val="000000"/>
                <w:sz w:val="16"/>
                <w:szCs w:val="16"/>
              </w:rPr>
              <w:t>2) 26.10.2016</w:t>
            </w:r>
          </w:p>
        </w:tc>
        <w:tc>
          <w:tcPr>
            <w:tcW w:w="749" w:type="pct"/>
            <w:shd w:val="clear" w:color="auto" w:fill="auto"/>
          </w:tcPr>
          <w:p w:rsidR="00761B88" w:rsidRPr="0088261C" w:rsidRDefault="00761B88" w:rsidP="002D7732">
            <w:pPr>
              <w:jc w:val="center"/>
              <w:rPr>
                <w:rStyle w:val="Subst"/>
                <w:b w:val="0"/>
                <w:i w:val="0"/>
                <w:color w:val="000000"/>
                <w:sz w:val="16"/>
                <w:szCs w:val="16"/>
                <w:lang w:val="en-US"/>
              </w:rPr>
            </w:pPr>
            <w:r w:rsidRPr="0088261C">
              <w:rPr>
                <w:rStyle w:val="Subst"/>
                <w:b w:val="0"/>
                <w:i w:val="0"/>
                <w:color w:val="000000"/>
                <w:sz w:val="16"/>
                <w:szCs w:val="16"/>
              </w:rPr>
              <w:t>02.08.202</w:t>
            </w:r>
            <w:r>
              <w:rPr>
                <w:rStyle w:val="Subst"/>
                <w:b w:val="0"/>
                <w:i w:val="0"/>
                <w:color w:val="000000"/>
                <w:sz w:val="16"/>
                <w:szCs w:val="16"/>
              </w:rPr>
              <w:t>5</w:t>
            </w:r>
          </w:p>
        </w:tc>
      </w:tr>
      <w:tr w:rsidR="00761B88" w:rsidRPr="0088261C" w:rsidTr="008F4CAE">
        <w:tc>
          <w:tcPr>
            <w:tcW w:w="2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3</w:t>
            </w:r>
          </w:p>
        </w:tc>
        <w:tc>
          <w:tcPr>
            <w:tcW w:w="1501" w:type="pct"/>
            <w:shd w:val="clear" w:color="auto" w:fill="auto"/>
          </w:tcPr>
          <w:p w:rsidR="00761B88" w:rsidRPr="0088261C" w:rsidRDefault="00761B88" w:rsidP="002D7732">
            <w:pPr>
              <w:rPr>
                <w:rStyle w:val="Subst"/>
                <w:b w:val="0"/>
                <w:i w:val="0"/>
                <w:color w:val="000000"/>
                <w:sz w:val="16"/>
                <w:szCs w:val="16"/>
              </w:rPr>
            </w:pPr>
            <w:r>
              <w:rPr>
                <w:rStyle w:val="Subst"/>
                <w:b w:val="0"/>
                <w:i w:val="0"/>
                <w:color w:val="000000"/>
                <w:sz w:val="16"/>
                <w:szCs w:val="16"/>
                <w:lang w:val="en-US"/>
              </w:rPr>
              <w:t>WHITE</w:t>
            </w:r>
            <w:r w:rsidRPr="0098431A">
              <w:rPr>
                <w:rStyle w:val="Subst"/>
                <w:b w:val="0"/>
                <w:i w:val="0"/>
                <w:color w:val="000000"/>
                <w:sz w:val="16"/>
                <w:szCs w:val="16"/>
              </w:rPr>
              <w:t xml:space="preserve"> </w:t>
            </w:r>
            <w:r>
              <w:rPr>
                <w:rStyle w:val="Subst"/>
                <w:b w:val="0"/>
                <w:i w:val="0"/>
                <w:color w:val="000000"/>
                <w:sz w:val="16"/>
                <w:szCs w:val="16"/>
                <w:lang w:val="en-US"/>
              </w:rPr>
              <w:t>STONE</w:t>
            </w:r>
            <w:r w:rsidRPr="0088261C">
              <w:rPr>
                <w:rStyle w:val="Subst"/>
                <w:b w:val="0"/>
                <w:i w:val="0"/>
                <w:color w:val="000000"/>
                <w:sz w:val="16"/>
                <w:szCs w:val="16"/>
              </w:rPr>
              <w:t xml:space="preserve"> (ранее – ЛЕСНАЯ ПЛАЗА)/ Публичное акционерное общество "Сбербанк России" (Sberbank of Russia)</w:t>
            </w:r>
          </w:p>
        </w:tc>
        <w:tc>
          <w:tcPr>
            <w:tcW w:w="750" w:type="pct"/>
            <w:shd w:val="clear" w:color="auto" w:fill="auto"/>
          </w:tcPr>
          <w:p w:rsidR="00761B88" w:rsidRPr="0088261C" w:rsidRDefault="00761B88" w:rsidP="002D7732">
            <w:pPr>
              <w:ind w:right="284"/>
              <w:jc w:val="right"/>
              <w:rPr>
                <w:rStyle w:val="Subst"/>
                <w:b w:val="0"/>
                <w:i w:val="0"/>
                <w:color w:val="000000"/>
                <w:sz w:val="16"/>
                <w:szCs w:val="16"/>
              </w:rPr>
            </w:pPr>
            <w:r w:rsidRPr="0088261C">
              <w:rPr>
                <w:rStyle w:val="Subst"/>
                <w:b w:val="0"/>
                <w:i w:val="0"/>
                <w:color w:val="000000"/>
                <w:sz w:val="16"/>
                <w:szCs w:val="16"/>
              </w:rPr>
              <w:t>196 266</w:t>
            </w:r>
          </w:p>
        </w:tc>
        <w:tc>
          <w:tcPr>
            <w:tcW w:w="1000" w:type="pct"/>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 xml:space="preserve">Кредитный договор от </w:t>
            </w:r>
            <w:r w:rsidRPr="0088261C">
              <w:rPr>
                <w:rStyle w:val="Subst"/>
                <w:b w:val="0"/>
                <w:i w:val="0"/>
                <w:color w:val="000000"/>
                <w:sz w:val="16"/>
                <w:szCs w:val="16"/>
                <w:lang w:val="en-US"/>
              </w:rPr>
              <w:t>13</w:t>
            </w:r>
            <w:r w:rsidRPr="0088261C">
              <w:rPr>
                <w:rStyle w:val="Subst"/>
                <w:b w:val="0"/>
                <w:i w:val="0"/>
                <w:color w:val="000000"/>
                <w:sz w:val="16"/>
                <w:szCs w:val="16"/>
              </w:rPr>
              <w:t>.0</w:t>
            </w:r>
            <w:r w:rsidRPr="0088261C">
              <w:rPr>
                <w:rStyle w:val="Subst"/>
                <w:b w:val="0"/>
                <w:i w:val="0"/>
                <w:color w:val="000000"/>
                <w:sz w:val="16"/>
                <w:szCs w:val="16"/>
                <w:lang w:val="en-US"/>
              </w:rPr>
              <w:t>3</w:t>
            </w:r>
            <w:r w:rsidRPr="0088261C">
              <w:rPr>
                <w:rStyle w:val="Subst"/>
                <w:b w:val="0"/>
                <w:i w:val="0"/>
                <w:color w:val="000000"/>
                <w:sz w:val="16"/>
                <w:szCs w:val="16"/>
              </w:rPr>
              <w:t>.201</w:t>
            </w:r>
            <w:r w:rsidRPr="0088261C">
              <w:rPr>
                <w:rStyle w:val="Subst"/>
                <w:b w:val="0"/>
                <w:i w:val="0"/>
                <w:color w:val="000000"/>
                <w:sz w:val="16"/>
                <w:szCs w:val="16"/>
                <w:lang w:val="en-US"/>
              </w:rPr>
              <w:t>4</w:t>
            </w:r>
          </w:p>
        </w:tc>
        <w:tc>
          <w:tcPr>
            <w:tcW w:w="750" w:type="pct"/>
            <w:shd w:val="clear" w:color="auto" w:fill="auto"/>
          </w:tcPr>
          <w:p w:rsidR="00761B88" w:rsidRPr="0088261C" w:rsidRDefault="00761B88" w:rsidP="002D7732">
            <w:pPr>
              <w:jc w:val="center"/>
              <w:rPr>
                <w:rStyle w:val="Subst"/>
                <w:b w:val="0"/>
                <w:i w:val="0"/>
                <w:color w:val="000000"/>
                <w:sz w:val="16"/>
                <w:szCs w:val="16"/>
                <w:lang w:val="en-US"/>
              </w:rPr>
            </w:pPr>
            <w:r w:rsidRPr="0088261C">
              <w:rPr>
                <w:rStyle w:val="Subst"/>
                <w:b w:val="0"/>
                <w:i w:val="0"/>
                <w:color w:val="000000"/>
                <w:sz w:val="16"/>
                <w:szCs w:val="16"/>
                <w:lang w:val="en-US"/>
              </w:rPr>
              <w:t>23</w:t>
            </w:r>
            <w:r w:rsidRPr="0088261C">
              <w:rPr>
                <w:rStyle w:val="Subst"/>
                <w:b w:val="0"/>
                <w:i w:val="0"/>
                <w:color w:val="000000"/>
                <w:sz w:val="16"/>
                <w:szCs w:val="16"/>
              </w:rPr>
              <w:t>.0</w:t>
            </w:r>
            <w:r w:rsidRPr="0088261C">
              <w:rPr>
                <w:rStyle w:val="Subst"/>
                <w:b w:val="0"/>
                <w:i w:val="0"/>
                <w:color w:val="000000"/>
                <w:sz w:val="16"/>
                <w:szCs w:val="16"/>
                <w:lang w:val="en-US"/>
              </w:rPr>
              <w:t>5</w:t>
            </w:r>
            <w:r w:rsidRPr="0088261C">
              <w:rPr>
                <w:rStyle w:val="Subst"/>
                <w:b w:val="0"/>
                <w:i w:val="0"/>
                <w:color w:val="000000"/>
                <w:sz w:val="16"/>
                <w:szCs w:val="16"/>
              </w:rPr>
              <w:t>.201</w:t>
            </w:r>
            <w:r w:rsidRPr="0088261C">
              <w:rPr>
                <w:rStyle w:val="Subst"/>
                <w:b w:val="0"/>
                <w:i w:val="0"/>
                <w:color w:val="000000"/>
                <w:sz w:val="16"/>
                <w:szCs w:val="16"/>
                <w:lang w:val="en-US"/>
              </w:rPr>
              <w:t>4</w:t>
            </w:r>
          </w:p>
        </w:tc>
        <w:tc>
          <w:tcPr>
            <w:tcW w:w="749"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lang w:val="en-US"/>
              </w:rPr>
              <w:t>13</w:t>
            </w:r>
            <w:r w:rsidRPr="0088261C">
              <w:rPr>
                <w:rStyle w:val="Subst"/>
                <w:b w:val="0"/>
                <w:i w:val="0"/>
                <w:color w:val="000000"/>
                <w:sz w:val="16"/>
                <w:szCs w:val="16"/>
              </w:rPr>
              <w:t>.0</w:t>
            </w:r>
            <w:r w:rsidRPr="0088261C">
              <w:rPr>
                <w:rStyle w:val="Subst"/>
                <w:b w:val="0"/>
                <w:i w:val="0"/>
                <w:color w:val="000000"/>
                <w:sz w:val="16"/>
                <w:szCs w:val="16"/>
                <w:lang w:val="en-US"/>
              </w:rPr>
              <w:t>3</w:t>
            </w:r>
            <w:r w:rsidRPr="0088261C">
              <w:rPr>
                <w:rStyle w:val="Subst"/>
                <w:b w:val="0"/>
                <w:i w:val="0"/>
                <w:color w:val="000000"/>
                <w:sz w:val="16"/>
                <w:szCs w:val="16"/>
              </w:rPr>
              <w:t>.20</w:t>
            </w:r>
            <w:r w:rsidRPr="0088261C">
              <w:rPr>
                <w:rStyle w:val="Subst"/>
                <w:b w:val="0"/>
                <w:i w:val="0"/>
                <w:color w:val="000000"/>
                <w:sz w:val="16"/>
                <w:szCs w:val="16"/>
                <w:lang w:val="en-US"/>
              </w:rPr>
              <w:t>22</w:t>
            </w:r>
          </w:p>
        </w:tc>
      </w:tr>
      <w:tr w:rsidR="00761B88" w:rsidRPr="0088261C" w:rsidTr="008F4CAE">
        <w:tc>
          <w:tcPr>
            <w:tcW w:w="2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4</w:t>
            </w:r>
          </w:p>
        </w:tc>
        <w:tc>
          <w:tcPr>
            <w:tcW w:w="1501" w:type="pct"/>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ВИВАЛЬДИ ПЛАЗА/</w:t>
            </w:r>
            <w:r w:rsidRPr="0088261C" w:rsidDel="00141ABB">
              <w:rPr>
                <w:rStyle w:val="Subst"/>
                <w:b w:val="0"/>
                <w:i w:val="0"/>
                <w:color w:val="000000"/>
                <w:sz w:val="16"/>
                <w:szCs w:val="16"/>
              </w:rPr>
              <w:t xml:space="preserve"> </w:t>
            </w:r>
            <w:r w:rsidRPr="0088261C">
              <w:rPr>
                <w:rStyle w:val="Subst"/>
                <w:b w:val="0"/>
                <w:i w:val="0"/>
                <w:color w:val="000000"/>
                <w:sz w:val="16"/>
                <w:szCs w:val="16"/>
              </w:rPr>
              <w:t>Публичное акционерное общество "Сбербанк России" (Sberbank of Russia)</w:t>
            </w:r>
          </w:p>
        </w:tc>
        <w:tc>
          <w:tcPr>
            <w:tcW w:w="750" w:type="pct"/>
            <w:shd w:val="clear" w:color="auto" w:fill="auto"/>
          </w:tcPr>
          <w:p w:rsidR="00761B88" w:rsidRPr="0088261C" w:rsidRDefault="00761B88" w:rsidP="002D7732">
            <w:pPr>
              <w:ind w:right="284"/>
              <w:jc w:val="right"/>
              <w:rPr>
                <w:rStyle w:val="Subst"/>
                <w:b w:val="0"/>
                <w:i w:val="0"/>
                <w:color w:val="000000"/>
                <w:sz w:val="16"/>
                <w:szCs w:val="16"/>
              </w:rPr>
            </w:pPr>
            <w:r w:rsidRPr="0088261C">
              <w:rPr>
                <w:rStyle w:val="Subst"/>
                <w:b w:val="0"/>
                <w:i w:val="0"/>
                <w:color w:val="000000"/>
                <w:sz w:val="16"/>
                <w:szCs w:val="16"/>
              </w:rPr>
              <w:t>354 795</w:t>
            </w:r>
          </w:p>
        </w:tc>
        <w:tc>
          <w:tcPr>
            <w:tcW w:w="1000" w:type="pct"/>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Кредитный договор от 20.03.2013</w:t>
            </w:r>
          </w:p>
        </w:tc>
        <w:tc>
          <w:tcPr>
            <w:tcW w:w="7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26.03.2013</w:t>
            </w:r>
          </w:p>
        </w:tc>
        <w:tc>
          <w:tcPr>
            <w:tcW w:w="749"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lang w:val="en-US"/>
              </w:rPr>
              <w:t>20</w:t>
            </w:r>
            <w:r w:rsidRPr="0088261C">
              <w:rPr>
                <w:rStyle w:val="Subst"/>
                <w:b w:val="0"/>
                <w:i w:val="0"/>
                <w:color w:val="000000"/>
                <w:sz w:val="16"/>
                <w:szCs w:val="16"/>
              </w:rPr>
              <w:t>.03.202</w:t>
            </w:r>
            <w:r w:rsidR="002D7732">
              <w:rPr>
                <w:rStyle w:val="Subst"/>
                <w:b w:val="0"/>
                <w:i w:val="0"/>
                <w:color w:val="000000"/>
                <w:sz w:val="16"/>
                <w:szCs w:val="16"/>
              </w:rPr>
              <w:t>3</w:t>
            </w:r>
          </w:p>
        </w:tc>
      </w:tr>
      <w:tr w:rsidR="00761B88" w:rsidRPr="0088261C" w:rsidTr="008F4CAE">
        <w:tc>
          <w:tcPr>
            <w:tcW w:w="250"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5</w:t>
            </w:r>
          </w:p>
        </w:tc>
        <w:tc>
          <w:tcPr>
            <w:tcW w:w="1501" w:type="pct"/>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 xml:space="preserve">ДУКАТ </w:t>
            </w:r>
            <w:r w:rsidRPr="0088261C">
              <w:rPr>
                <w:rStyle w:val="Subst"/>
                <w:b w:val="0"/>
                <w:i w:val="0"/>
                <w:color w:val="000000"/>
                <w:sz w:val="16"/>
                <w:szCs w:val="16"/>
                <w:lang w:val="en-US"/>
              </w:rPr>
              <w:t>III</w:t>
            </w:r>
            <w:r w:rsidRPr="0088261C">
              <w:rPr>
                <w:rStyle w:val="Subst"/>
                <w:b w:val="0"/>
                <w:i w:val="0"/>
                <w:color w:val="000000"/>
                <w:sz w:val="16"/>
                <w:szCs w:val="16"/>
              </w:rPr>
              <w:t xml:space="preserve"> / АО </w:t>
            </w:r>
            <w:r w:rsidRPr="0088261C">
              <w:rPr>
                <w:rStyle w:val="Subst"/>
                <w:b w:val="0"/>
                <w:bCs w:val="0"/>
                <w:i w:val="0"/>
                <w:color w:val="000000"/>
                <w:sz w:val="16"/>
                <w:szCs w:val="16"/>
              </w:rPr>
              <w:t>ЮниКредит Банк</w:t>
            </w:r>
            <w:r w:rsidRPr="0088261C">
              <w:rPr>
                <w:rStyle w:val="Subst"/>
                <w:b w:val="0"/>
                <w:i w:val="0"/>
                <w:color w:val="000000"/>
                <w:sz w:val="16"/>
                <w:szCs w:val="16"/>
              </w:rPr>
              <w:t xml:space="preserve"> (</w:t>
            </w:r>
            <w:r w:rsidRPr="0088261C">
              <w:rPr>
                <w:rStyle w:val="Subst"/>
                <w:b w:val="0"/>
                <w:bCs w:val="0"/>
                <w:i w:val="0"/>
                <w:color w:val="000000"/>
                <w:sz w:val="16"/>
                <w:szCs w:val="16"/>
                <w:lang w:val="en-US"/>
              </w:rPr>
              <w:t>AO</w:t>
            </w:r>
            <w:r w:rsidRPr="0088261C">
              <w:rPr>
                <w:rStyle w:val="Subst"/>
                <w:b w:val="0"/>
                <w:bCs w:val="0"/>
                <w:i w:val="0"/>
                <w:color w:val="000000"/>
                <w:sz w:val="16"/>
                <w:szCs w:val="16"/>
              </w:rPr>
              <w:t xml:space="preserve"> </w:t>
            </w:r>
            <w:r w:rsidRPr="0088261C">
              <w:rPr>
                <w:rStyle w:val="Subst"/>
                <w:b w:val="0"/>
                <w:bCs w:val="0"/>
                <w:i w:val="0"/>
                <w:color w:val="000000"/>
                <w:sz w:val="16"/>
                <w:szCs w:val="16"/>
                <w:lang w:val="en-US"/>
              </w:rPr>
              <w:t>UniCredit</w:t>
            </w:r>
            <w:r w:rsidRPr="0088261C">
              <w:rPr>
                <w:rStyle w:val="Subst"/>
                <w:b w:val="0"/>
                <w:bCs w:val="0"/>
                <w:i w:val="0"/>
                <w:color w:val="000000"/>
                <w:sz w:val="16"/>
                <w:szCs w:val="16"/>
              </w:rPr>
              <w:t xml:space="preserve"> </w:t>
            </w:r>
            <w:r w:rsidRPr="0088261C">
              <w:rPr>
                <w:rStyle w:val="Subst"/>
                <w:b w:val="0"/>
                <w:bCs w:val="0"/>
                <w:i w:val="0"/>
                <w:color w:val="000000"/>
                <w:sz w:val="16"/>
                <w:szCs w:val="16"/>
                <w:lang w:val="en-US"/>
              </w:rPr>
              <w:t>Bank</w:t>
            </w:r>
          </w:p>
        </w:tc>
        <w:tc>
          <w:tcPr>
            <w:tcW w:w="750" w:type="pct"/>
            <w:shd w:val="clear" w:color="auto" w:fill="auto"/>
          </w:tcPr>
          <w:p w:rsidR="00761B88" w:rsidRPr="0088261C" w:rsidRDefault="00761B88" w:rsidP="002D7732">
            <w:pPr>
              <w:ind w:right="284"/>
              <w:jc w:val="right"/>
              <w:rPr>
                <w:rStyle w:val="Subst"/>
                <w:b w:val="0"/>
                <w:i w:val="0"/>
                <w:color w:val="000000"/>
                <w:sz w:val="16"/>
                <w:szCs w:val="16"/>
              </w:rPr>
            </w:pPr>
            <w:r w:rsidRPr="0088261C">
              <w:rPr>
                <w:rStyle w:val="Subst"/>
                <w:b w:val="0"/>
                <w:i w:val="0"/>
                <w:color w:val="000000"/>
                <w:sz w:val="16"/>
                <w:szCs w:val="16"/>
                <w:lang w:val="en-US"/>
              </w:rPr>
              <w:t>3</w:t>
            </w:r>
            <w:r w:rsidRPr="0088261C">
              <w:rPr>
                <w:rStyle w:val="Subst"/>
                <w:b w:val="0"/>
                <w:i w:val="0"/>
                <w:color w:val="000000"/>
                <w:sz w:val="16"/>
                <w:szCs w:val="16"/>
              </w:rPr>
              <w:t>78</w:t>
            </w:r>
            <w:r w:rsidRPr="0088261C">
              <w:rPr>
                <w:rStyle w:val="Subst"/>
                <w:b w:val="0"/>
                <w:i w:val="0"/>
                <w:color w:val="000000"/>
                <w:sz w:val="16"/>
                <w:szCs w:val="16"/>
                <w:lang w:val="en-US"/>
              </w:rPr>
              <w:t> </w:t>
            </w:r>
            <w:r w:rsidRPr="0088261C">
              <w:rPr>
                <w:rStyle w:val="Subst"/>
                <w:b w:val="0"/>
                <w:i w:val="0"/>
                <w:color w:val="000000"/>
                <w:sz w:val="16"/>
                <w:szCs w:val="16"/>
              </w:rPr>
              <w:t>210</w:t>
            </w:r>
          </w:p>
        </w:tc>
        <w:tc>
          <w:tcPr>
            <w:tcW w:w="1000" w:type="pct"/>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Кредитный договор от 03.06.2013</w:t>
            </w:r>
          </w:p>
        </w:tc>
        <w:tc>
          <w:tcPr>
            <w:tcW w:w="750" w:type="pct"/>
            <w:shd w:val="clear" w:color="auto" w:fill="auto"/>
          </w:tcPr>
          <w:p w:rsidR="00761B88" w:rsidRPr="0088261C" w:rsidRDefault="00761B88" w:rsidP="002D7732">
            <w:pPr>
              <w:jc w:val="center"/>
              <w:rPr>
                <w:rStyle w:val="Subst"/>
                <w:b w:val="0"/>
                <w:i w:val="0"/>
                <w:color w:val="000000"/>
                <w:sz w:val="16"/>
                <w:szCs w:val="16"/>
                <w:lang w:val="en-US"/>
              </w:rPr>
            </w:pPr>
            <w:r w:rsidRPr="0088261C">
              <w:rPr>
                <w:rStyle w:val="Subst"/>
                <w:b w:val="0"/>
                <w:i w:val="0"/>
                <w:color w:val="000000"/>
                <w:sz w:val="16"/>
                <w:szCs w:val="16"/>
                <w:lang w:val="en-US"/>
              </w:rPr>
              <w:t>09</w:t>
            </w:r>
            <w:r w:rsidRPr="0088261C">
              <w:rPr>
                <w:rStyle w:val="Subst"/>
                <w:b w:val="0"/>
                <w:i w:val="0"/>
                <w:color w:val="000000"/>
                <w:sz w:val="16"/>
                <w:szCs w:val="16"/>
              </w:rPr>
              <w:t>.0</w:t>
            </w:r>
            <w:r w:rsidRPr="0088261C">
              <w:rPr>
                <w:rStyle w:val="Subst"/>
                <w:b w:val="0"/>
                <w:i w:val="0"/>
                <w:color w:val="000000"/>
                <w:sz w:val="16"/>
                <w:szCs w:val="16"/>
                <w:lang w:val="en-US"/>
              </w:rPr>
              <w:t>7</w:t>
            </w:r>
            <w:r w:rsidRPr="0088261C">
              <w:rPr>
                <w:rStyle w:val="Subst"/>
                <w:b w:val="0"/>
                <w:i w:val="0"/>
                <w:color w:val="000000"/>
                <w:sz w:val="16"/>
                <w:szCs w:val="16"/>
              </w:rPr>
              <w:t>.201</w:t>
            </w:r>
            <w:r w:rsidRPr="0088261C">
              <w:rPr>
                <w:rStyle w:val="Subst"/>
                <w:b w:val="0"/>
                <w:i w:val="0"/>
                <w:color w:val="000000"/>
                <w:sz w:val="16"/>
                <w:szCs w:val="16"/>
                <w:lang w:val="en-US"/>
              </w:rPr>
              <w:t>3</w:t>
            </w:r>
          </w:p>
        </w:tc>
        <w:tc>
          <w:tcPr>
            <w:tcW w:w="749" w:type="pct"/>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lang w:val="en-US"/>
              </w:rPr>
              <w:t>01.12.20</w:t>
            </w:r>
            <w:r w:rsidR="002D7732">
              <w:rPr>
                <w:rStyle w:val="Subst"/>
                <w:b w:val="0"/>
                <w:i w:val="0"/>
                <w:color w:val="000000"/>
                <w:sz w:val="16"/>
                <w:szCs w:val="16"/>
              </w:rPr>
              <w:t>21</w:t>
            </w:r>
          </w:p>
        </w:tc>
      </w:tr>
      <w:tr w:rsidR="00761B88" w:rsidRPr="00104598" w:rsidTr="008F4CAE">
        <w:tc>
          <w:tcPr>
            <w:tcW w:w="250" w:type="pct"/>
            <w:shd w:val="clear" w:color="auto" w:fill="auto"/>
          </w:tcPr>
          <w:p w:rsidR="00761B88" w:rsidRPr="00104598" w:rsidRDefault="00761B88" w:rsidP="002D7732">
            <w:pPr>
              <w:jc w:val="center"/>
              <w:rPr>
                <w:rStyle w:val="Subst"/>
                <w:b w:val="0"/>
                <w:i w:val="0"/>
                <w:sz w:val="16"/>
                <w:szCs w:val="16"/>
              </w:rPr>
            </w:pPr>
            <w:r w:rsidRPr="00104598">
              <w:rPr>
                <w:rStyle w:val="Subst"/>
                <w:b w:val="0"/>
                <w:i w:val="0"/>
                <w:sz w:val="16"/>
                <w:szCs w:val="16"/>
              </w:rPr>
              <w:t>6</w:t>
            </w:r>
          </w:p>
        </w:tc>
        <w:tc>
          <w:tcPr>
            <w:tcW w:w="1501" w:type="pct"/>
            <w:shd w:val="clear" w:color="auto" w:fill="auto"/>
          </w:tcPr>
          <w:p w:rsidR="00761B88" w:rsidRPr="00104598" w:rsidRDefault="00761B88" w:rsidP="002D7732">
            <w:pPr>
              <w:rPr>
                <w:rStyle w:val="Subst"/>
                <w:b w:val="0"/>
                <w:i w:val="0"/>
                <w:sz w:val="16"/>
                <w:szCs w:val="16"/>
              </w:rPr>
            </w:pPr>
            <w:r w:rsidRPr="00104598">
              <w:rPr>
                <w:rStyle w:val="Subst"/>
                <w:b w:val="0"/>
                <w:i w:val="0"/>
                <w:sz w:val="16"/>
                <w:szCs w:val="16"/>
              </w:rPr>
              <w:t xml:space="preserve">ЛАЙТ-ХАУС / 1) VTB Bank (Deutschland) AG (ВТБ БАНК (ДОЙЧЛАНД) АГ); 2) </w:t>
            </w:r>
            <w:r w:rsidRPr="00104598">
              <w:rPr>
                <w:rStyle w:val="Subst"/>
                <w:b w:val="0"/>
                <w:i w:val="0"/>
                <w:sz w:val="16"/>
                <w:szCs w:val="16"/>
                <w:lang w:val="en-US"/>
              </w:rPr>
              <w:t>VTB</w:t>
            </w:r>
            <w:r w:rsidRPr="00104598">
              <w:rPr>
                <w:rStyle w:val="Subst"/>
                <w:b w:val="0"/>
                <w:i w:val="0"/>
                <w:sz w:val="16"/>
                <w:szCs w:val="16"/>
              </w:rPr>
              <w:t xml:space="preserve"> </w:t>
            </w:r>
            <w:r w:rsidRPr="00104598">
              <w:rPr>
                <w:rStyle w:val="Subst"/>
                <w:b w:val="0"/>
                <w:i w:val="0"/>
                <w:sz w:val="16"/>
                <w:szCs w:val="16"/>
                <w:lang w:val="en-US"/>
              </w:rPr>
              <w:t>Bank</w:t>
            </w:r>
            <w:r w:rsidRPr="00104598">
              <w:rPr>
                <w:rStyle w:val="Subst"/>
                <w:b w:val="0"/>
                <w:i w:val="0"/>
                <w:sz w:val="16"/>
                <w:szCs w:val="16"/>
              </w:rPr>
              <w:t xml:space="preserve"> (</w:t>
            </w:r>
            <w:r w:rsidRPr="00104598">
              <w:rPr>
                <w:rStyle w:val="Subst"/>
                <w:b w:val="0"/>
                <w:i w:val="0"/>
                <w:sz w:val="16"/>
                <w:szCs w:val="16"/>
                <w:lang w:val="en-US"/>
              </w:rPr>
              <w:t>PJSC</w:t>
            </w:r>
            <w:r w:rsidRPr="00104598">
              <w:rPr>
                <w:rStyle w:val="Subst"/>
                <w:b w:val="0"/>
                <w:i w:val="0"/>
                <w:sz w:val="16"/>
                <w:szCs w:val="16"/>
              </w:rPr>
              <w:t>) (Банк ВТБ (ПАО)</w:t>
            </w:r>
          </w:p>
        </w:tc>
        <w:tc>
          <w:tcPr>
            <w:tcW w:w="750" w:type="pct"/>
            <w:shd w:val="clear" w:color="auto" w:fill="auto"/>
          </w:tcPr>
          <w:p w:rsidR="00761B88" w:rsidRPr="00104598" w:rsidRDefault="002D7732" w:rsidP="002D7732">
            <w:pPr>
              <w:ind w:right="284"/>
              <w:jc w:val="right"/>
              <w:rPr>
                <w:rStyle w:val="Subst"/>
                <w:i w:val="0"/>
                <w:sz w:val="16"/>
                <w:szCs w:val="16"/>
              </w:rPr>
            </w:pPr>
            <w:r>
              <w:rPr>
                <w:rStyle w:val="Subst"/>
                <w:b w:val="0"/>
                <w:i w:val="0"/>
                <w:sz w:val="16"/>
                <w:szCs w:val="16"/>
              </w:rPr>
              <w:t>230 000</w:t>
            </w:r>
          </w:p>
        </w:tc>
        <w:tc>
          <w:tcPr>
            <w:tcW w:w="1000" w:type="pct"/>
            <w:shd w:val="clear" w:color="auto" w:fill="auto"/>
          </w:tcPr>
          <w:p w:rsidR="00761B88" w:rsidRPr="00104598" w:rsidRDefault="00761B88" w:rsidP="002D7732">
            <w:pPr>
              <w:rPr>
                <w:rStyle w:val="Subst"/>
                <w:b w:val="0"/>
                <w:i w:val="0"/>
                <w:sz w:val="16"/>
                <w:szCs w:val="16"/>
              </w:rPr>
            </w:pPr>
            <w:r w:rsidRPr="00104598">
              <w:rPr>
                <w:rStyle w:val="Subst"/>
                <w:b w:val="0"/>
                <w:i w:val="0"/>
                <w:sz w:val="16"/>
                <w:szCs w:val="16"/>
              </w:rPr>
              <w:t>1) Кредитный договор от 06.06.2012</w:t>
            </w:r>
          </w:p>
          <w:p w:rsidR="00761B88" w:rsidRPr="00104598" w:rsidRDefault="00761B88" w:rsidP="002D7732">
            <w:pPr>
              <w:rPr>
                <w:rStyle w:val="Subst"/>
                <w:b w:val="0"/>
                <w:i w:val="0"/>
                <w:sz w:val="16"/>
                <w:szCs w:val="16"/>
              </w:rPr>
            </w:pPr>
            <w:r w:rsidRPr="00104598">
              <w:rPr>
                <w:rStyle w:val="Subst"/>
                <w:b w:val="0"/>
                <w:i w:val="0"/>
                <w:sz w:val="16"/>
                <w:szCs w:val="16"/>
              </w:rPr>
              <w:t xml:space="preserve">2) Кредитный договор </w:t>
            </w:r>
            <w:r w:rsidR="003F0CE6" w:rsidRPr="00104598">
              <w:rPr>
                <w:rStyle w:val="Subst"/>
                <w:b w:val="0"/>
                <w:i w:val="0"/>
                <w:sz w:val="16"/>
                <w:szCs w:val="16"/>
              </w:rPr>
              <w:t>от 16.08.2016</w:t>
            </w:r>
          </w:p>
        </w:tc>
        <w:tc>
          <w:tcPr>
            <w:tcW w:w="750" w:type="pct"/>
            <w:shd w:val="clear" w:color="auto" w:fill="auto"/>
          </w:tcPr>
          <w:p w:rsidR="00761B88" w:rsidRPr="00104598" w:rsidRDefault="00761B88" w:rsidP="002D7732">
            <w:pPr>
              <w:jc w:val="center"/>
              <w:rPr>
                <w:rStyle w:val="Subst"/>
                <w:b w:val="0"/>
                <w:i w:val="0"/>
                <w:sz w:val="16"/>
                <w:szCs w:val="16"/>
              </w:rPr>
            </w:pPr>
            <w:r w:rsidRPr="00104598">
              <w:rPr>
                <w:rStyle w:val="Subst"/>
                <w:b w:val="0"/>
                <w:i w:val="0"/>
                <w:sz w:val="16"/>
                <w:szCs w:val="16"/>
              </w:rPr>
              <w:t>1) 21.06.2012</w:t>
            </w:r>
          </w:p>
          <w:p w:rsidR="00761B88" w:rsidRPr="00104598" w:rsidRDefault="00761B88" w:rsidP="002D7732">
            <w:pPr>
              <w:jc w:val="center"/>
              <w:rPr>
                <w:rStyle w:val="Subst"/>
                <w:b w:val="0"/>
                <w:i w:val="0"/>
                <w:sz w:val="16"/>
                <w:szCs w:val="16"/>
              </w:rPr>
            </w:pPr>
            <w:r w:rsidRPr="00104598">
              <w:rPr>
                <w:rStyle w:val="Subst"/>
                <w:b w:val="0"/>
                <w:i w:val="0"/>
                <w:sz w:val="16"/>
                <w:szCs w:val="16"/>
              </w:rPr>
              <w:t>2) 22.08.2016</w:t>
            </w:r>
          </w:p>
        </w:tc>
        <w:tc>
          <w:tcPr>
            <w:tcW w:w="749" w:type="pct"/>
            <w:shd w:val="clear" w:color="auto" w:fill="auto"/>
          </w:tcPr>
          <w:p w:rsidR="00761B88" w:rsidRPr="00104598" w:rsidRDefault="00761B88" w:rsidP="002D7732">
            <w:pPr>
              <w:jc w:val="center"/>
              <w:rPr>
                <w:rStyle w:val="Subst"/>
                <w:b w:val="0"/>
                <w:i w:val="0"/>
                <w:sz w:val="16"/>
                <w:szCs w:val="16"/>
              </w:rPr>
            </w:pPr>
            <w:r w:rsidRPr="00104598">
              <w:rPr>
                <w:rStyle w:val="Subst"/>
                <w:b w:val="0"/>
                <w:i w:val="0"/>
                <w:sz w:val="16"/>
                <w:szCs w:val="16"/>
              </w:rPr>
              <w:t>02.08.2025</w:t>
            </w:r>
          </w:p>
        </w:tc>
      </w:tr>
      <w:tr w:rsidR="00761B88" w:rsidRPr="0088261C" w:rsidTr="008F4CAE">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lang w:val="en-US"/>
              </w:rPr>
            </w:pPr>
            <w:r>
              <w:rPr>
                <w:rStyle w:val="Subst"/>
                <w:b w:val="0"/>
                <w:i w:val="0"/>
                <w:color w:val="000000"/>
                <w:sz w:val="16"/>
                <w:szCs w:val="16"/>
                <w:lang w:val="en-US"/>
              </w:rPr>
              <w:t>7</w:t>
            </w:r>
          </w:p>
        </w:tc>
        <w:tc>
          <w:tcPr>
            <w:tcW w:w="1501"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"Белая Площадь" /</w:t>
            </w:r>
            <w:r w:rsidRPr="0088261C" w:rsidDel="00141ABB">
              <w:rPr>
                <w:rStyle w:val="Subst"/>
                <w:b w:val="0"/>
                <w:i w:val="0"/>
                <w:color w:val="000000"/>
                <w:sz w:val="16"/>
                <w:szCs w:val="16"/>
              </w:rPr>
              <w:t xml:space="preserve"> </w:t>
            </w:r>
            <w:r w:rsidRPr="0088261C">
              <w:rPr>
                <w:rStyle w:val="Subst"/>
                <w:b w:val="0"/>
                <w:i w:val="0"/>
                <w:color w:val="000000"/>
                <w:sz w:val="16"/>
                <w:szCs w:val="16"/>
              </w:rPr>
              <w:t>Публичное акционерное общество "Сбербанк России" (Sberbank of Russia)</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ind w:right="284"/>
              <w:jc w:val="right"/>
              <w:rPr>
                <w:rStyle w:val="Subst"/>
                <w:b w:val="0"/>
                <w:i w:val="0"/>
                <w:color w:val="000000"/>
                <w:sz w:val="16"/>
                <w:szCs w:val="16"/>
              </w:rPr>
            </w:pPr>
            <w:r w:rsidRPr="0088261C">
              <w:rPr>
                <w:rStyle w:val="Subst"/>
                <w:b w:val="0"/>
                <w:i w:val="0"/>
                <w:color w:val="000000"/>
                <w:sz w:val="16"/>
                <w:szCs w:val="16"/>
              </w:rPr>
              <w:t>804 237</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Кредитный договор от 05.12.2012</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lang w:val="en-US"/>
              </w:rPr>
            </w:pPr>
            <w:r w:rsidRPr="0088261C">
              <w:rPr>
                <w:rStyle w:val="Subst"/>
                <w:b w:val="0"/>
                <w:i w:val="0"/>
                <w:color w:val="000000"/>
                <w:sz w:val="16"/>
                <w:szCs w:val="16"/>
                <w:lang w:val="en-US"/>
              </w:rPr>
              <w:t>11.12.2012</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lang w:val="en-US"/>
              </w:rPr>
            </w:pPr>
            <w:r w:rsidRPr="0088261C">
              <w:rPr>
                <w:rStyle w:val="Subst"/>
                <w:b w:val="0"/>
                <w:i w:val="0"/>
                <w:color w:val="000000"/>
                <w:sz w:val="16"/>
                <w:szCs w:val="16"/>
                <w:lang w:val="en-US"/>
              </w:rPr>
              <w:t>05.12.20</w:t>
            </w:r>
            <w:r w:rsidR="002D7732">
              <w:rPr>
                <w:rStyle w:val="Subst"/>
                <w:b w:val="0"/>
                <w:i w:val="0"/>
                <w:color w:val="000000"/>
                <w:sz w:val="16"/>
                <w:szCs w:val="16"/>
              </w:rPr>
              <w:t>23</w:t>
            </w:r>
          </w:p>
        </w:tc>
      </w:tr>
      <w:tr w:rsidR="00761B88" w:rsidRPr="0088261C" w:rsidTr="008F4CAE">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lang w:val="en-US"/>
              </w:rPr>
            </w:pPr>
            <w:r>
              <w:rPr>
                <w:rStyle w:val="Subst"/>
                <w:b w:val="0"/>
                <w:i w:val="0"/>
                <w:color w:val="000000"/>
                <w:sz w:val="16"/>
                <w:szCs w:val="16"/>
                <w:lang w:val="en-US"/>
              </w:rPr>
              <w:t>8</w:t>
            </w:r>
          </w:p>
        </w:tc>
        <w:tc>
          <w:tcPr>
            <w:tcW w:w="1501"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rPr>
                <w:rStyle w:val="Subst"/>
                <w:b w:val="0"/>
                <w:i w:val="0"/>
                <w:color w:val="000000"/>
                <w:sz w:val="16"/>
                <w:szCs w:val="16"/>
                <w:lang w:val="en-US"/>
              </w:rPr>
            </w:pPr>
            <w:r w:rsidRPr="0088261C">
              <w:rPr>
                <w:rStyle w:val="Subst"/>
                <w:b w:val="0"/>
                <w:i w:val="0"/>
                <w:color w:val="000000"/>
                <w:sz w:val="16"/>
                <w:szCs w:val="16"/>
                <w:lang w:val="en-US"/>
              </w:rPr>
              <w:t>«</w:t>
            </w:r>
            <w:r w:rsidRPr="0088261C">
              <w:rPr>
                <w:rStyle w:val="Subst"/>
                <w:b w:val="0"/>
                <w:i w:val="0"/>
                <w:color w:val="000000"/>
                <w:sz w:val="16"/>
                <w:szCs w:val="16"/>
              </w:rPr>
              <w:t>Легенда</w:t>
            </w:r>
            <w:r w:rsidRPr="0088261C">
              <w:rPr>
                <w:rStyle w:val="Subst"/>
                <w:b w:val="0"/>
                <w:i w:val="0"/>
                <w:color w:val="000000"/>
                <w:sz w:val="16"/>
                <w:szCs w:val="16"/>
                <w:lang w:val="en-US"/>
              </w:rPr>
              <w:t xml:space="preserve"> </w:t>
            </w:r>
            <w:r w:rsidRPr="0088261C">
              <w:rPr>
                <w:rStyle w:val="Subst"/>
                <w:b w:val="0"/>
                <w:i w:val="0"/>
                <w:color w:val="000000"/>
                <w:sz w:val="16"/>
                <w:szCs w:val="16"/>
              </w:rPr>
              <w:t>Цветного</w:t>
            </w:r>
            <w:r w:rsidRPr="0088261C">
              <w:rPr>
                <w:rStyle w:val="Subst"/>
                <w:b w:val="0"/>
                <w:i w:val="0"/>
                <w:color w:val="000000"/>
                <w:sz w:val="16"/>
                <w:szCs w:val="16"/>
                <w:lang w:val="en-US"/>
              </w:rPr>
              <w:t>» / «</w:t>
            </w:r>
            <w:r w:rsidRPr="0088261C">
              <w:rPr>
                <w:rStyle w:val="Subst"/>
                <w:b w:val="0"/>
                <w:i w:val="0"/>
                <w:color w:val="000000"/>
                <w:sz w:val="16"/>
                <w:szCs w:val="16"/>
              </w:rPr>
              <w:t>ГАЗПРОМБАНК</w:t>
            </w:r>
            <w:r w:rsidRPr="0088261C">
              <w:rPr>
                <w:rStyle w:val="Subst"/>
                <w:b w:val="0"/>
                <w:i w:val="0"/>
                <w:color w:val="000000"/>
                <w:sz w:val="16"/>
                <w:szCs w:val="16"/>
                <w:lang w:val="en-US"/>
              </w:rPr>
              <w:t>» (</w:t>
            </w:r>
            <w:r w:rsidRPr="0088261C">
              <w:rPr>
                <w:rStyle w:val="Subst"/>
                <w:b w:val="0"/>
                <w:i w:val="0"/>
                <w:color w:val="000000"/>
                <w:sz w:val="16"/>
                <w:szCs w:val="16"/>
              </w:rPr>
              <w:t>Акционерное</w:t>
            </w:r>
            <w:r w:rsidRPr="0088261C">
              <w:rPr>
                <w:rStyle w:val="Subst"/>
                <w:b w:val="0"/>
                <w:i w:val="0"/>
                <w:color w:val="000000"/>
                <w:sz w:val="16"/>
                <w:szCs w:val="16"/>
                <w:lang w:val="en-US"/>
              </w:rPr>
              <w:t xml:space="preserve"> </w:t>
            </w:r>
            <w:r w:rsidRPr="0088261C">
              <w:rPr>
                <w:rStyle w:val="Subst"/>
                <w:b w:val="0"/>
                <w:i w:val="0"/>
                <w:color w:val="000000"/>
                <w:sz w:val="16"/>
                <w:szCs w:val="16"/>
              </w:rPr>
              <w:t>общество</w:t>
            </w:r>
            <w:r w:rsidRPr="0088261C">
              <w:rPr>
                <w:rStyle w:val="Subst"/>
                <w:b w:val="0"/>
                <w:i w:val="0"/>
                <w:color w:val="000000"/>
                <w:sz w:val="16"/>
                <w:szCs w:val="16"/>
                <w:lang w:val="en-US"/>
              </w:rPr>
              <w:t>) (“Gazprombank” (Joint-stock company)</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ind w:right="284"/>
              <w:jc w:val="right"/>
              <w:rPr>
                <w:rStyle w:val="Subst"/>
                <w:b w:val="0"/>
                <w:i w:val="0"/>
                <w:color w:val="000000"/>
                <w:sz w:val="16"/>
                <w:szCs w:val="16"/>
              </w:rPr>
            </w:pPr>
            <w:r w:rsidRPr="0088084D">
              <w:rPr>
                <w:rStyle w:val="Subst"/>
                <w:b w:val="0"/>
                <w:i w:val="0"/>
                <w:color w:val="000000"/>
                <w:sz w:val="16"/>
                <w:szCs w:val="16"/>
              </w:rPr>
              <w:t>280 578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Кредитный договор от 16.12.2013</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lang w:val="en-US"/>
              </w:rPr>
            </w:pPr>
            <w:r w:rsidRPr="0088261C">
              <w:rPr>
                <w:rStyle w:val="Subst"/>
                <w:b w:val="0"/>
                <w:i w:val="0"/>
                <w:color w:val="000000"/>
                <w:sz w:val="16"/>
                <w:szCs w:val="16"/>
                <w:lang w:val="en-US"/>
              </w:rPr>
              <w:t>16.12.2013</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lang w:val="en-US"/>
              </w:rPr>
            </w:pPr>
            <w:r w:rsidRPr="0088261C">
              <w:rPr>
                <w:rStyle w:val="Subst"/>
                <w:b w:val="0"/>
                <w:i w:val="0"/>
                <w:color w:val="000000"/>
                <w:sz w:val="16"/>
                <w:szCs w:val="16"/>
                <w:lang w:val="en-US"/>
              </w:rPr>
              <w:t>16.12.20</w:t>
            </w:r>
            <w:r w:rsidR="002D7732">
              <w:rPr>
                <w:rStyle w:val="Subst"/>
                <w:b w:val="0"/>
                <w:i w:val="0"/>
                <w:color w:val="000000"/>
                <w:sz w:val="16"/>
                <w:szCs w:val="16"/>
              </w:rPr>
              <w:t>21</w:t>
            </w:r>
          </w:p>
        </w:tc>
      </w:tr>
      <w:tr w:rsidR="00761B88" w:rsidRPr="0088261C" w:rsidTr="008F4CAE">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rPr>
            </w:pPr>
            <w:r>
              <w:rPr>
                <w:rStyle w:val="Subst"/>
                <w:b w:val="0"/>
                <w:i w:val="0"/>
                <w:color w:val="000000"/>
                <w:sz w:val="16"/>
                <w:szCs w:val="16"/>
                <w:lang w:val="en-US"/>
              </w:rPr>
              <w:t>9</w:t>
            </w:r>
            <w:r w:rsidRPr="0088261C">
              <w:rPr>
                <w:rStyle w:val="Subst"/>
                <w:b w:val="0"/>
                <w:i w:val="0"/>
                <w:color w:val="000000"/>
                <w:sz w:val="16"/>
                <w:szCs w:val="16"/>
              </w:rPr>
              <w:t xml:space="preserve"> </w:t>
            </w:r>
          </w:p>
        </w:tc>
        <w:tc>
          <w:tcPr>
            <w:tcW w:w="1501"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lang w:val="en-US"/>
              </w:rPr>
              <w:t>iCube</w:t>
            </w:r>
            <w:r w:rsidRPr="0088261C">
              <w:rPr>
                <w:rStyle w:val="Subst"/>
                <w:b w:val="0"/>
                <w:i w:val="0"/>
                <w:color w:val="000000"/>
                <w:sz w:val="16"/>
                <w:szCs w:val="16"/>
              </w:rPr>
              <w:t xml:space="preserve"> (айКьюб) / АО ЮниКредит Банк (</w:t>
            </w:r>
            <w:r w:rsidRPr="0088261C">
              <w:rPr>
                <w:rStyle w:val="Subst"/>
                <w:b w:val="0"/>
                <w:i w:val="0"/>
                <w:color w:val="000000"/>
                <w:sz w:val="16"/>
                <w:szCs w:val="16"/>
                <w:lang w:val="en-US"/>
              </w:rPr>
              <w:t>AO</w:t>
            </w:r>
            <w:r w:rsidRPr="0088261C">
              <w:rPr>
                <w:rStyle w:val="Subst"/>
                <w:b w:val="0"/>
                <w:i w:val="0"/>
                <w:color w:val="000000"/>
                <w:sz w:val="16"/>
                <w:szCs w:val="16"/>
              </w:rPr>
              <w:t xml:space="preserve"> </w:t>
            </w:r>
            <w:r w:rsidRPr="0088261C">
              <w:rPr>
                <w:rStyle w:val="Subst"/>
                <w:b w:val="0"/>
                <w:i w:val="0"/>
                <w:color w:val="000000"/>
                <w:sz w:val="16"/>
                <w:szCs w:val="16"/>
                <w:lang w:val="en-US"/>
              </w:rPr>
              <w:t>UniCredit</w:t>
            </w:r>
            <w:r w:rsidRPr="0088261C">
              <w:rPr>
                <w:rStyle w:val="Subst"/>
                <w:b w:val="0"/>
                <w:i w:val="0"/>
                <w:color w:val="000000"/>
                <w:sz w:val="16"/>
                <w:szCs w:val="16"/>
              </w:rPr>
              <w:t xml:space="preserve"> </w:t>
            </w:r>
            <w:r w:rsidRPr="0088261C">
              <w:rPr>
                <w:rStyle w:val="Subst"/>
                <w:b w:val="0"/>
                <w:i w:val="0"/>
                <w:color w:val="000000"/>
                <w:sz w:val="16"/>
                <w:szCs w:val="16"/>
                <w:lang w:val="en-US"/>
              </w:rPr>
              <w:t>Bank</w:t>
            </w:r>
            <w:r w:rsidRPr="0088261C">
              <w:rPr>
                <w:rStyle w:val="Subst"/>
                <w:b w:val="0"/>
                <w:i w:val="0"/>
                <w:color w:val="000000"/>
                <w:sz w:val="16"/>
                <w:szCs w:val="16"/>
              </w:rPr>
              <w:t>)</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761B88" w:rsidRPr="00BA4327" w:rsidRDefault="00761B88" w:rsidP="002D7732">
            <w:pPr>
              <w:ind w:right="284"/>
              <w:jc w:val="right"/>
              <w:rPr>
                <w:rStyle w:val="Subst"/>
                <w:b w:val="0"/>
                <w:i w:val="0"/>
                <w:color w:val="000000"/>
                <w:sz w:val="16"/>
                <w:szCs w:val="16"/>
              </w:rPr>
            </w:pPr>
            <w:r>
              <w:rPr>
                <w:rStyle w:val="Subst"/>
                <w:b w:val="0"/>
                <w:i w:val="0"/>
                <w:color w:val="000000"/>
                <w:sz w:val="16"/>
                <w:szCs w:val="16"/>
              </w:rPr>
              <w:t>66</w:t>
            </w:r>
            <w:r w:rsidRPr="00BA4327">
              <w:rPr>
                <w:rStyle w:val="Subst"/>
                <w:b w:val="0"/>
                <w:i w:val="0"/>
                <w:color w:val="000000"/>
                <w:sz w:val="16"/>
                <w:szCs w:val="16"/>
              </w:rPr>
              <w:t xml:space="preserve"> </w:t>
            </w:r>
            <w:r>
              <w:rPr>
                <w:rStyle w:val="Subst"/>
                <w:b w:val="0"/>
                <w:i w:val="0"/>
                <w:color w:val="000000"/>
                <w:sz w:val="16"/>
                <w:szCs w:val="16"/>
              </w:rPr>
              <w:t>000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Кредитный договор от 17.04.2014</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lang w:val="en-US"/>
              </w:rPr>
              <w:t>30</w:t>
            </w:r>
            <w:r w:rsidRPr="0088261C">
              <w:rPr>
                <w:rStyle w:val="Subst"/>
                <w:b w:val="0"/>
                <w:i w:val="0"/>
                <w:color w:val="000000"/>
                <w:sz w:val="16"/>
                <w:szCs w:val="16"/>
              </w:rPr>
              <w:t>.0</w:t>
            </w:r>
            <w:r w:rsidRPr="0088261C">
              <w:rPr>
                <w:rStyle w:val="Subst"/>
                <w:b w:val="0"/>
                <w:i w:val="0"/>
                <w:color w:val="000000"/>
                <w:sz w:val="16"/>
                <w:szCs w:val="16"/>
                <w:lang w:val="en-US"/>
              </w:rPr>
              <w:t>9</w:t>
            </w:r>
            <w:r w:rsidRPr="0088261C">
              <w:rPr>
                <w:rStyle w:val="Subst"/>
                <w:b w:val="0"/>
                <w:i w:val="0"/>
                <w:color w:val="000000"/>
                <w:sz w:val="16"/>
                <w:szCs w:val="16"/>
              </w:rPr>
              <w:t>.2014</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31.01.2021</w:t>
            </w:r>
          </w:p>
        </w:tc>
      </w:tr>
      <w:tr w:rsidR="00761B88" w:rsidRPr="0088261C" w:rsidTr="008F4CAE">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1</w:t>
            </w:r>
            <w:r>
              <w:rPr>
                <w:rStyle w:val="Subst"/>
                <w:b w:val="0"/>
                <w:i w:val="0"/>
                <w:color w:val="000000"/>
                <w:sz w:val="16"/>
                <w:szCs w:val="16"/>
                <w:lang w:val="en-US"/>
              </w:rPr>
              <w:t>0</w:t>
            </w:r>
          </w:p>
        </w:tc>
        <w:tc>
          <w:tcPr>
            <w:tcW w:w="1501"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rPr>
                <w:rStyle w:val="Subst"/>
                <w:b w:val="0"/>
                <w:i w:val="0"/>
                <w:color w:val="000000"/>
                <w:sz w:val="16"/>
                <w:szCs w:val="16"/>
                <w:lang w:val="en-US"/>
              </w:rPr>
            </w:pPr>
            <w:r w:rsidRPr="0088261C">
              <w:rPr>
                <w:rStyle w:val="Subst"/>
                <w:b w:val="0"/>
                <w:i w:val="0"/>
                <w:color w:val="000000"/>
                <w:sz w:val="16"/>
                <w:szCs w:val="16"/>
              </w:rPr>
              <w:t>"Заречье" / Акционерное общество «</w:t>
            </w:r>
            <w:r w:rsidRPr="0088261C">
              <w:rPr>
                <w:rStyle w:val="Subst"/>
                <w:b w:val="0"/>
                <w:i w:val="0"/>
                <w:color w:val="000000"/>
                <w:sz w:val="16"/>
                <w:szCs w:val="16"/>
                <w:lang w:val="en-US"/>
              </w:rPr>
              <w:t>PPF</w:t>
            </w:r>
            <w:r w:rsidRPr="0088261C">
              <w:rPr>
                <w:rStyle w:val="Subst"/>
                <w:b w:val="0"/>
                <w:i w:val="0"/>
                <w:color w:val="000000"/>
                <w:sz w:val="16"/>
                <w:szCs w:val="16"/>
              </w:rPr>
              <w:t xml:space="preserve"> </w:t>
            </w:r>
            <w:r w:rsidRPr="0088261C">
              <w:rPr>
                <w:rStyle w:val="Subst"/>
                <w:b w:val="0"/>
                <w:i w:val="0"/>
                <w:color w:val="000000"/>
                <w:sz w:val="16"/>
                <w:szCs w:val="16"/>
                <w:lang w:val="en-US"/>
              </w:rPr>
              <w:t>BANKA</w:t>
            </w:r>
            <w:r w:rsidRPr="0088261C">
              <w:rPr>
                <w:rStyle w:val="Subst"/>
                <w:b w:val="0"/>
                <w:i w:val="0"/>
                <w:color w:val="000000"/>
                <w:sz w:val="16"/>
                <w:szCs w:val="16"/>
              </w:rPr>
              <w:t xml:space="preserve"> </w:t>
            </w:r>
            <w:r w:rsidRPr="0088261C">
              <w:rPr>
                <w:rStyle w:val="Subst"/>
                <w:b w:val="0"/>
                <w:i w:val="0"/>
                <w:color w:val="000000"/>
                <w:sz w:val="16"/>
                <w:szCs w:val="16"/>
                <w:lang w:val="en-US"/>
              </w:rPr>
              <w:t>A</w:t>
            </w:r>
            <w:r w:rsidRPr="0088261C">
              <w:rPr>
                <w:rStyle w:val="Subst"/>
                <w:b w:val="0"/>
                <w:i w:val="0"/>
                <w:color w:val="000000"/>
                <w:sz w:val="16"/>
                <w:szCs w:val="16"/>
              </w:rPr>
              <w:t>.</w:t>
            </w:r>
            <w:r w:rsidRPr="0088261C">
              <w:rPr>
                <w:rStyle w:val="Subst"/>
                <w:b w:val="0"/>
                <w:i w:val="0"/>
                <w:color w:val="000000"/>
                <w:sz w:val="16"/>
                <w:szCs w:val="16"/>
                <w:lang w:val="en-US"/>
              </w:rPr>
              <w:t>S</w:t>
            </w:r>
            <w:r w:rsidRPr="0088261C">
              <w:rPr>
                <w:rStyle w:val="Subst"/>
                <w:b w:val="0"/>
                <w:i w:val="0"/>
                <w:color w:val="000000"/>
                <w:sz w:val="16"/>
                <w:szCs w:val="16"/>
              </w:rPr>
              <w:t xml:space="preserve">.» </w:t>
            </w:r>
            <w:r w:rsidRPr="0088261C">
              <w:rPr>
                <w:rStyle w:val="Subst"/>
                <w:b w:val="0"/>
                <w:i w:val="0"/>
                <w:color w:val="000000"/>
                <w:sz w:val="16"/>
                <w:szCs w:val="16"/>
                <w:lang w:val="en-US"/>
              </w:rPr>
              <w:t>(PPF Banka a.s.)</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761B88" w:rsidRPr="00BA4327" w:rsidRDefault="00761B88" w:rsidP="002D7732">
            <w:pPr>
              <w:ind w:right="284"/>
              <w:jc w:val="right"/>
              <w:rPr>
                <w:rStyle w:val="Subst"/>
                <w:b w:val="0"/>
                <w:i w:val="0"/>
                <w:color w:val="000000"/>
                <w:sz w:val="16"/>
                <w:szCs w:val="16"/>
              </w:rPr>
            </w:pPr>
            <w:r w:rsidRPr="00BA4327">
              <w:rPr>
                <w:rStyle w:val="Subst"/>
                <w:b w:val="0"/>
                <w:i w:val="0"/>
                <w:color w:val="000000"/>
                <w:sz w:val="16"/>
                <w:szCs w:val="16"/>
              </w:rPr>
              <w:t>11</w:t>
            </w:r>
            <w:r>
              <w:rPr>
                <w:rStyle w:val="Subst"/>
                <w:b w:val="0"/>
                <w:i w:val="0"/>
                <w:color w:val="000000"/>
                <w:sz w:val="16"/>
                <w:szCs w:val="16"/>
              </w:rPr>
              <w:t>6</w:t>
            </w:r>
            <w:r w:rsidRPr="00BA4327">
              <w:rPr>
                <w:rStyle w:val="Subst"/>
                <w:b w:val="0"/>
                <w:i w:val="0"/>
                <w:color w:val="000000"/>
                <w:sz w:val="16"/>
                <w:szCs w:val="16"/>
              </w:rPr>
              <w:t xml:space="preserve"> </w:t>
            </w:r>
            <w:r>
              <w:rPr>
                <w:rStyle w:val="Subst"/>
                <w:b w:val="0"/>
                <w:i w:val="0"/>
                <w:color w:val="000000"/>
                <w:sz w:val="16"/>
                <w:szCs w:val="16"/>
              </w:rPr>
              <w:t>400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rPr>
                <w:rStyle w:val="Subst"/>
                <w:b w:val="0"/>
                <w:i w:val="0"/>
                <w:color w:val="000000"/>
                <w:sz w:val="16"/>
                <w:szCs w:val="16"/>
              </w:rPr>
            </w:pPr>
            <w:r w:rsidRPr="0088261C">
              <w:rPr>
                <w:rStyle w:val="Subst"/>
                <w:b w:val="0"/>
                <w:i w:val="0"/>
                <w:color w:val="000000"/>
                <w:sz w:val="16"/>
                <w:szCs w:val="16"/>
              </w:rPr>
              <w:t>Кредитный договор от 14.04.2015</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lang w:val="en-US"/>
              </w:rPr>
            </w:pPr>
            <w:r w:rsidRPr="0088261C">
              <w:rPr>
                <w:rStyle w:val="Subst"/>
                <w:b w:val="0"/>
                <w:i w:val="0"/>
                <w:color w:val="000000"/>
                <w:sz w:val="16"/>
                <w:szCs w:val="16"/>
                <w:lang w:val="en-US"/>
              </w:rPr>
              <w:t>22.04.2015</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rsidR="00761B88" w:rsidRPr="0088261C" w:rsidRDefault="00761B88" w:rsidP="002D7732">
            <w:pPr>
              <w:jc w:val="center"/>
              <w:rPr>
                <w:rStyle w:val="Subst"/>
                <w:b w:val="0"/>
                <w:i w:val="0"/>
                <w:color w:val="000000"/>
                <w:sz w:val="16"/>
                <w:szCs w:val="16"/>
              </w:rPr>
            </w:pPr>
            <w:r w:rsidRPr="0088261C">
              <w:rPr>
                <w:rStyle w:val="Subst"/>
                <w:b w:val="0"/>
                <w:i w:val="0"/>
                <w:color w:val="000000"/>
                <w:sz w:val="16"/>
                <w:szCs w:val="16"/>
              </w:rPr>
              <w:t>15.04.2020</w:t>
            </w:r>
          </w:p>
        </w:tc>
      </w:tr>
    </w:tbl>
    <w:p w:rsidR="003A33D9" w:rsidRPr="000A5A82" w:rsidRDefault="003A33D9" w:rsidP="00C40EC1">
      <w:pPr>
        <w:ind w:left="200"/>
        <w:rPr>
          <w:color w:val="000000"/>
        </w:rPr>
      </w:pPr>
    </w:p>
    <w:p w:rsidR="00673A96" w:rsidRPr="00A12F54" w:rsidRDefault="00673A96" w:rsidP="00C40EC1">
      <w:pPr>
        <w:pStyle w:val="1"/>
      </w:pPr>
      <w:r w:rsidRPr="00A12F54">
        <w:t>IV. Сведения о финансово-хозяйственной деятельности лица, предоставившего обеспечение</w:t>
      </w:r>
    </w:p>
    <w:p w:rsidR="00673A96" w:rsidRPr="001B4D2E" w:rsidRDefault="00673A96" w:rsidP="00C40EC1">
      <w:pPr>
        <w:pStyle w:val="2"/>
      </w:pPr>
      <w:r w:rsidRPr="001B4D2E">
        <w:t>4.1. Результаты финансово-хозяйственной деятельности лица, предоставившего обеспечение</w:t>
      </w:r>
    </w:p>
    <w:p w:rsidR="008F73D8" w:rsidRPr="00010816" w:rsidRDefault="008F73D8" w:rsidP="00D84C45">
      <w:pPr>
        <w:pStyle w:val="SubHeading"/>
        <w:ind w:left="200"/>
        <w:jc w:val="both"/>
        <w:rPr>
          <w:color w:val="000000"/>
        </w:rPr>
      </w:pPr>
      <w:r w:rsidRPr="00B62911">
        <w:rPr>
          <w:color w:val="000000"/>
        </w:rPr>
        <w:t xml:space="preserve">Динамика показателей, характеризующих результаты финансово-хозяйственной деятельности лица, предоставившего обеспечение, </w:t>
      </w:r>
      <w:r>
        <w:rPr>
          <w:color w:val="000000"/>
        </w:rPr>
        <w:t>на дату окончания соответствующего отчетного периода</w:t>
      </w:r>
    </w:p>
    <w:p w:rsidR="008F73D8" w:rsidRDefault="008F73D8" w:rsidP="00D84C45">
      <w:pPr>
        <w:ind w:left="400"/>
        <w:jc w:val="both"/>
        <w:rPr>
          <w:b/>
          <w:i/>
          <w:color w:val="000000"/>
        </w:rPr>
      </w:pPr>
      <w:r w:rsidRPr="00B62911">
        <w:rPr>
          <w:b/>
          <w:i/>
          <w:color w:val="000000"/>
        </w:rPr>
        <w:t xml:space="preserve">Информация не приводится. </w:t>
      </w:r>
      <w:r w:rsidRPr="000A5A82">
        <w:rPr>
          <w:b/>
          <w:i/>
          <w:color w:val="000000"/>
        </w:rPr>
        <w:t xml:space="preserve">В соответствии с законодательством </w:t>
      </w:r>
      <w:r>
        <w:rPr>
          <w:b/>
          <w:i/>
          <w:color w:val="000000"/>
        </w:rPr>
        <w:t>Р</w:t>
      </w:r>
      <w:r w:rsidRPr="000A5A82">
        <w:rPr>
          <w:b/>
          <w:i/>
          <w:color w:val="000000"/>
        </w:rPr>
        <w:t>еспублики Кипр Поручитель (а)</w:t>
      </w:r>
      <w:r>
        <w:rPr>
          <w:b/>
          <w:i/>
          <w:color w:val="000000"/>
        </w:rPr>
        <w:t xml:space="preserve"> </w:t>
      </w:r>
      <w:r w:rsidRPr="000A5A82">
        <w:rPr>
          <w:b/>
          <w:i/>
          <w:color w:val="000000"/>
        </w:rPr>
        <w:t xml:space="preserve">не имеет обязанности составлять промежуточную индивидуальную финансовую отчетность за </w:t>
      </w:r>
      <w:r>
        <w:rPr>
          <w:b/>
          <w:i/>
          <w:color w:val="000000"/>
        </w:rPr>
        <w:t>6</w:t>
      </w:r>
      <w:r w:rsidRPr="000A5A82">
        <w:rPr>
          <w:b/>
          <w:i/>
          <w:color w:val="000000"/>
        </w:rPr>
        <w:t xml:space="preserve"> месяц</w:t>
      </w:r>
      <w:r>
        <w:rPr>
          <w:b/>
          <w:i/>
          <w:color w:val="000000"/>
        </w:rPr>
        <w:t xml:space="preserve">ев, </w:t>
      </w:r>
      <w:r w:rsidRPr="000A5A82">
        <w:rPr>
          <w:b/>
          <w:i/>
          <w:color w:val="000000"/>
        </w:rPr>
        <w:t>(</w:t>
      </w:r>
      <w:r>
        <w:rPr>
          <w:b/>
          <w:i/>
          <w:color w:val="000000"/>
        </w:rPr>
        <w:t>б</w:t>
      </w:r>
      <w:r w:rsidRPr="000A5A82">
        <w:rPr>
          <w:b/>
          <w:i/>
          <w:color w:val="000000"/>
        </w:rPr>
        <w:t xml:space="preserve">) срок представления </w:t>
      </w:r>
      <w:r>
        <w:rPr>
          <w:b/>
          <w:i/>
          <w:color w:val="000000"/>
        </w:rPr>
        <w:t>промежуточной</w:t>
      </w:r>
      <w:r w:rsidRPr="000A5A82">
        <w:rPr>
          <w:b/>
          <w:i/>
          <w:color w:val="000000"/>
        </w:rPr>
        <w:t xml:space="preserve"> консолидированной финансовой отчетности за </w:t>
      </w:r>
      <w:r>
        <w:rPr>
          <w:b/>
          <w:i/>
          <w:color w:val="000000"/>
        </w:rPr>
        <w:t>6</w:t>
      </w:r>
      <w:r w:rsidRPr="000A5A82">
        <w:rPr>
          <w:b/>
          <w:i/>
          <w:color w:val="000000"/>
        </w:rPr>
        <w:t xml:space="preserve"> месяц</w:t>
      </w:r>
      <w:r>
        <w:rPr>
          <w:b/>
          <w:i/>
          <w:color w:val="000000"/>
        </w:rPr>
        <w:t>ев</w:t>
      </w:r>
      <w:r w:rsidRPr="000A5A82">
        <w:rPr>
          <w:b/>
          <w:i/>
          <w:color w:val="000000"/>
        </w:rPr>
        <w:t xml:space="preserve"> не истек на дату составления настоящего ежеквартального отчета. </w:t>
      </w:r>
    </w:p>
    <w:p w:rsidR="008F73D8" w:rsidRPr="000A5A82" w:rsidRDefault="008F73D8" w:rsidP="00D84C45">
      <w:pPr>
        <w:ind w:left="400"/>
        <w:jc w:val="both"/>
        <w:rPr>
          <w:b/>
          <w:i/>
          <w:color w:val="000000"/>
        </w:rPr>
      </w:pPr>
      <w:r w:rsidRPr="00A34AEB">
        <w:rPr>
          <w:b/>
          <w:i/>
          <w:color w:val="000000"/>
        </w:rPr>
        <w:t>Так как все активы и обязательства, связанные с основной финансово-хозяйственной деятельностью Поручителя, сосредоточены на компаниях, входящих в Группу «О1 Пропертиз»,</w:t>
      </w:r>
      <w:r>
        <w:rPr>
          <w:b/>
          <w:i/>
          <w:color w:val="000000"/>
        </w:rPr>
        <w:t xml:space="preserve"> и</w:t>
      </w:r>
      <w:r w:rsidRPr="000A5A82">
        <w:rPr>
          <w:b/>
          <w:i/>
          <w:color w:val="000000"/>
        </w:rPr>
        <w:t>нформация о результатах финансово-хозяйственной деятельности, подлежащая раскрытию в настоящем пункте</w:t>
      </w:r>
      <w:r>
        <w:rPr>
          <w:b/>
          <w:i/>
          <w:color w:val="000000"/>
        </w:rPr>
        <w:t>,</w:t>
      </w:r>
      <w:r w:rsidRPr="000A5A82">
        <w:rPr>
          <w:b/>
          <w:i/>
          <w:color w:val="000000"/>
        </w:rPr>
        <w:t xml:space="preserve"> </w:t>
      </w:r>
      <w:r>
        <w:rPr>
          <w:b/>
          <w:i/>
          <w:color w:val="000000"/>
        </w:rPr>
        <w:t>приводится на основании консолидированной отчетности</w:t>
      </w:r>
      <w:r w:rsidRPr="00504359">
        <w:rPr>
          <w:b/>
          <w:i/>
          <w:color w:val="000000"/>
        </w:rPr>
        <w:t xml:space="preserve"> </w:t>
      </w:r>
      <w:r w:rsidRPr="000A5A82">
        <w:rPr>
          <w:b/>
          <w:i/>
          <w:color w:val="000000"/>
        </w:rPr>
        <w:t>Группы за 201</w:t>
      </w:r>
      <w:r w:rsidR="00D84C45" w:rsidRPr="00D84C45">
        <w:rPr>
          <w:b/>
          <w:i/>
          <w:color w:val="000000"/>
        </w:rPr>
        <w:t>7</w:t>
      </w:r>
      <w:r w:rsidRPr="000A5A82">
        <w:rPr>
          <w:b/>
          <w:i/>
          <w:color w:val="000000"/>
        </w:rPr>
        <w:t xml:space="preserve"> год</w:t>
      </w:r>
      <w:r>
        <w:rPr>
          <w:b/>
          <w:i/>
          <w:color w:val="000000"/>
        </w:rPr>
        <w:t xml:space="preserve">, </w:t>
      </w:r>
      <w:r w:rsidRPr="00F91C22">
        <w:rPr>
          <w:b/>
          <w:i/>
          <w:color w:val="000000"/>
        </w:rPr>
        <w:t>включаемой в состав ежеквартального отчета</w:t>
      </w:r>
      <w:r w:rsidRPr="000A5A82">
        <w:rPr>
          <w:b/>
          <w:i/>
          <w:color w:val="000000"/>
        </w:rPr>
        <w:t>.</w:t>
      </w:r>
    </w:p>
    <w:p w:rsidR="008F73D8" w:rsidRPr="00765089" w:rsidRDefault="008F73D8" w:rsidP="00D84C45">
      <w:pPr>
        <w:ind w:left="200"/>
        <w:jc w:val="both"/>
      </w:pPr>
      <w:r w:rsidRPr="00765089">
        <w:t xml:space="preserve">По усмотрению лица, предоставившего обеспечение, дополнительно приводится динамика показателей, характеризующих </w:t>
      </w:r>
      <w:r w:rsidRPr="00B62911">
        <w:rPr>
          <w:color w:val="000000"/>
        </w:rPr>
        <w:t>результаты финансово-хозяйственной деятельности</w:t>
      </w:r>
      <w:r w:rsidRPr="00765089">
        <w:t xml:space="preserve">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w:t>
      </w:r>
      <w:r>
        <w:t>в состав ежеквартального отчета</w:t>
      </w:r>
      <w:r w:rsidRPr="00765089">
        <w:t>:</w:t>
      </w:r>
      <w:r w:rsidRPr="00765089">
        <w:rPr>
          <w:b/>
          <w:bCs/>
          <w:i/>
          <w:iCs/>
        </w:rPr>
        <w:t xml:space="preserve"> Да</w:t>
      </w:r>
    </w:p>
    <w:p w:rsidR="008F73D8" w:rsidRPr="00765089" w:rsidRDefault="008F73D8" w:rsidP="00D84C45">
      <w:pPr>
        <w:spacing w:before="120"/>
        <w:ind w:left="198"/>
      </w:pPr>
      <w:r w:rsidRPr="00765089">
        <w:t>Показатели на основании консолидированной финансовой отчетности</w:t>
      </w:r>
    </w:p>
    <w:p w:rsidR="008F73D8" w:rsidRPr="00765089" w:rsidRDefault="008F73D8" w:rsidP="00D84C45">
      <w:pPr>
        <w:ind w:left="400"/>
      </w:pPr>
      <w:r w:rsidRPr="00765089">
        <w:t>Дата составления:</w:t>
      </w:r>
      <w:r w:rsidRPr="00765089">
        <w:rPr>
          <w:b/>
          <w:bCs/>
          <w:i/>
          <w:iCs/>
        </w:rPr>
        <w:t xml:space="preserve"> 31.12.201</w:t>
      </w:r>
      <w:r w:rsidR="00D84C45" w:rsidRPr="00160607">
        <w:rPr>
          <w:b/>
          <w:bCs/>
          <w:i/>
          <w:iCs/>
        </w:rPr>
        <w:t>7</w:t>
      </w:r>
    </w:p>
    <w:p w:rsidR="008F73D8" w:rsidRDefault="008F73D8" w:rsidP="00D84C45">
      <w:pPr>
        <w:ind w:left="400"/>
      </w:pPr>
      <w:r>
        <w:t xml:space="preserve">Стандарт (правила), в соответствии с которыми составлена бухгалтерская (финансовая) </w:t>
      </w:r>
      <w:r w:rsidR="003F0CE6">
        <w:t>отчетность, на</w:t>
      </w:r>
      <w:r>
        <w:t xml:space="preserve"> основании которой рассчитаны показатели:</w:t>
      </w:r>
      <w:r>
        <w:rPr>
          <w:rStyle w:val="Subst"/>
        </w:rPr>
        <w:t xml:space="preserve"> МСФО</w:t>
      </w:r>
    </w:p>
    <w:p w:rsidR="008F73D8" w:rsidRDefault="008F73D8" w:rsidP="00D84C45">
      <w:pPr>
        <w:ind w:left="400"/>
      </w:pPr>
      <w:r>
        <w:t>Единица измерения для суммы непокрытого убытка:</w:t>
      </w:r>
      <w:r>
        <w:rPr>
          <w:rStyle w:val="Subst"/>
        </w:rPr>
        <w:t xml:space="preserve"> тыс. долл. США</w:t>
      </w:r>
    </w:p>
    <w:p w:rsidR="008F73D8" w:rsidRDefault="008F73D8" w:rsidP="00D84C45">
      <w:pPr>
        <w:pStyle w:val="ThinDelim"/>
      </w:pPr>
    </w:p>
    <w:tbl>
      <w:tblPr>
        <w:tblW w:w="5000" w:type="pct"/>
        <w:tblLayout w:type="fixed"/>
        <w:tblCellMar>
          <w:left w:w="72" w:type="dxa"/>
          <w:right w:w="72" w:type="dxa"/>
        </w:tblCellMar>
        <w:tblLook w:val="0000"/>
      </w:tblPr>
      <w:tblGrid>
        <w:gridCol w:w="5699"/>
        <w:gridCol w:w="1900"/>
        <w:gridCol w:w="1900"/>
      </w:tblGrid>
      <w:tr w:rsidR="008F73D8" w:rsidRPr="00F65627" w:rsidTr="008F4CAE">
        <w:tc>
          <w:tcPr>
            <w:tcW w:w="3000" w:type="pct"/>
            <w:tcBorders>
              <w:top w:val="double" w:sz="6" w:space="0" w:color="auto"/>
              <w:left w:val="double" w:sz="6" w:space="0" w:color="auto"/>
              <w:bottom w:val="single" w:sz="6" w:space="0" w:color="auto"/>
              <w:right w:val="single" w:sz="6" w:space="0" w:color="auto"/>
            </w:tcBorders>
          </w:tcPr>
          <w:p w:rsidR="008F73D8" w:rsidRPr="00F65627" w:rsidRDefault="008F73D8" w:rsidP="00D84C45">
            <w:pPr>
              <w:jc w:val="center"/>
            </w:pPr>
            <w:r w:rsidRPr="00F65627">
              <w:t>Наименование показателя</w:t>
            </w:r>
          </w:p>
        </w:tc>
        <w:tc>
          <w:tcPr>
            <w:tcW w:w="1000" w:type="pct"/>
            <w:tcBorders>
              <w:top w:val="double" w:sz="6" w:space="0" w:color="auto"/>
              <w:left w:val="single" w:sz="6" w:space="0" w:color="auto"/>
              <w:bottom w:val="single" w:sz="6" w:space="0" w:color="auto"/>
              <w:right w:val="single" w:sz="6" w:space="0" w:color="auto"/>
            </w:tcBorders>
          </w:tcPr>
          <w:p w:rsidR="008F73D8" w:rsidRPr="00AE41CE" w:rsidRDefault="008F73D8" w:rsidP="00D84C45">
            <w:pPr>
              <w:jc w:val="center"/>
            </w:pPr>
            <w:r w:rsidRPr="00AE41CE">
              <w:t>201</w:t>
            </w:r>
            <w:r w:rsidR="00D84C45">
              <w:rPr>
                <w:lang w:val="en-US"/>
              </w:rPr>
              <w:t>6</w:t>
            </w:r>
          </w:p>
        </w:tc>
        <w:tc>
          <w:tcPr>
            <w:tcW w:w="1000" w:type="pct"/>
            <w:tcBorders>
              <w:top w:val="double" w:sz="6" w:space="0" w:color="auto"/>
              <w:left w:val="single" w:sz="6" w:space="0" w:color="auto"/>
              <w:bottom w:val="single" w:sz="6" w:space="0" w:color="auto"/>
              <w:right w:val="double" w:sz="6" w:space="0" w:color="auto"/>
            </w:tcBorders>
            <w:shd w:val="clear" w:color="auto" w:fill="auto"/>
          </w:tcPr>
          <w:p w:rsidR="008F73D8" w:rsidRPr="00D84C45" w:rsidRDefault="008F73D8" w:rsidP="00D84C45">
            <w:pPr>
              <w:jc w:val="center"/>
              <w:rPr>
                <w:lang w:val="en-US"/>
              </w:rPr>
            </w:pPr>
            <w:r>
              <w:t>201</w:t>
            </w:r>
            <w:r w:rsidR="00D84C45">
              <w:rPr>
                <w:lang w:val="en-US"/>
              </w:rPr>
              <w:t>7</w:t>
            </w:r>
          </w:p>
        </w:tc>
      </w:tr>
      <w:tr w:rsidR="00D84C45" w:rsidRPr="00F65627" w:rsidTr="008F4CAE">
        <w:tc>
          <w:tcPr>
            <w:tcW w:w="3000" w:type="pct"/>
            <w:tcBorders>
              <w:top w:val="single" w:sz="6" w:space="0" w:color="auto"/>
              <w:left w:val="double" w:sz="6" w:space="0" w:color="auto"/>
              <w:bottom w:val="single" w:sz="6" w:space="0" w:color="auto"/>
              <w:right w:val="single" w:sz="6" w:space="0" w:color="auto"/>
            </w:tcBorders>
          </w:tcPr>
          <w:p w:rsidR="00D84C45" w:rsidRPr="00F65627" w:rsidRDefault="00D84C45" w:rsidP="00D84C45">
            <w:r w:rsidRPr="00F65627">
              <w:t>Норма чистой прибыли, %</w:t>
            </w:r>
          </w:p>
        </w:tc>
        <w:tc>
          <w:tcPr>
            <w:tcW w:w="1000" w:type="pct"/>
            <w:tcBorders>
              <w:top w:val="single" w:sz="6" w:space="0" w:color="auto"/>
              <w:left w:val="single" w:sz="6" w:space="0" w:color="auto"/>
              <w:bottom w:val="single" w:sz="6" w:space="0" w:color="auto"/>
              <w:right w:val="single" w:sz="6" w:space="0" w:color="auto"/>
            </w:tcBorders>
          </w:tcPr>
          <w:p w:rsidR="00D84C45" w:rsidRPr="00D45EF4" w:rsidRDefault="00D84C45" w:rsidP="00D84C45">
            <w:pPr>
              <w:jc w:val="right"/>
            </w:pPr>
            <w:r>
              <w:t>(-)70.96</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D84C45" w:rsidRPr="00D84C45" w:rsidRDefault="00D84C45" w:rsidP="00D84C45">
            <w:pPr>
              <w:jc w:val="right"/>
            </w:pPr>
            <w:r>
              <w:t>(-)</w:t>
            </w:r>
            <w:r>
              <w:rPr>
                <w:lang w:val="en-US"/>
              </w:rPr>
              <w:t>36.87</w:t>
            </w:r>
          </w:p>
        </w:tc>
      </w:tr>
      <w:tr w:rsidR="00D84C45" w:rsidRPr="00F65627" w:rsidTr="008F4CAE">
        <w:tc>
          <w:tcPr>
            <w:tcW w:w="3000" w:type="pct"/>
            <w:tcBorders>
              <w:top w:val="single" w:sz="6" w:space="0" w:color="auto"/>
              <w:left w:val="double" w:sz="6" w:space="0" w:color="auto"/>
              <w:bottom w:val="single" w:sz="6" w:space="0" w:color="auto"/>
              <w:right w:val="single" w:sz="6" w:space="0" w:color="auto"/>
            </w:tcBorders>
          </w:tcPr>
          <w:p w:rsidR="00D84C45" w:rsidRPr="00F65627" w:rsidRDefault="00D84C45" w:rsidP="00D84C45">
            <w:r w:rsidRPr="00F65627">
              <w:t>Коэффициент оборачиваемости активов, раз</w:t>
            </w:r>
          </w:p>
        </w:tc>
        <w:tc>
          <w:tcPr>
            <w:tcW w:w="1000" w:type="pct"/>
            <w:tcBorders>
              <w:top w:val="single" w:sz="6" w:space="0" w:color="auto"/>
              <w:left w:val="single" w:sz="6" w:space="0" w:color="auto"/>
              <w:bottom w:val="single" w:sz="6" w:space="0" w:color="auto"/>
              <w:right w:val="single" w:sz="6" w:space="0" w:color="auto"/>
            </w:tcBorders>
          </w:tcPr>
          <w:p w:rsidR="00D84C45" w:rsidRPr="00D45EF4" w:rsidRDefault="00D84C45" w:rsidP="00D84C45">
            <w:pPr>
              <w:jc w:val="right"/>
            </w:pPr>
            <w:r>
              <w:rPr>
                <w:lang w:val="en-US"/>
              </w:rPr>
              <w:t>0.0</w:t>
            </w:r>
            <w:r>
              <w:t>75</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D84C45" w:rsidRPr="00D45EF4" w:rsidRDefault="00D84C45" w:rsidP="00D84C45">
            <w:pPr>
              <w:jc w:val="right"/>
            </w:pPr>
            <w:r>
              <w:rPr>
                <w:lang w:val="en-US"/>
              </w:rPr>
              <w:t>0.0</w:t>
            </w:r>
            <w:r>
              <w:t>75</w:t>
            </w:r>
          </w:p>
        </w:tc>
      </w:tr>
      <w:tr w:rsidR="00D84C45" w:rsidRPr="00F65627" w:rsidTr="008F4CAE">
        <w:tc>
          <w:tcPr>
            <w:tcW w:w="3000" w:type="pct"/>
            <w:tcBorders>
              <w:top w:val="single" w:sz="6" w:space="0" w:color="auto"/>
              <w:left w:val="double" w:sz="6" w:space="0" w:color="auto"/>
              <w:bottom w:val="single" w:sz="6" w:space="0" w:color="auto"/>
              <w:right w:val="single" w:sz="6" w:space="0" w:color="auto"/>
            </w:tcBorders>
          </w:tcPr>
          <w:p w:rsidR="00D84C45" w:rsidRPr="00F65627" w:rsidRDefault="00D84C45" w:rsidP="00D84C45">
            <w:r w:rsidRPr="00F65627">
              <w:t>Рентабельность активов, %</w:t>
            </w:r>
          </w:p>
        </w:tc>
        <w:tc>
          <w:tcPr>
            <w:tcW w:w="1000" w:type="pct"/>
            <w:tcBorders>
              <w:top w:val="single" w:sz="6" w:space="0" w:color="auto"/>
              <w:left w:val="single" w:sz="6" w:space="0" w:color="auto"/>
              <w:bottom w:val="single" w:sz="6" w:space="0" w:color="auto"/>
              <w:right w:val="single" w:sz="6" w:space="0" w:color="auto"/>
            </w:tcBorders>
          </w:tcPr>
          <w:p w:rsidR="00D84C45" w:rsidRPr="00D45EF4" w:rsidRDefault="00D84C45" w:rsidP="00FC19E6">
            <w:pPr>
              <w:jc w:val="right"/>
            </w:pPr>
            <w:r>
              <w:t>0.0</w:t>
            </w:r>
            <w:r w:rsidR="00FC19E6">
              <w:t>4</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D84C45" w:rsidRPr="00D45EF4" w:rsidRDefault="00D84C45" w:rsidP="00FC19E6">
            <w:pPr>
              <w:jc w:val="right"/>
            </w:pPr>
            <w:r>
              <w:t>2.</w:t>
            </w:r>
            <w:r w:rsidR="00FC19E6">
              <w:t>88</w:t>
            </w:r>
          </w:p>
        </w:tc>
      </w:tr>
      <w:tr w:rsidR="00D84C45" w:rsidRPr="00F65627" w:rsidTr="008F4CAE">
        <w:tc>
          <w:tcPr>
            <w:tcW w:w="3000" w:type="pct"/>
            <w:tcBorders>
              <w:top w:val="single" w:sz="6" w:space="0" w:color="auto"/>
              <w:left w:val="double" w:sz="6" w:space="0" w:color="auto"/>
              <w:bottom w:val="single" w:sz="6" w:space="0" w:color="auto"/>
              <w:right w:val="single" w:sz="6" w:space="0" w:color="auto"/>
            </w:tcBorders>
          </w:tcPr>
          <w:p w:rsidR="00D84C45" w:rsidRPr="00F65627" w:rsidRDefault="00D84C45" w:rsidP="00D84C45">
            <w:r w:rsidRPr="00F65627">
              <w:t>Рентабельность собственного капитала, %</w:t>
            </w:r>
          </w:p>
        </w:tc>
        <w:tc>
          <w:tcPr>
            <w:tcW w:w="1000" w:type="pct"/>
            <w:tcBorders>
              <w:top w:val="single" w:sz="6" w:space="0" w:color="auto"/>
              <w:left w:val="single" w:sz="6" w:space="0" w:color="auto"/>
              <w:bottom w:val="single" w:sz="6" w:space="0" w:color="auto"/>
              <w:right w:val="single" w:sz="6" w:space="0" w:color="auto"/>
            </w:tcBorders>
          </w:tcPr>
          <w:p w:rsidR="00D84C45" w:rsidRPr="00D45EF4" w:rsidRDefault="00D84C45" w:rsidP="00D84C45">
            <w:pPr>
              <w:jc w:val="right"/>
            </w:pPr>
            <w:r>
              <w:t>(-)22.54</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D84C45" w:rsidRPr="00D45EF4" w:rsidRDefault="00D84C45" w:rsidP="00D84C45">
            <w:pPr>
              <w:jc w:val="right"/>
            </w:pPr>
            <w:r>
              <w:t>(-)12.77</w:t>
            </w:r>
          </w:p>
        </w:tc>
      </w:tr>
      <w:tr w:rsidR="00D84C45" w:rsidRPr="00F65627" w:rsidTr="008F4CAE">
        <w:tc>
          <w:tcPr>
            <w:tcW w:w="3000" w:type="pct"/>
            <w:tcBorders>
              <w:top w:val="single" w:sz="6" w:space="0" w:color="auto"/>
              <w:left w:val="double" w:sz="6" w:space="0" w:color="auto"/>
              <w:bottom w:val="single" w:sz="6" w:space="0" w:color="auto"/>
              <w:right w:val="single" w:sz="6" w:space="0" w:color="auto"/>
            </w:tcBorders>
          </w:tcPr>
          <w:p w:rsidR="00D84C45" w:rsidRPr="00F65627" w:rsidRDefault="00D84C45" w:rsidP="00D84C45">
            <w:r w:rsidRPr="00F65627">
              <w:t>Сумма непокрытого убытка на отчетную дату</w:t>
            </w:r>
          </w:p>
        </w:tc>
        <w:tc>
          <w:tcPr>
            <w:tcW w:w="1000" w:type="pct"/>
            <w:tcBorders>
              <w:top w:val="single" w:sz="6" w:space="0" w:color="auto"/>
              <w:left w:val="single" w:sz="6" w:space="0" w:color="auto"/>
              <w:bottom w:val="single" w:sz="6" w:space="0" w:color="auto"/>
              <w:right w:val="single" w:sz="6" w:space="0" w:color="auto"/>
            </w:tcBorders>
          </w:tcPr>
          <w:p w:rsidR="00D84C45" w:rsidRPr="00DC6769" w:rsidRDefault="00D84C45" w:rsidP="00D84C45">
            <w:pPr>
              <w:jc w:val="right"/>
            </w:pPr>
            <w:r>
              <w:t>200 004</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D84C45" w:rsidRPr="00DC6769" w:rsidRDefault="00D84C45" w:rsidP="00D84C45">
            <w:pPr>
              <w:jc w:val="right"/>
            </w:pPr>
            <w:r>
              <w:t>314 840</w:t>
            </w:r>
          </w:p>
        </w:tc>
      </w:tr>
      <w:tr w:rsidR="00D84C45" w:rsidRPr="00F65627" w:rsidTr="008F4CAE">
        <w:tc>
          <w:tcPr>
            <w:tcW w:w="3000" w:type="pct"/>
            <w:tcBorders>
              <w:top w:val="single" w:sz="6" w:space="0" w:color="auto"/>
              <w:left w:val="double" w:sz="6" w:space="0" w:color="auto"/>
              <w:bottom w:val="double" w:sz="6" w:space="0" w:color="auto"/>
              <w:right w:val="single" w:sz="6" w:space="0" w:color="auto"/>
            </w:tcBorders>
          </w:tcPr>
          <w:p w:rsidR="00D84C45" w:rsidRPr="00F65627" w:rsidRDefault="00D84C45" w:rsidP="00D84C45">
            <w:r w:rsidRPr="00F65627">
              <w:t>Соотношение непокрытого убытка на отчетную дату и балансовой стоимости активов, %</w:t>
            </w:r>
          </w:p>
        </w:tc>
        <w:tc>
          <w:tcPr>
            <w:tcW w:w="1000" w:type="pct"/>
            <w:tcBorders>
              <w:top w:val="single" w:sz="6" w:space="0" w:color="auto"/>
              <w:left w:val="single" w:sz="6" w:space="0" w:color="auto"/>
              <w:bottom w:val="double" w:sz="6" w:space="0" w:color="auto"/>
              <w:right w:val="single" w:sz="6" w:space="0" w:color="auto"/>
            </w:tcBorders>
          </w:tcPr>
          <w:p w:rsidR="00D84C45" w:rsidRPr="009B0C08" w:rsidRDefault="00D84C45" w:rsidP="00D84C45">
            <w:pPr>
              <w:jc w:val="right"/>
              <w:rPr>
                <w:lang w:val="en-US"/>
              </w:rPr>
            </w:pPr>
            <w:r>
              <w:t>4.7</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D84C45" w:rsidRPr="009B0C08" w:rsidRDefault="00D84C45" w:rsidP="00D84C45">
            <w:pPr>
              <w:jc w:val="right"/>
              <w:rPr>
                <w:lang w:val="en-US"/>
              </w:rPr>
            </w:pPr>
            <w:r>
              <w:t>7.4</w:t>
            </w:r>
          </w:p>
        </w:tc>
      </w:tr>
    </w:tbl>
    <w:p w:rsidR="008F73D8" w:rsidRDefault="008F73D8" w:rsidP="00D84C45"/>
    <w:p w:rsidR="008F73D8" w:rsidRPr="0006326B" w:rsidRDefault="008F73D8" w:rsidP="00D84C45">
      <w:pPr>
        <w:ind w:left="200"/>
        <w:rPr>
          <w:b/>
          <w:i/>
        </w:rPr>
      </w:pPr>
      <w:r w:rsidRPr="0006326B">
        <w:rPr>
          <w:b/>
          <w:i/>
        </w:rPr>
        <w:t>Все показатели рассчитаны на основе рекомендуемых методик расчетов</w:t>
      </w:r>
    </w:p>
    <w:p w:rsidR="008F73D8" w:rsidRDefault="008F73D8" w:rsidP="00D84C45">
      <w:pPr>
        <w:ind w:left="200"/>
        <w:jc w:val="both"/>
      </w:pPr>
    </w:p>
    <w:p w:rsidR="008F73D8" w:rsidRDefault="008F73D8" w:rsidP="00D84C45">
      <w:pPr>
        <w:ind w:left="200"/>
        <w:jc w:val="both"/>
        <w:rPr>
          <w:rStyle w:val="Subst"/>
        </w:rPr>
      </w:pPr>
      <w:r>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br/>
      </w:r>
      <w:r w:rsidRPr="00565E8D">
        <w:rPr>
          <w:rStyle w:val="Subst"/>
          <w:u w:val="single"/>
        </w:rPr>
        <w:t>Коэффициент оборачиваемости активов, раз</w:t>
      </w:r>
      <w:r w:rsidRPr="00565E8D">
        <w:rPr>
          <w:rStyle w:val="Subst"/>
        </w:rPr>
        <w:t xml:space="preserve"> </w:t>
      </w:r>
      <w:r w:rsidRPr="00565E8D">
        <w:rPr>
          <w:rStyle w:val="Subst"/>
          <w:b w:val="0"/>
        </w:rPr>
        <w:t>(Объем продаж / Средняя величина Активов)</w:t>
      </w:r>
      <w:r w:rsidRPr="00565E8D">
        <w:rPr>
          <w:rStyle w:val="Subst"/>
        </w:rPr>
        <w:t xml:space="preserve"> – показатель деловой активности и эффективного использования всех имеющихся ресурсов, независимо от источника их образования. В целом невысокое значение показателя говорит о большой величине активов Поручителя,</w:t>
      </w:r>
      <w:r>
        <w:rPr>
          <w:rStyle w:val="Subst"/>
        </w:rPr>
        <w:t xml:space="preserve"> не участвующих в обороте и</w:t>
      </w:r>
      <w:r w:rsidRPr="00565E8D">
        <w:rPr>
          <w:rStyle w:val="Subst"/>
        </w:rPr>
        <w:t xml:space="preserve"> представленных в основном инвестиционной собственностью, что характерно для компаний, осуществляющих свою деятельность в сфере недвижимости. </w:t>
      </w:r>
      <w:r>
        <w:rPr>
          <w:b/>
          <w:bCs/>
          <w:i/>
          <w:iCs/>
        </w:rPr>
        <w:t>П</w:t>
      </w:r>
      <w:r w:rsidRPr="00E0075F">
        <w:rPr>
          <w:b/>
          <w:bCs/>
          <w:i/>
          <w:iCs/>
        </w:rPr>
        <w:t>о состоянию на 31 декабря 201</w:t>
      </w:r>
      <w:r w:rsidR="00F33710">
        <w:rPr>
          <w:b/>
          <w:bCs/>
          <w:i/>
          <w:iCs/>
        </w:rPr>
        <w:t>7</w:t>
      </w:r>
      <w:r w:rsidRPr="00E0075F">
        <w:rPr>
          <w:b/>
          <w:bCs/>
          <w:i/>
          <w:iCs/>
        </w:rPr>
        <w:t xml:space="preserve"> года по сравнению с 31 декабря 201</w:t>
      </w:r>
      <w:r w:rsidR="00F33710">
        <w:rPr>
          <w:b/>
          <w:bCs/>
          <w:i/>
          <w:iCs/>
        </w:rPr>
        <w:t>6</w:t>
      </w:r>
      <w:r w:rsidRPr="00E0075F">
        <w:rPr>
          <w:b/>
          <w:bCs/>
          <w:i/>
          <w:iCs/>
        </w:rPr>
        <w:t xml:space="preserve"> года </w:t>
      </w:r>
      <w:r>
        <w:rPr>
          <w:b/>
          <w:bCs/>
          <w:i/>
          <w:iCs/>
        </w:rPr>
        <w:t>значение показателя не изменилось.</w:t>
      </w:r>
    </w:p>
    <w:p w:rsidR="008F73D8" w:rsidRDefault="008F73D8" w:rsidP="00FC19E6">
      <w:pPr>
        <w:ind w:left="200"/>
        <w:jc w:val="both"/>
        <w:rPr>
          <w:rStyle w:val="Subst"/>
        </w:rPr>
      </w:pPr>
      <w:r w:rsidRPr="00AC58D9">
        <w:rPr>
          <w:rStyle w:val="Subst"/>
        </w:rPr>
        <w:t xml:space="preserve">Показатели </w:t>
      </w:r>
      <w:r w:rsidRPr="00FC19E6">
        <w:rPr>
          <w:rStyle w:val="Subst"/>
          <w:u w:val="single"/>
        </w:rPr>
        <w:t>«Норма чистой прибыли»</w:t>
      </w:r>
      <w:r w:rsidRPr="00AC58D9">
        <w:rPr>
          <w:rStyle w:val="Subst"/>
        </w:rPr>
        <w:t xml:space="preserve"> и </w:t>
      </w:r>
      <w:r w:rsidRPr="00FC19E6">
        <w:rPr>
          <w:rStyle w:val="Subst"/>
          <w:u w:val="single"/>
        </w:rPr>
        <w:t>«Рентабельность собственного капитала»</w:t>
      </w:r>
      <w:r w:rsidRPr="00AC58D9">
        <w:rPr>
          <w:rStyle w:val="Subst"/>
        </w:rPr>
        <w:t xml:space="preserve"> имеют отрицательное значение по состоянию на конец </w:t>
      </w:r>
      <w:r>
        <w:rPr>
          <w:rStyle w:val="Subst"/>
        </w:rPr>
        <w:t xml:space="preserve">рассматриваемых </w:t>
      </w:r>
      <w:r w:rsidRPr="00AC58D9">
        <w:rPr>
          <w:rStyle w:val="Subst"/>
        </w:rPr>
        <w:t>отчетн</w:t>
      </w:r>
      <w:r>
        <w:rPr>
          <w:rStyle w:val="Subst"/>
        </w:rPr>
        <w:t>ых</w:t>
      </w:r>
      <w:r w:rsidRPr="00AC58D9">
        <w:rPr>
          <w:rStyle w:val="Subst"/>
        </w:rPr>
        <w:t xml:space="preserve"> период</w:t>
      </w:r>
      <w:r>
        <w:rPr>
          <w:rStyle w:val="Subst"/>
        </w:rPr>
        <w:t>ов и отрицательную динамику</w:t>
      </w:r>
      <w:r w:rsidRPr="00AC58D9">
        <w:rPr>
          <w:rStyle w:val="Subst"/>
        </w:rPr>
        <w:t xml:space="preserve"> и приводятся справочно. Отрицательное значение показателей прибыльности и рентабельности обусловлено полученным за </w:t>
      </w:r>
      <w:r>
        <w:rPr>
          <w:rStyle w:val="Subst"/>
        </w:rPr>
        <w:t>201</w:t>
      </w:r>
      <w:r w:rsidR="00FC19E6">
        <w:rPr>
          <w:rStyle w:val="Subst"/>
        </w:rPr>
        <w:t>6</w:t>
      </w:r>
      <w:r>
        <w:rPr>
          <w:rStyle w:val="Subst"/>
        </w:rPr>
        <w:t xml:space="preserve"> и </w:t>
      </w:r>
      <w:r w:rsidRPr="00AC58D9">
        <w:rPr>
          <w:rStyle w:val="Subst"/>
        </w:rPr>
        <w:t>201</w:t>
      </w:r>
      <w:r w:rsidR="00FC19E6">
        <w:rPr>
          <w:rStyle w:val="Subst"/>
        </w:rPr>
        <w:t>7</w:t>
      </w:r>
      <w:r w:rsidRPr="00AC58D9">
        <w:rPr>
          <w:rStyle w:val="Subst"/>
        </w:rPr>
        <w:t xml:space="preserve"> год</w:t>
      </w:r>
      <w:r>
        <w:rPr>
          <w:rStyle w:val="Subst"/>
        </w:rPr>
        <w:t>ы</w:t>
      </w:r>
      <w:r w:rsidRPr="00AC58D9">
        <w:rPr>
          <w:rStyle w:val="Subst"/>
        </w:rPr>
        <w:t xml:space="preserve"> </w:t>
      </w:r>
      <w:r>
        <w:rPr>
          <w:rStyle w:val="Subst"/>
        </w:rPr>
        <w:t>о</w:t>
      </w:r>
      <w:r w:rsidRPr="00AC58D9">
        <w:rPr>
          <w:rStyle w:val="Subst"/>
        </w:rPr>
        <w:t>трицательным финансовым результатом</w:t>
      </w:r>
      <w:r>
        <w:rPr>
          <w:rStyle w:val="Subst"/>
        </w:rPr>
        <w:t>.</w:t>
      </w:r>
    </w:p>
    <w:p w:rsidR="00FC19E6" w:rsidRPr="00FC19E6" w:rsidRDefault="00FC19E6" w:rsidP="00FC19E6">
      <w:pPr>
        <w:ind w:left="200"/>
        <w:jc w:val="both"/>
        <w:rPr>
          <w:b/>
          <w:bCs/>
          <w:i/>
          <w:iCs/>
          <w:highlight w:val="cyan"/>
        </w:rPr>
      </w:pPr>
      <w:r w:rsidRPr="00FC19E6">
        <w:rPr>
          <w:b/>
          <w:bCs/>
          <w:i/>
          <w:iCs/>
          <w:u w:val="single"/>
        </w:rPr>
        <w:t>Рентабельность активов, %</w:t>
      </w:r>
      <w:r w:rsidRPr="00FC19E6">
        <w:rPr>
          <w:b/>
          <w:bCs/>
          <w:i/>
          <w:iCs/>
        </w:rPr>
        <w:t xml:space="preserve"> </w:t>
      </w:r>
      <w:r w:rsidRPr="00FC19E6">
        <w:rPr>
          <w:bCs/>
          <w:i/>
          <w:iCs/>
        </w:rPr>
        <w:t>((Чистая прибыль + Проценты уплаченные * (1 - (налог на прибыль / прибыль по уплаты налогов))) / Средняя величина активов x 100)</w:t>
      </w:r>
      <w:r w:rsidRPr="00FC19E6">
        <w:rPr>
          <w:b/>
          <w:bCs/>
          <w:i/>
          <w:iCs/>
        </w:rPr>
        <w:t>. Увеличение показателя рентабельности активов на 31.12.201</w:t>
      </w:r>
      <w:r>
        <w:rPr>
          <w:b/>
          <w:bCs/>
          <w:i/>
          <w:iCs/>
        </w:rPr>
        <w:t>7</w:t>
      </w:r>
      <w:r w:rsidRPr="00FC19E6">
        <w:rPr>
          <w:b/>
          <w:bCs/>
          <w:i/>
          <w:iCs/>
        </w:rPr>
        <w:t xml:space="preserve"> по сравнению с 31.12.201</w:t>
      </w:r>
      <w:r>
        <w:rPr>
          <w:b/>
          <w:bCs/>
          <w:i/>
          <w:iCs/>
        </w:rPr>
        <w:t>6</w:t>
      </w:r>
      <w:r w:rsidRPr="00FC19E6">
        <w:rPr>
          <w:b/>
          <w:bCs/>
          <w:i/>
          <w:iCs/>
        </w:rPr>
        <w:t xml:space="preserve"> связано с</w:t>
      </w:r>
      <w:r>
        <w:rPr>
          <w:b/>
          <w:bCs/>
          <w:i/>
          <w:iCs/>
        </w:rPr>
        <w:t>о снижением убытка, полученного в 2017 году по сравнению с убытком 2016 года</w:t>
      </w:r>
      <w:r w:rsidRPr="00FC19E6">
        <w:rPr>
          <w:b/>
          <w:bCs/>
          <w:i/>
          <w:iCs/>
        </w:rPr>
        <w:t>.</w:t>
      </w:r>
    </w:p>
    <w:p w:rsidR="008F73D8" w:rsidRPr="00444917" w:rsidRDefault="008F73D8" w:rsidP="002F408B">
      <w:pPr>
        <w:ind w:left="200"/>
        <w:jc w:val="both"/>
        <w:rPr>
          <w:rStyle w:val="Subst"/>
          <w:i w:val="0"/>
        </w:rPr>
      </w:pPr>
      <w:r>
        <w:rPr>
          <w:rStyle w:val="Subst"/>
        </w:rPr>
        <w:t>Причины полученного в отчетном периоде финансового результата связаны с отрицательной переоценкой инвестиционной собственности</w:t>
      </w:r>
      <w:r w:rsidR="00FC19E6">
        <w:rPr>
          <w:rStyle w:val="Subst"/>
        </w:rPr>
        <w:t xml:space="preserve"> и большими расходами по обслуживанию долга Группы</w:t>
      </w:r>
      <w:r w:rsidRPr="00444917">
        <w:rPr>
          <w:rStyle w:val="Subst"/>
        </w:rPr>
        <w:t>.</w:t>
      </w:r>
    </w:p>
    <w:p w:rsidR="008F73D8" w:rsidRDefault="008F73D8" w:rsidP="002F408B">
      <w:pPr>
        <w:ind w:left="200"/>
        <w:jc w:val="both"/>
        <w:rPr>
          <w:rStyle w:val="Subst"/>
        </w:rPr>
      </w:pPr>
      <w:r>
        <w:rPr>
          <w:rStyle w:val="Subst"/>
        </w:rPr>
        <w:t>По состоянию на 31.12.201</w:t>
      </w:r>
      <w:r w:rsidR="00FC19E6">
        <w:rPr>
          <w:rStyle w:val="Subst"/>
        </w:rPr>
        <w:t>7</w:t>
      </w:r>
      <w:r>
        <w:rPr>
          <w:rStyle w:val="Subst"/>
        </w:rPr>
        <w:t xml:space="preserve"> имеется</w:t>
      </w:r>
      <w:r w:rsidRPr="007C25AA">
        <w:rPr>
          <w:rStyle w:val="Subst"/>
        </w:rPr>
        <w:t xml:space="preserve"> </w:t>
      </w:r>
      <w:r w:rsidRPr="00664FDE">
        <w:rPr>
          <w:rStyle w:val="Subst"/>
        </w:rPr>
        <w:t>непокрытый убыток</w:t>
      </w:r>
      <w:r>
        <w:rPr>
          <w:rStyle w:val="Subst"/>
        </w:rPr>
        <w:t xml:space="preserve"> в сумме </w:t>
      </w:r>
      <w:r w:rsidR="002F408B">
        <w:rPr>
          <w:rStyle w:val="Subst"/>
        </w:rPr>
        <w:t>314,8</w:t>
      </w:r>
      <w:r>
        <w:rPr>
          <w:rStyle w:val="Subst"/>
        </w:rPr>
        <w:t xml:space="preserve"> млн. долларов США.</w:t>
      </w:r>
    </w:p>
    <w:p w:rsidR="008F73D8" w:rsidRDefault="008F73D8" w:rsidP="002F408B">
      <w:pPr>
        <w:ind w:left="200"/>
        <w:jc w:val="both"/>
      </w:pPr>
    </w:p>
    <w:p w:rsidR="008F73D8" w:rsidRDefault="008F73D8" w:rsidP="002F408B">
      <w:pPr>
        <w:ind w:left="200"/>
        <w:jc w:val="both"/>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8F73D8" w:rsidRPr="0069636F" w:rsidRDefault="008F73D8" w:rsidP="002F408B">
      <w:pPr>
        <w:ind w:left="200"/>
        <w:jc w:val="both"/>
        <w:rPr>
          <w:rStyle w:val="Subst"/>
        </w:rPr>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8F73D8" w:rsidRPr="0069636F" w:rsidRDefault="008F73D8" w:rsidP="002F408B">
      <w:pPr>
        <w:ind w:left="200"/>
        <w:jc w:val="both"/>
      </w:pPr>
    </w:p>
    <w:p w:rsidR="00673A96" w:rsidRPr="001B4D2E" w:rsidRDefault="00673A96" w:rsidP="00C40EC1">
      <w:pPr>
        <w:pStyle w:val="2"/>
      </w:pPr>
      <w:r w:rsidRPr="001B4D2E">
        <w:t>4.2. Ликвидность лица, предоставившего обеспечение, достаточность капитала и оборотных средств</w:t>
      </w:r>
    </w:p>
    <w:p w:rsidR="008F73D8" w:rsidRPr="00B62911" w:rsidRDefault="008F73D8" w:rsidP="00BA6A73">
      <w:pPr>
        <w:pStyle w:val="SubHeading"/>
        <w:ind w:left="200"/>
        <w:jc w:val="both"/>
        <w:rPr>
          <w:color w:val="000000"/>
        </w:rPr>
      </w:pPr>
      <w:r w:rsidRPr="00B62911">
        <w:rPr>
          <w:color w:val="000000"/>
        </w:rPr>
        <w:t xml:space="preserve">Динамика показателей, характеризующих ликвидность лица, предоставившего обеспечение, </w:t>
      </w:r>
      <w:r>
        <w:rPr>
          <w:color w:val="000000"/>
        </w:rPr>
        <w:t>на дату окончания соответствующего отчетного периода</w:t>
      </w:r>
    </w:p>
    <w:p w:rsidR="008F73D8" w:rsidRDefault="008F73D8" w:rsidP="00BA6A73">
      <w:pPr>
        <w:ind w:left="400"/>
        <w:jc w:val="both"/>
        <w:rPr>
          <w:b/>
          <w:i/>
          <w:color w:val="000000"/>
        </w:rPr>
      </w:pPr>
      <w:r w:rsidRPr="00B62911">
        <w:rPr>
          <w:b/>
          <w:i/>
          <w:color w:val="000000"/>
        </w:rPr>
        <w:t xml:space="preserve">Информация не приводится. </w:t>
      </w:r>
      <w:r w:rsidRPr="000A5A82">
        <w:rPr>
          <w:b/>
          <w:i/>
          <w:color w:val="000000"/>
        </w:rPr>
        <w:t xml:space="preserve">В соответствии с законодательством </w:t>
      </w:r>
      <w:r>
        <w:rPr>
          <w:b/>
          <w:i/>
          <w:color w:val="000000"/>
        </w:rPr>
        <w:t>Р</w:t>
      </w:r>
      <w:r w:rsidRPr="000A5A82">
        <w:rPr>
          <w:b/>
          <w:i/>
          <w:color w:val="000000"/>
        </w:rPr>
        <w:t>еспублики Кипр Поручитель (а)</w:t>
      </w:r>
      <w:r>
        <w:rPr>
          <w:b/>
          <w:i/>
          <w:color w:val="000000"/>
        </w:rPr>
        <w:t xml:space="preserve"> </w:t>
      </w:r>
      <w:r w:rsidRPr="000A5A82">
        <w:rPr>
          <w:b/>
          <w:i/>
          <w:color w:val="000000"/>
        </w:rPr>
        <w:t xml:space="preserve">не имеет обязанности составлять промежуточную индивидуальную финансовую отчетность за </w:t>
      </w:r>
      <w:r>
        <w:rPr>
          <w:b/>
          <w:i/>
          <w:color w:val="000000"/>
        </w:rPr>
        <w:t>6</w:t>
      </w:r>
      <w:r w:rsidRPr="000A5A82">
        <w:rPr>
          <w:b/>
          <w:i/>
          <w:color w:val="000000"/>
        </w:rPr>
        <w:t xml:space="preserve"> месяц</w:t>
      </w:r>
      <w:r>
        <w:rPr>
          <w:b/>
          <w:i/>
          <w:color w:val="000000"/>
        </w:rPr>
        <w:t xml:space="preserve">ев, </w:t>
      </w:r>
      <w:r w:rsidRPr="000A5A82">
        <w:rPr>
          <w:b/>
          <w:i/>
          <w:color w:val="000000"/>
        </w:rPr>
        <w:t>(</w:t>
      </w:r>
      <w:r>
        <w:rPr>
          <w:b/>
          <w:i/>
          <w:color w:val="000000"/>
        </w:rPr>
        <w:t>б</w:t>
      </w:r>
      <w:r w:rsidRPr="000A5A82">
        <w:rPr>
          <w:b/>
          <w:i/>
          <w:color w:val="000000"/>
        </w:rPr>
        <w:t xml:space="preserve">) срок представления </w:t>
      </w:r>
      <w:r>
        <w:rPr>
          <w:b/>
          <w:i/>
          <w:color w:val="000000"/>
        </w:rPr>
        <w:t>промежуточной</w:t>
      </w:r>
      <w:r w:rsidRPr="000A5A82">
        <w:rPr>
          <w:b/>
          <w:i/>
          <w:color w:val="000000"/>
        </w:rPr>
        <w:t xml:space="preserve"> консолидированной финансовой отчетности за </w:t>
      </w:r>
      <w:r>
        <w:rPr>
          <w:b/>
          <w:i/>
          <w:color w:val="000000"/>
        </w:rPr>
        <w:t>6</w:t>
      </w:r>
      <w:r w:rsidRPr="000A5A82">
        <w:rPr>
          <w:b/>
          <w:i/>
          <w:color w:val="000000"/>
        </w:rPr>
        <w:t xml:space="preserve"> месяц</w:t>
      </w:r>
      <w:r>
        <w:rPr>
          <w:b/>
          <w:i/>
          <w:color w:val="000000"/>
        </w:rPr>
        <w:t>ев</w:t>
      </w:r>
      <w:r w:rsidRPr="000A5A82">
        <w:rPr>
          <w:b/>
          <w:i/>
          <w:color w:val="000000"/>
        </w:rPr>
        <w:t xml:space="preserve"> не истек на дату составления настоящего ежеквартального отчета. </w:t>
      </w:r>
    </w:p>
    <w:p w:rsidR="008F73D8" w:rsidRPr="000A5A82" w:rsidRDefault="008F73D8" w:rsidP="00BA6A73">
      <w:pPr>
        <w:ind w:left="400"/>
        <w:jc w:val="both"/>
        <w:rPr>
          <w:b/>
          <w:i/>
          <w:color w:val="000000"/>
        </w:rPr>
      </w:pPr>
      <w:r w:rsidRPr="00A34AEB">
        <w:rPr>
          <w:b/>
          <w:i/>
          <w:color w:val="000000"/>
        </w:rPr>
        <w:t>Так как все активы и обязательства, связанные с основной финансово-хозяйственной деятельностью Поручителя, сосредоточены на компаниях, входящих в Группу «О1 Пропертиз»,</w:t>
      </w:r>
      <w:r>
        <w:rPr>
          <w:b/>
          <w:i/>
          <w:color w:val="000000"/>
        </w:rPr>
        <w:t xml:space="preserve"> и</w:t>
      </w:r>
      <w:r w:rsidRPr="000A5A82">
        <w:rPr>
          <w:b/>
          <w:i/>
          <w:color w:val="000000"/>
        </w:rPr>
        <w:t>нформация о показателях, характеризующих ликвидност</w:t>
      </w:r>
      <w:r>
        <w:rPr>
          <w:b/>
          <w:i/>
          <w:color w:val="000000"/>
        </w:rPr>
        <w:t>ь</w:t>
      </w:r>
      <w:r w:rsidRPr="000A5A82">
        <w:rPr>
          <w:b/>
          <w:i/>
          <w:color w:val="000000"/>
        </w:rPr>
        <w:t>, подлежащая раскрытию в настоящем пункте</w:t>
      </w:r>
      <w:r>
        <w:rPr>
          <w:b/>
          <w:i/>
          <w:color w:val="000000"/>
        </w:rPr>
        <w:t>,</w:t>
      </w:r>
      <w:r w:rsidRPr="000A5A82">
        <w:rPr>
          <w:b/>
          <w:i/>
          <w:color w:val="000000"/>
        </w:rPr>
        <w:t xml:space="preserve"> </w:t>
      </w:r>
      <w:r>
        <w:rPr>
          <w:b/>
          <w:i/>
          <w:color w:val="000000"/>
        </w:rPr>
        <w:t>приводится на основании консолидированной отчетности</w:t>
      </w:r>
      <w:r w:rsidRPr="00504359">
        <w:rPr>
          <w:b/>
          <w:i/>
          <w:color w:val="000000"/>
        </w:rPr>
        <w:t xml:space="preserve"> </w:t>
      </w:r>
      <w:r w:rsidRPr="000A5A82">
        <w:rPr>
          <w:b/>
          <w:i/>
          <w:color w:val="000000"/>
        </w:rPr>
        <w:t>Группы за 201</w:t>
      </w:r>
      <w:r w:rsidR="00BA6A73">
        <w:rPr>
          <w:b/>
          <w:i/>
          <w:color w:val="000000"/>
        </w:rPr>
        <w:t>7</w:t>
      </w:r>
      <w:r w:rsidRPr="000A5A82">
        <w:rPr>
          <w:b/>
          <w:i/>
          <w:color w:val="000000"/>
        </w:rPr>
        <w:t xml:space="preserve"> год</w:t>
      </w:r>
      <w:r>
        <w:rPr>
          <w:b/>
          <w:i/>
          <w:color w:val="000000"/>
        </w:rPr>
        <w:t xml:space="preserve">, </w:t>
      </w:r>
      <w:r w:rsidRPr="00F91C22">
        <w:rPr>
          <w:b/>
          <w:i/>
          <w:color w:val="000000"/>
        </w:rPr>
        <w:t>включаемой в состав ежеквартального отчета</w:t>
      </w:r>
      <w:r w:rsidRPr="000A5A82">
        <w:rPr>
          <w:b/>
          <w:i/>
          <w:color w:val="000000"/>
        </w:rPr>
        <w:t>.</w:t>
      </w:r>
    </w:p>
    <w:p w:rsidR="008F73D8" w:rsidRPr="00765089" w:rsidRDefault="008F73D8" w:rsidP="00BA6A73">
      <w:pPr>
        <w:ind w:left="200"/>
        <w:jc w:val="both"/>
      </w:pPr>
      <w:r w:rsidRPr="00765089">
        <w:t xml:space="preserve">По усмотрению лица, предоставившего обеспечение, дополнительно приводится динамика показателей, характеризующих </w:t>
      </w:r>
      <w:r>
        <w:t>ликвидность</w:t>
      </w:r>
      <w:r w:rsidRPr="00765089">
        <w:t xml:space="preserve">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w:t>
      </w:r>
      <w:r>
        <w:t>в состав ежеквартального отчета</w:t>
      </w:r>
      <w:r w:rsidRPr="00765089">
        <w:t>:</w:t>
      </w:r>
      <w:r w:rsidRPr="00765089">
        <w:rPr>
          <w:b/>
          <w:bCs/>
          <w:i/>
          <w:iCs/>
        </w:rPr>
        <w:t xml:space="preserve"> Да</w:t>
      </w:r>
    </w:p>
    <w:p w:rsidR="008F73D8" w:rsidRPr="00765089" w:rsidRDefault="008F73D8" w:rsidP="00BA6A73">
      <w:pPr>
        <w:spacing w:before="120"/>
        <w:ind w:left="198"/>
      </w:pPr>
      <w:r w:rsidRPr="00765089">
        <w:t>Показатели на основании консолидированной финансовой отчетности</w:t>
      </w:r>
    </w:p>
    <w:p w:rsidR="008F73D8" w:rsidRPr="00765089" w:rsidRDefault="008F73D8" w:rsidP="00BA6A73">
      <w:pPr>
        <w:ind w:left="400"/>
      </w:pPr>
      <w:r w:rsidRPr="00765089">
        <w:t>Дата составления:</w:t>
      </w:r>
      <w:r w:rsidRPr="00765089">
        <w:rPr>
          <w:b/>
          <w:bCs/>
          <w:i/>
          <w:iCs/>
        </w:rPr>
        <w:t xml:space="preserve"> 31.12.201</w:t>
      </w:r>
      <w:r w:rsidR="00BA6A73">
        <w:rPr>
          <w:b/>
          <w:bCs/>
          <w:i/>
          <w:iCs/>
        </w:rPr>
        <w:t>7</w:t>
      </w:r>
    </w:p>
    <w:p w:rsidR="008F73D8" w:rsidRDefault="008F73D8" w:rsidP="00754652">
      <w:pPr>
        <w:ind w:left="400"/>
      </w:pPr>
      <w:r>
        <w:t>Стандарт (правила), в соответствии с которыми составлена бухгалтерская (финансовая) отчетность,</w:t>
      </w:r>
      <w:r w:rsidR="00754652" w:rsidRPr="00160607">
        <w:t xml:space="preserve"> </w:t>
      </w:r>
      <w:r>
        <w:t>на основании которой рассчитаны показатели:</w:t>
      </w:r>
      <w:r>
        <w:rPr>
          <w:rStyle w:val="Subst"/>
        </w:rPr>
        <w:t xml:space="preserve"> МСФО</w:t>
      </w:r>
    </w:p>
    <w:p w:rsidR="008F73D8" w:rsidRDefault="008F73D8" w:rsidP="00BA6A73">
      <w:pPr>
        <w:ind w:left="400"/>
      </w:pPr>
      <w:r>
        <w:t>Единица измерения для показателя 'чистый оборотный капитал':</w:t>
      </w:r>
      <w:r>
        <w:rPr>
          <w:rStyle w:val="Subst"/>
        </w:rPr>
        <w:t xml:space="preserve"> тыс. долл. США</w:t>
      </w:r>
    </w:p>
    <w:p w:rsidR="008F73D8" w:rsidRDefault="008F73D8" w:rsidP="00BA6A73">
      <w:pPr>
        <w:pStyle w:val="ThinDelim"/>
      </w:pPr>
    </w:p>
    <w:tbl>
      <w:tblPr>
        <w:tblW w:w="4000" w:type="pct"/>
        <w:tblLayout w:type="fixed"/>
        <w:tblCellMar>
          <w:left w:w="72" w:type="dxa"/>
          <w:right w:w="72" w:type="dxa"/>
        </w:tblCellMar>
        <w:tblLook w:val="0000"/>
      </w:tblPr>
      <w:tblGrid>
        <w:gridCol w:w="3799"/>
        <w:gridCol w:w="1900"/>
        <w:gridCol w:w="1900"/>
      </w:tblGrid>
      <w:tr w:rsidR="008F73D8" w:rsidRPr="00F65627" w:rsidTr="008F4CAE">
        <w:tc>
          <w:tcPr>
            <w:tcW w:w="2500" w:type="pct"/>
            <w:tcBorders>
              <w:top w:val="double" w:sz="6" w:space="0" w:color="auto"/>
              <w:left w:val="double" w:sz="6" w:space="0" w:color="auto"/>
              <w:bottom w:val="single" w:sz="6" w:space="0" w:color="auto"/>
              <w:right w:val="single" w:sz="6" w:space="0" w:color="auto"/>
            </w:tcBorders>
          </w:tcPr>
          <w:p w:rsidR="008F73D8" w:rsidRPr="00F65627" w:rsidRDefault="008F73D8" w:rsidP="00BA6A73">
            <w:pPr>
              <w:jc w:val="center"/>
            </w:pPr>
            <w:r w:rsidRPr="00F65627">
              <w:t>Наименование показателя</w:t>
            </w:r>
          </w:p>
        </w:tc>
        <w:tc>
          <w:tcPr>
            <w:tcW w:w="1250" w:type="pct"/>
            <w:tcBorders>
              <w:top w:val="double" w:sz="6" w:space="0" w:color="auto"/>
              <w:left w:val="single" w:sz="6" w:space="0" w:color="auto"/>
              <w:bottom w:val="single" w:sz="6" w:space="0" w:color="auto"/>
              <w:right w:val="single" w:sz="6" w:space="0" w:color="auto"/>
            </w:tcBorders>
          </w:tcPr>
          <w:p w:rsidR="008F73D8" w:rsidRPr="00F65627" w:rsidRDefault="008F73D8" w:rsidP="00BA6A73">
            <w:pPr>
              <w:jc w:val="center"/>
            </w:pPr>
            <w:r w:rsidRPr="00F65627">
              <w:t>201</w:t>
            </w:r>
            <w:r w:rsidR="00BA6A73">
              <w:t>6</w:t>
            </w:r>
          </w:p>
        </w:tc>
        <w:tc>
          <w:tcPr>
            <w:tcW w:w="1250" w:type="pct"/>
            <w:tcBorders>
              <w:top w:val="double" w:sz="6" w:space="0" w:color="auto"/>
              <w:left w:val="single" w:sz="6" w:space="0" w:color="auto"/>
              <w:bottom w:val="single" w:sz="6" w:space="0" w:color="auto"/>
              <w:right w:val="double" w:sz="6" w:space="0" w:color="auto"/>
            </w:tcBorders>
            <w:shd w:val="clear" w:color="auto" w:fill="auto"/>
          </w:tcPr>
          <w:p w:rsidR="008F73D8" w:rsidRPr="00F65627" w:rsidRDefault="008F73D8" w:rsidP="00BA6A73">
            <w:pPr>
              <w:jc w:val="center"/>
            </w:pPr>
            <w:r>
              <w:t>201</w:t>
            </w:r>
            <w:r w:rsidR="00BA6A73">
              <w:t>7</w:t>
            </w:r>
          </w:p>
        </w:tc>
      </w:tr>
      <w:tr w:rsidR="00BA6A73" w:rsidRPr="00F65627" w:rsidTr="008F4CAE">
        <w:tc>
          <w:tcPr>
            <w:tcW w:w="2500" w:type="pct"/>
            <w:tcBorders>
              <w:top w:val="single" w:sz="6" w:space="0" w:color="auto"/>
              <w:left w:val="double" w:sz="6" w:space="0" w:color="auto"/>
              <w:bottom w:val="single" w:sz="6" w:space="0" w:color="auto"/>
              <w:right w:val="single" w:sz="6" w:space="0" w:color="auto"/>
            </w:tcBorders>
          </w:tcPr>
          <w:p w:rsidR="00BA6A73" w:rsidRPr="00F65627" w:rsidRDefault="00BA6A73" w:rsidP="00BA6A73">
            <w:r w:rsidRPr="00F65627">
              <w:t>Чистый оборотный капитал</w:t>
            </w:r>
          </w:p>
        </w:tc>
        <w:tc>
          <w:tcPr>
            <w:tcW w:w="1250" w:type="pct"/>
            <w:tcBorders>
              <w:top w:val="single" w:sz="6" w:space="0" w:color="auto"/>
              <w:left w:val="single" w:sz="6" w:space="0" w:color="auto"/>
              <w:bottom w:val="single" w:sz="6" w:space="0" w:color="auto"/>
              <w:right w:val="single" w:sz="6" w:space="0" w:color="auto"/>
            </w:tcBorders>
          </w:tcPr>
          <w:p w:rsidR="00BA6A73" w:rsidRPr="000908C0" w:rsidRDefault="00BA6A73" w:rsidP="00BA6A73">
            <w:pPr>
              <w:jc w:val="right"/>
            </w:pPr>
            <w:r>
              <w:rPr>
                <w:lang w:val="en-US"/>
              </w:rPr>
              <w:t>(-)</w:t>
            </w:r>
            <w:r>
              <w:t>100 069</w:t>
            </w:r>
          </w:p>
        </w:tc>
        <w:tc>
          <w:tcPr>
            <w:tcW w:w="1250" w:type="pct"/>
            <w:tcBorders>
              <w:top w:val="single" w:sz="6" w:space="0" w:color="auto"/>
              <w:left w:val="single" w:sz="6" w:space="0" w:color="auto"/>
              <w:bottom w:val="single" w:sz="6" w:space="0" w:color="auto"/>
              <w:right w:val="double" w:sz="6" w:space="0" w:color="auto"/>
            </w:tcBorders>
            <w:shd w:val="clear" w:color="auto" w:fill="auto"/>
          </w:tcPr>
          <w:p w:rsidR="00BA6A73" w:rsidRPr="000908C0" w:rsidRDefault="00BA6A73" w:rsidP="00BA6A73">
            <w:pPr>
              <w:jc w:val="right"/>
            </w:pPr>
            <w:r>
              <w:rPr>
                <w:lang w:val="en-US"/>
              </w:rPr>
              <w:t>(-)</w:t>
            </w:r>
            <w:r>
              <w:t>41 455</w:t>
            </w:r>
          </w:p>
        </w:tc>
      </w:tr>
      <w:tr w:rsidR="00BA6A73" w:rsidRPr="00F65627" w:rsidTr="008F4CAE">
        <w:tc>
          <w:tcPr>
            <w:tcW w:w="2500" w:type="pct"/>
            <w:tcBorders>
              <w:top w:val="single" w:sz="6" w:space="0" w:color="auto"/>
              <w:left w:val="double" w:sz="6" w:space="0" w:color="auto"/>
              <w:bottom w:val="single" w:sz="6" w:space="0" w:color="auto"/>
              <w:right w:val="single" w:sz="6" w:space="0" w:color="auto"/>
            </w:tcBorders>
          </w:tcPr>
          <w:p w:rsidR="00BA6A73" w:rsidRPr="00F65627" w:rsidRDefault="00BA6A73" w:rsidP="00BA6A73">
            <w:r w:rsidRPr="00F65627">
              <w:t>Коэффициент текущей ликвидности</w:t>
            </w:r>
          </w:p>
        </w:tc>
        <w:tc>
          <w:tcPr>
            <w:tcW w:w="1250" w:type="pct"/>
            <w:tcBorders>
              <w:top w:val="single" w:sz="6" w:space="0" w:color="auto"/>
              <w:left w:val="single" w:sz="6" w:space="0" w:color="auto"/>
              <w:bottom w:val="single" w:sz="6" w:space="0" w:color="auto"/>
              <w:right w:val="single" w:sz="6" w:space="0" w:color="auto"/>
            </w:tcBorders>
          </w:tcPr>
          <w:p w:rsidR="00BA6A73" w:rsidRPr="000908C0" w:rsidRDefault="00BA6A73" w:rsidP="00BA6A73">
            <w:pPr>
              <w:jc w:val="right"/>
            </w:pPr>
            <w:r>
              <w:rPr>
                <w:lang w:val="en-US"/>
              </w:rPr>
              <w:t>0.</w:t>
            </w:r>
            <w:r>
              <w:t>62</w:t>
            </w:r>
          </w:p>
        </w:tc>
        <w:tc>
          <w:tcPr>
            <w:tcW w:w="1250" w:type="pct"/>
            <w:tcBorders>
              <w:top w:val="single" w:sz="6" w:space="0" w:color="auto"/>
              <w:left w:val="single" w:sz="6" w:space="0" w:color="auto"/>
              <w:bottom w:val="single" w:sz="6" w:space="0" w:color="auto"/>
              <w:right w:val="double" w:sz="6" w:space="0" w:color="auto"/>
            </w:tcBorders>
            <w:shd w:val="clear" w:color="auto" w:fill="auto"/>
          </w:tcPr>
          <w:p w:rsidR="00BA6A73" w:rsidRPr="000908C0" w:rsidRDefault="00BA6A73" w:rsidP="00BA6A73">
            <w:pPr>
              <w:jc w:val="right"/>
            </w:pPr>
            <w:r>
              <w:rPr>
                <w:lang w:val="en-US"/>
              </w:rPr>
              <w:t>0.</w:t>
            </w:r>
            <w:r>
              <w:t>80</w:t>
            </w:r>
          </w:p>
        </w:tc>
      </w:tr>
      <w:tr w:rsidR="00BA6A73" w:rsidRPr="00F65627" w:rsidTr="008F4CAE">
        <w:tc>
          <w:tcPr>
            <w:tcW w:w="2500" w:type="pct"/>
            <w:tcBorders>
              <w:top w:val="single" w:sz="6" w:space="0" w:color="auto"/>
              <w:left w:val="double" w:sz="6" w:space="0" w:color="auto"/>
              <w:bottom w:val="double" w:sz="6" w:space="0" w:color="auto"/>
              <w:right w:val="single" w:sz="6" w:space="0" w:color="auto"/>
            </w:tcBorders>
          </w:tcPr>
          <w:p w:rsidR="00BA6A73" w:rsidRPr="00F65627" w:rsidRDefault="00BA6A73" w:rsidP="00BA6A73">
            <w:r w:rsidRPr="00F65627">
              <w:t>Коэффициент быстрой ликвидности</w:t>
            </w:r>
          </w:p>
        </w:tc>
        <w:tc>
          <w:tcPr>
            <w:tcW w:w="1250" w:type="pct"/>
            <w:tcBorders>
              <w:top w:val="single" w:sz="6" w:space="0" w:color="auto"/>
              <w:left w:val="single" w:sz="6" w:space="0" w:color="auto"/>
              <w:bottom w:val="double" w:sz="6" w:space="0" w:color="auto"/>
              <w:right w:val="single" w:sz="6" w:space="0" w:color="auto"/>
            </w:tcBorders>
          </w:tcPr>
          <w:p w:rsidR="00BA6A73" w:rsidRPr="000908C0" w:rsidRDefault="00BA6A73" w:rsidP="00BA6A73">
            <w:pPr>
              <w:jc w:val="right"/>
            </w:pPr>
            <w:r>
              <w:rPr>
                <w:lang w:val="en-US"/>
              </w:rPr>
              <w:t>0.</w:t>
            </w:r>
            <w:r>
              <w:t>58</w:t>
            </w:r>
          </w:p>
        </w:tc>
        <w:tc>
          <w:tcPr>
            <w:tcW w:w="1250" w:type="pct"/>
            <w:tcBorders>
              <w:top w:val="single" w:sz="6" w:space="0" w:color="auto"/>
              <w:left w:val="single" w:sz="6" w:space="0" w:color="auto"/>
              <w:bottom w:val="double" w:sz="6" w:space="0" w:color="auto"/>
              <w:right w:val="double" w:sz="6" w:space="0" w:color="auto"/>
            </w:tcBorders>
            <w:shd w:val="clear" w:color="auto" w:fill="auto"/>
          </w:tcPr>
          <w:p w:rsidR="00BA6A73" w:rsidRPr="000908C0" w:rsidRDefault="00BA6A73" w:rsidP="00BA6A73">
            <w:pPr>
              <w:jc w:val="right"/>
            </w:pPr>
            <w:r>
              <w:rPr>
                <w:lang w:val="en-US"/>
              </w:rPr>
              <w:t>0.</w:t>
            </w:r>
            <w:r>
              <w:t>52</w:t>
            </w:r>
          </w:p>
        </w:tc>
      </w:tr>
    </w:tbl>
    <w:p w:rsidR="008F73D8" w:rsidRDefault="008F73D8" w:rsidP="00BA6A73"/>
    <w:p w:rsidR="008F73D8" w:rsidRDefault="008F73D8" w:rsidP="00BA6A73">
      <w:pPr>
        <w:ind w:left="200"/>
      </w:pPr>
      <w:r>
        <w:t>Все показатели рассчитаны на основе рекомендуемых методик расчетов:</w:t>
      </w:r>
      <w:r>
        <w:rPr>
          <w:rStyle w:val="Subst"/>
        </w:rPr>
        <w:t xml:space="preserve"> Да</w:t>
      </w:r>
    </w:p>
    <w:p w:rsidR="008F73D8" w:rsidRDefault="008F73D8" w:rsidP="00BA6A73">
      <w:pPr>
        <w:ind w:left="200"/>
      </w:pPr>
    </w:p>
    <w:p w:rsidR="008F73D8" w:rsidRPr="00DC7548" w:rsidRDefault="008F73D8" w:rsidP="00BA6A73">
      <w:pPr>
        <w:ind w:left="200"/>
        <w:jc w:val="both"/>
        <w:rPr>
          <w:rStyle w:val="Subst"/>
          <w:b w:val="0"/>
          <w:i w:val="0"/>
          <w:highlight w:val="green"/>
        </w:rPr>
      </w:pPr>
      <w: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p>
    <w:p w:rsidR="007739E2" w:rsidRDefault="008F73D8" w:rsidP="001C4524">
      <w:pPr>
        <w:ind w:left="200"/>
        <w:jc w:val="both"/>
        <w:rPr>
          <w:b/>
          <w:bCs/>
          <w:i/>
          <w:iCs/>
        </w:rPr>
      </w:pPr>
      <w:r w:rsidRPr="0071205B">
        <w:rPr>
          <w:rStyle w:val="Subst"/>
          <w:u w:val="single"/>
        </w:rPr>
        <w:t>Чистый оборотный капитал, тыс. долл. США</w:t>
      </w:r>
      <w:r w:rsidRPr="0071205B">
        <w:rPr>
          <w:rStyle w:val="Subst"/>
        </w:rPr>
        <w:t xml:space="preserve"> </w:t>
      </w:r>
      <w:r w:rsidRPr="0071205B">
        <w:rPr>
          <w:rStyle w:val="Subst"/>
          <w:b w:val="0"/>
        </w:rPr>
        <w:t>(Оборотные активы – Текущие обязательства</w:t>
      </w:r>
      <w:r>
        <w:rPr>
          <w:rStyle w:val="Subst"/>
          <w:b w:val="0"/>
        </w:rPr>
        <w:t xml:space="preserve"> (</w:t>
      </w:r>
      <w:r w:rsidRPr="00081377">
        <w:rPr>
          <w:rStyle w:val="Subst"/>
          <w:b w:val="0"/>
        </w:rPr>
        <w:t>Net Working Capital, NWC)</w:t>
      </w:r>
      <w:r w:rsidRPr="0071205B">
        <w:rPr>
          <w:rStyle w:val="Subst"/>
          <w:b w:val="0"/>
        </w:rPr>
        <w:t>)</w:t>
      </w:r>
      <w:r w:rsidRPr="0071205B">
        <w:rPr>
          <w:rStyle w:val="Subst"/>
        </w:rPr>
        <w:t xml:space="preserve"> –характеризует ту часть собственного капитала предприятия, которая является источником покрытия его текущих активов (находится в текущем обороте). Это расчетный показатель, зависящий от масштабов хозяйственной деятельности, ее специфики, скорости оборота текущих активов, принятой стратегии финансирования хозяйственной деятельности, характера расчетов, величины дебиторской и кредиторской задолженности и доступности краткосрочных заемных средств.</w:t>
      </w:r>
      <w:r>
        <w:rPr>
          <w:rStyle w:val="Subst"/>
        </w:rPr>
        <w:t xml:space="preserve"> На конец </w:t>
      </w:r>
      <w:r w:rsidRPr="009766CD">
        <w:rPr>
          <w:rStyle w:val="Subst"/>
        </w:rPr>
        <w:t>201</w:t>
      </w:r>
      <w:r w:rsidR="007739E2">
        <w:rPr>
          <w:rStyle w:val="Subst"/>
        </w:rPr>
        <w:t>7</w:t>
      </w:r>
      <w:r w:rsidRPr="009766CD">
        <w:rPr>
          <w:rStyle w:val="Subst"/>
        </w:rPr>
        <w:t xml:space="preserve"> и </w:t>
      </w:r>
      <w:r>
        <w:rPr>
          <w:rStyle w:val="Subst"/>
        </w:rPr>
        <w:t>201</w:t>
      </w:r>
      <w:r w:rsidR="007739E2">
        <w:rPr>
          <w:rStyle w:val="Subst"/>
        </w:rPr>
        <w:t>6</w:t>
      </w:r>
      <w:r>
        <w:rPr>
          <w:rStyle w:val="Subst"/>
        </w:rPr>
        <w:t xml:space="preserve"> года показатель </w:t>
      </w:r>
      <w:r w:rsidRPr="00081377">
        <w:rPr>
          <w:rStyle w:val="Subst"/>
        </w:rPr>
        <w:t>NWC</w:t>
      </w:r>
      <w:r>
        <w:rPr>
          <w:rStyle w:val="Subst"/>
        </w:rPr>
        <w:t xml:space="preserve"> имеет отрицательное значение, что является допустимым для компаний, работающих в сфере инвестиционной недвижимости и имеющих в силу своей специфики значительную </w:t>
      </w:r>
      <w:r w:rsidRPr="005F5A99">
        <w:rPr>
          <w:rStyle w:val="Subst"/>
          <w:bCs w:val="0"/>
          <w:iCs w:val="0"/>
        </w:rPr>
        <w:t>дол</w:t>
      </w:r>
      <w:r>
        <w:rPr>
          <w:rStyle w:val="Subst"/>
          <w:bCs w:val="0"/>
          <w:iCs w:val="0"/>
        </w:rPr>
        <w:t>ю</w:t>
      </w:r>
      <w:r w:rsidRPr="005F5A99">
        <w:rPr>
          <w:rStyle w:val="Subst"/>
          <w:bCs w:val="0"/>
          <w:iCs w:val="0"/>
        </w:rPr>
        <w:t xml:space="preserve"> средств, не участвующих в обороте</w:t>
      </w:r>
      <w:r>
        <w:rPr>
          <w:rStyle w:val="Subst"/>
          <w:bCs w:val="0"/>
          <w:iCs w:val="0"/>
        </w:rPr>
        <w:t xml:space="preserve"> (удельный вес основных средств и инвестиционной собственности Группы в структуре активов составляет порядка 90%). </w:t>
      </w:r>
      <w:r w:rsidR="007739E2" w:rsidRPr="00906CFB">
        <w:rPr>
          <w:b/>
          <w:bCs/>
          <w:i/>
          <w:iCs/>
        </w:rPr>
        <w:t>Положительная динамика значения показателя по состоянию на 30.06.201</w:t>
      </w:r>
      <w:r w:rsidR="007739E2">
        <w:rPr>
          <w:b/>
          <w:bCs/>
          <w:i/>
          <w:iCs/>
        </w:rPr>
        <w:t>7</w:t>
      </w:r>
      <w:r w:rsidR="007739E2" w:rsidRPr="00906CFB">
        <w:rPr>
          <w:b/>
          <w:bCs/>
          <w:i/>
          <w:iCs/>
        </w:rPr>
        <w:t xml:space="preserve"> по сравнению с 30.06.201</w:t>
      </w:r>
      <w:r w:rsidR="007739E2">
        <w:rPr>
          <w:b/>
          <w:bCs/>
          <w:i/>
          <w:iCs/>
        </w:rPr>
        <w:t>6</w:t>
      </w:r>
      <w:r w:rsidR="007739E2" w:rsidRPr="00906CFB">
        <w:rPr>
          <w:b/>
          <w:bCs/>
          <w:i/>
          <w:iCs/>
        </w:rPr>
        <w:t xml:space="preserve"> обусловлена </w:t>
      </w:r>
      <w:r w:rsidR="007739E2">
        <w:rPr>
          <w:b/>
          <w:bCs/>
          <w:i/>
          <w:iCs/>
        </w:rPr>
        <w:t>увеличением оборотных активов за счет</w:t>
      </w:r>
      <w:r w:rsidR="001C4524">
        <w:rPr>
          <w:b/>
          <w:bCs/>
          <w:i/>
          <w:iCs/>
        </w:rPr>
        <w:t xml:space="preserve"> роста </w:t>
      </w:r>
      <w:r w:rsidR="000E2E90">
        <w:rPr>
          <w:b/>
          <w:bCs/>
          <w:i/>
          <w:iCs/>
        </w:rPr>
        <w:t xml:space="preserve">дебиторской задолженности, </w:t>
      </w:r>
      <w:r w:rsidR="001C4524">
        <w:rPr>
          <w:b/>
          <w:bCs/>
          <w:i/>
          <w:iCs/>
        </w:rPr>
        <w:t>вложений в производные финансовые инструменты, используемые Группой для управления риском изменения процентных ставок и валютным риском, а также за счет реклассификации части инвестиционной недвижимости на стадии строительства в категорию жилой недвижимости, при одновременном снижении краткосрочных обязательств Группы за счет снижения торговой и прочей кредиторской задолженности и отложенных доходов от аренды.</w:t>
      </w:r>
    </w:p>
    <w:p w:rsidR="008F73D8" w:rsidRDefault="008F73D8" w:rsidP="001C4524">
      <w:pPr>
        <w:ind w:left="200"/>
        <w:jc w:val="both"/>
        <w:rPr>
          <w:rStyle w:val="Subst"/>
          <w:bCs w:val="0"/>
          <w:iCs w:val="0"/>
        </w:rPr>
      </w:pPr>
      <w:r w:rsidRPr="000A6698">
        <w:rPr>
          <w:rStyle w:val="Subst"/>
          <w:u w:val="single"/>
        </w:rPr>
        <w:t>Коэффициент текущей ликвидности</w:t>
      </w:r>
      <w:r w:rsidRPr="000A6698">
        <w:rPr>
          <w:rStyle w:val="Subst"/>
        </w:rPr>
        <w:t xml:space="preserve"> </w:t>
      </w:r>
      <w:r w:rsidRPr="000A6698">
        <w:rPr>
          <w:rStyle w:val="Subst"/>
          <w:b w:val="0"/>
        </w:rPr>
        <w:t>(Оборотные активы / Текущие обязательства)</w:t>
      </w:r>
      <w:r w:rsidRPr="000A6698">
        <w:rPr>
          <w:rStyle w:val="Subst"/>
        </w:rPr>
        <w:t xml:space="preserve"> – </w:t>
      </w:r>
      <w:r w:rsidRPr="000A6698">
        <w:rPr>
          <w:rStyle w:val="Subst"/>
          <w:bCs w:val="0"/>
          <w:iCs w:val="0"/>
        </w:rPr>
        <w:t>характеризует</w:t>
      </w:r>
      <w:r w:rsidRPr="006A35F8">
        <w:rPr>
          <w:rStyle w:val="Subst"/>
          <w:bCs w:val="0"/>
          <w:iCs w:val="0"/>
        </w:rPr>
        <w:t xml:space="preserve"> общую обеспеченность краткосрочной задолженности компании обор</w:t>
      </w:r>
      <w:r>
        <w:rPr>
          <w:rStyle w:val="Subst"/>
          <w:bCs w:val="0"/>
          <w:iCs w:val="0"/>
        </w:rPr>
        <w:t>о</w:t>
      </w:r>
      <w:r w:rsidRPr="006A35F8">
        <w:rPr>
          <w:rStyle w:val="Subst"/>
          <w:bCs w:val="0"/>
          <w:iCs w:val="0"/>
        </w:rPr>
        <w:t xml:space="preserve">тными средствами для ведения хозяйственной деятельности и своевременного погашения ее срочных обязательств. </w:t>
      </w:r>
      <w:r>
        <w:rPr>
          <w:rStyle w:val="Subst"/>
          <w:bCs w:val="0"/>
          <w:iCs w:val="0"/>
        </w:rPr>
        <w:t xml:space="preserve">При нормативном значении показателя </w:t>
      </w:r>
      <w:r w:rsidRPr="005027E3">
        <w:rPr>
          <w:rStyle w:val="Subst"/>
        </w:rPr>
        <w:t>1,5–2,0</w:t>
      </w:r>
      <w:r>
        <w:rPr>
          <w:rStyle w:val="Subst"/>
          <w:bCs w:val="0"/>
          <w:iCs w:val="0"/>
        </w:rPr>
        <w:t xml:space="preserve">, его фактическое значение может резко колебаться по отраслям и видам деятельности. </w:t>
      </w:r>
      <w:r w:rsidRPr="00941F8C">
        <w:rPr>
          <w:rStyle w:val="Subst"/>
          <w:bCs w:val="0"/>
          <w:iCs w:val="0"/>
        </w:rPr>
        <w:t xml:space="preserve">Несмотря на то, что </w:t>
      </w:r>
      <w:r>
        <w:rPr>
          <w:rStyle w:val="Subst"/>
          <w:bCs w:val="0"/>
          <w:iCs w:val="0"/>
        </w:rPr>
        <w:t xml:space="preserve">значение данного показателя по состоянию на </w:t>
      </w:r>
      <w:r w:rsidR="001C4524">
        <w:rPr>
          <w:rStyle w:val="Subst"/>
          <w:bCs w:val="0"/>
          <w:iCs w:val="0"/>
        </w:rPr>
        <w:t>отчетные даты</w:t>
      </w:r>
      <w:r>
        <w:rPr>
          <w:rStyle w:val="Subst"/>
          <w:bCs w:val="0"/>
          <w:iCs w:val="0"/>
        </w:rPr>
        <w:t xml:space="preserve"> </w:t>
      </w:r>
      <w:r>
        <w:rPr>
          <w:rStyle w:val="Subst"/>
        </w:rPr>
        <w:t>ниже</w:t>
      </w:r>
      <w:r w:rsidRPr="005027E3">
        <w:rPr>
          <w:rStyle w:val="Subst"/>
        </w:rPr>
        <w:t xml:space="preserve"> допустимого нормативного значения</w:t>
      </w:r>
      <w:r>
        <w:rPr>
          <w:rStyle w:val="Subst"/>
        </w:rPr>
        <w:t>,</w:t>
      </w:r>
      <w:r w:rsidRPr="00095CC7">
        <w:rPr>
          <w:rStyle w:val="Subst"/>
        </w:rPr>
        <w:t xml:space="preserve"> </w:t>
      </w:r>
      <w:r>
        <w:rPr>
          <w:rStyle w:val="Subst"/>
        </w:rPr>
        <w:t>с</w:t>
      </w:r>
      <w:r>
        <w:rPr>
          <w:rStyle w:val="Subst"/>
          <w:bCs w:val="0"/>
          <w:iCs w:val="0"/>
        </w:rPr>
        <w:t xml:space="preserve"> учетом специфики основной деятельности Группы «О1 Пропертиз»,</w:t>
      </w:r>
      <w:r w:rsidRPr="00095CC7">
        <w:rPr>
          <w:rStyle w:val="Subst"/>
          <w:bCs w:val="0"/>
          <w:iCs w:val="0"/>
        </w:rPr>
        <w:t xml:space="preserve"> </w:t>
      </w:r>
      <w:r>
        <w:rPr>
          <w:rStyle w:val="Subst"/>
        </w:rPr>
        <w:t xml:space="preserve">способность Группы </w:t>
      </w:r>
      <w:r w:rsidRPr="006A35F8">
        <w:rPr>
          <w:rStyle w:val="Subst"/>
          <w:bCs w:val="0"/>
          <w:iCs w:val="0"/>
        </w:rPr>
        <w:t>исполнять свои краткосрочные обязательства</w:t>
      </w:r>
      <w:r>
        <w:rPr>
          <w:rStyle w:val="Subst"/>
          <w:bCs w:val="0"/>
          <w:iCs w:val="0"/>
        </w:rPr>
        <w:t xml:space="preserve"> в перспективе и продолжать нормальную хозяйственную деятельность, можно оценить как удовлетворительную, ввиду того, что </w:t>
      </w:r>
      <w:r w:rsidRPr="00195448">
        <w:rPr>
          <w:rStyle w:val="Subst"/>
          <w:bCs w:val="0"/>
          <w:iCs w:val="0"/>
        </w:rPr>
        <w:t xml:space="preserve">арендные платежи, формирующие </w:t>
      </w:r>
      <w:r>
        <w:rPr>
          <w:rStyle w:val="Subst"/>
          <w:bCs w:val="0"/>
          <w:iCs w:val="0"/>
        </w:rPr>
        <w:t>существенную</w:t>
      </w:r>
      <w:r w:rsidRPr="00195448">
        <w:rPr>
          <w:rStyle w:val="Subst"/>
          <w:bCs w:val="0"/>
          <w:iCs w:val="0"/>
        </w:rPr>
        <w:t xml:space="preserve"> часть оборотных средств Поручителя – торговую дебиторскую задолженность, поступают преимущественно по долгосрочным договорам аренды, а графики выплат по полученным кредитам сбалансированы по суммам и по срокам</w:t>
      </w:r>
      <w:r w:rsidRPr="009062F0">
        <w:rPr>
          <w:rStyle w:val="Subst"/>
          <w:bCs w:val="0"/>
          <w:iCs w:val="0"/>
        </w:rPr>
        <w:t>.</w:t>
      </w:r>
      <w:r w:rsidR="001C4524">
        <w:rPr>
          <w:rStyle w:val="Subst"/>
          <w:bCs w:val="0"/>
          <w:iCs w:val="0"/>
        </w:rPr>
        <w:t xml:space="preserve"> Значение показателя на 31.12.2017 по сравнению с 31.12.2016 существенно не изменилось.</w:t>
      </w:r>
    </w:p>
    <w:p w:rsidR="008F73D8" w:rsidRDefault="008F73D8" w:rsidP="001C4524">
      <w:pPr>
        <w:ind w:left="200"/>
        <w:jc w:val="both"/>
        <w:rPr>
          <w:rStyle w:val="Subst"/>
          <w:bCs w:val="0"/>
          <w:iCs w:val="0"/>
        </w:rPr>
      </w:pPr>
      <w:r w:rsidRPr="0078392D">
        <w:rPr>
          <w:rStyle w:val="Subst"/>
          <w:u w:val="single"/>
        </w:rPr>
        <w:t xml:space="preserve">Коэффициент быстрой ликвидности </w:t>
      </w:r>
      <w:r w:rsidRPr="0078392D">
        <w:rPr>
          <w:rStyle w:val="Subst"/>
          <w:b w:val="0"/>
        </w:rPr>
        <w:t>((Денежные средства и их эквиваленты + Легкореализуемые ценные бумаги + Дебиторская задолженность) / Текущие обязательства)</w:t>
      </w:r>
      <w:r w:rsidRPr="0078392D">
        <w:rPr>
          <w:rStyle w:val="Subst"/>
        </w:rPr>
        <w:t xml:space="preserve"> – </w:t>
      </w:r>
      <w:r w:rsidRPr="0078392D">
        <w:rPr>
          <w:rStyle w:val="Subst"/>
          <w:bCs w:val="0"/>
          <w:iCs w:val="0"/>
        </w:rPr>
        <w:t xml:space="preserve">позволяет оценить, какую долю текущих краткосрочных обязательств может погасить компания в критической ситуации за счет наиболее ликвидных активов (денежные средства, краткосрочная дебиторская задолженность). Значение </w:t>
      </w:r>
      <w:r>
        <w:rPr>
          <w:rStyle w:val="Subst"/>
          <w:bCs w:val="0"/>
          <w:iCs w:val="0"/>
        </w:rPr>
        <w:t xml:space="preserve">данного показателя на </w:t>
      </w:r>
      <w:r w:rsidR="000E2E90">
        <w:rPr>
          <w:rStyle w:val="Subst"/>
          <w:bCs w:val="0"/>
          <w:iCs w:val="0"/>
        </w:rPr>
        <w:t>отчетные даты</w:t>
      </w:r>
      <w:r>
        <w:rPr>
          <w:rStyle w:val="Subst"/>
          <w:bCs w:val="0"/>
          <w:iCs w:val="0"/>
        </w:rPr>
        <w:t xml:space="preserve"> </w:t>
      </w:r>
      <w:r>
        <w:rPr>
          <w:rStyle w:val="Subst"/>
        </w:rPr>
        <w:t>ниже</w:t>
      </w:r>
      <w:r w:rsidRPr="005027E3">
        <w:rPr>
          <w:rStyle w:val="Subst"/>
        </w:rPr>
        <w:t xml:space="preserve"> допустимого нормативного значения</w:t>
      </w:r>
      <w:r>
        <w:rPr>
          <w:rStyle w:val="Subst"/>
          <w:bCs w:val="0"/>
          <w:iCs w:val="0"/>
        </w:rPr>
        <w:t xml:space="preserve"> (0,7-1), тем не менее </w:t>
      </w:r>
      <w:r w:rsidRPr="00195448">
        <w:rPr>
          <w:rStyle w:val="Subst"/>
          <w:bCs w:val="0"/>
          <w:iCs w:val="0"/>
        </w:rPr>
        <w:t>Поручитель не предполагает наступления ситуации, при которой он может оказаться неспособным быстро исполнить все свои краткосрочные обязательства при возникновении такой необходимости</w:t>
      </w:r>
      <w:r>
        <w:rPr>
          <w:rStyle w:val="Subst"/>
          <w:bCs w:val="0"/>
          <w:iCs w:val="0"/>
        </w:rPr>
        <w:t xml:space="preserve">. </w:t>
      </w:r>
      <w:r w:rsidRPr="00302D51">
        <w:rPr>
          <w:rStyle w:val="Subst"/>
          <w:bCs w:val="0"/>
          <w:iCs w:val="0"/>
        </w:rPr>
        <w:t>Также следует отметить, что просроченн</w:t>
      </w:r>
      <w:r>
        <w:rPr>
          <w:rStyle w:val="Subst"/>
          <w:bCs w:val="0"/>
          <w:iCs w:val="0"/>
        </w:rPr>
        <w:t>ая</w:t>
      </w:r>
      <w:r w:rsidRPr="00302D51">
        <w:rPr>
          <w:rStyle w:val="Subst"/>
          <w:bCs w:val="0"/>
          <w:iCs w:val="0"/>
        </w:rPr>
        <w:t xml:space="preserve"> дебиторск</w:t>
      </w:r>
      <w:r>
        <w:rPr>
          <w:rStyle w:val="Subst"/>
          <w:bCs w:val="0"/>
          <w:iCs w:val="0"/>
        </w:rPr>
        <w:t>ая</w:t>
      </w:r>
      <w:r w:rsidRPr="00302D51">
        <w:rPr>
          <w:rStyle w:val="Subst"/>
          <w:bCs w:val="0"/>
          <w:iCs w:val="0"/>
        </w:rPr>
        <w:t xml:space="preserve"> задолженност</w:t>
      </w:r>
      <w:r>
        <w:rPr>
          <w:rStyle w:val="Subst"/>
          <w:bCs w:val="0"/>
          <w:iCs w:val="0"/>
        </w:rPr>
        <w:t xml:space="preserve">ь, составляющая порядка </w:t>
      </w:r>
      <w:r w:rsidR="000E2E90">
        <w:rPr>
          <w:rStyle w:val="Subst"/>
          <w:bCs w:val="0"/>
          <w:iCs w:val="0"/>
        </w:rPr>
        <w:t>8</w:t>
      </w:r>
      <w:r>
        <w:rPr>
          <w:rStyle w:val="Subst"/>
          <w:bCs w:val="0"/>
          <w:iCs w:val="0"/>
        </w:rPr>
        <w:t>%</w:t>
      </w:r>
      <w:r w:rsidRPr="00302D51">
        <w:rPr>
          <w:rStyle w:val="Subst"/>
          <w:bCs w:val="0"/>
          <w:iCs w:val="0"/>
        </w:rPr>
        <w:t xml:space="preserve"> в структуре </w:t>
      </w:r>
      <w:r>
        <w:rPr>
          <w:rStyle w:val="Subst"/>
          <w:bCs w:val="0"/>
          <w:iCs w:val="0"/>
        </w:rPr>
        <w:t xml:space="preserve">торговой и прочей </w:t>
      </w:r>
      <w:r w:rsidRPr="00302D51">
        <w:rPr>
          <w:rStyle w:val="Subst"/>
          <w:bCs w:val="0"/>
          <w:iCs w:val="0"/>
        </w:rPr>
        <w:t xml:space="preserve">дебиторской задолженности </w:t>
      </w:r>
      <w:r>
        <w:rPr>
          <w:rStyle w:val="Subst"/>
          <w:bCs w:val="0"/>
          <w:iCs w:val="0"/>
        </w:rPr>
        <w:t>Группы на отчетную дату,</w:t>
      </w:r>
      <w:r w:rsidRPr="00302D51">
        <w:rPr>
          <w:rStyle w:val="Subst"/>
          <w:bCs w:val="0"/>
          <w:iCs w:val="0"/>
        </w:rPr>
        <w:t xml:space="preserve"> обеспечена депозитами арендаторов</w:t>
      </w:r>
      <w:r>
        <w:rPr>
          <w:rStyle w:val="Subst"/>
          <w:bCs w:val="0"/>
          <w:iCs w:val="0"/>
        </w:rPr>
        <w:t xml:space="preserve">, а доля </w:t>
      </w:r>
      <w:r w:rsidRPr="00302D51">
        <w:rPr>
          <w:rStyle w:val="Subst"/>
          <w:bCs w:val="0"/>
          <w:iCs w:val="0"/>
        </w:rPr>
        <w:t>обесцененны</w:t>
      </w:r>
      <w:r>
        <w:rPr>
          <w:rStyle w:val="Subst"/>
          <w:bCs w:val="0"/>
          <w:iCs w:val="0"/>
        </w:rPr>
        <w:t>х долгов не существенна (</w:t>
      </w:r>
      <w:r w:rsidR="000E2E90">
        <w:rPr>
          <w:rStyle w:val="Subst"/>
          <w:bCs w:val="0"/>
          <w:iCs w:val="0"/>
        </w:rPr>
        <w:t>2</w:t>
      </w:r>
      <w:r>
        <w:rPr>
          <w:rStyle w:val="Subst"/>
          <w:bCs w:val="0"/>
          <w:iCs w:val="0"/>
        </w:rPr>
        <w:t xml:space="preserve">%). </w:t>
      </w:r>
      <w:r w:rsidR="00BC2541">
        <w:rPr>
          <w:rStyle w:val="Subst"/>
          <w:bCs w:val="0"/>
          <w:iCs w:val="0"/>
        </w:rPr>
        <w:t>Значение показателя на 31.12.2017 по сравнению с 31.12.2016 существенно не изменилось.</w:t>
      </w:r>
    </w:p>
    <w:p w:rsidR="008F73D8" w:rsidRDefault="008F73D8" w:rsidP="00BC2541">
      <w:pPr>
        <w:ind w:left="200"/>
      </w:pPr>
    </w:p>
    <w:p w:rsidR="008F73D8" w:rsidRDefault="008F73D8" w:rsidP="00BC2541">
      <w:pPr>
        <w:ind w:left="200"/>
        <w:jc w:val="both"/>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8F73D8" w:rsidRDefault="008F73D8" w:rsidP="00BC2541">
      <w:pPr>
        <w:ind w:left="200"/>
        <w:jc w:val="both"/>
        <w:rPr>
          <w:rStyle w:val="Subst"/>
        </w:rPr>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8F73D8" w:rsidRDefault="008F73D8" w:rsidP="00BC2541">
      <w:pPr>
        <w:ind w:left="200"/>
        <w:jc w:val="both"/>
      </w:pPr>
    </w:p>
    <w:p w:rsidR="00673A96" w:rsidRPr="001B4D2E" w:rsidRDefault="00673A96" w:rsidP="00C40EC1">
      <w:pPr>
        <w:pStyle w:val="2"/>
      </w:pPr>
      <w:r w:rsidRPr="001B4D2E">
        <w:t>4.3. Финансовые вложения лица, предоставившего обеспечение</w:t>
      </w:r>
    </w:p>
    <w:p w:rsidR="008F73D8" w:rsidRPr="00B62911" w:rsidRDefault="008F73D8" w:rsidP="004D0DF7">
      <w:pPr>
        <w:pStyle w:val="SubHeading"/>
        <w:spacing w:before="120"/>
        <w:ind w:left="198"/>
        <w:rPr>
          <w:color w:val="000000"/>
        </w:rPr>
      </w:pPr>
      <w:r w:rsidRPr="00B62911">
        <w:rPr>
          <w:color w:val="000000"/>
        </w:rPr>
        <w:t>На 3</w:t>
      </w:r>
      <w:r>
        <w:rPr>
          <w:color w:val="000000"/>
        </w:rPr>
        <w:t>0</w:t>
      </w:r>
      <w:r w:rsidRPr="00B62911">
        <w:rPr>
          <w:color w:val="000000"/>
        </w:rPr>
        <w:t>.0</w:t>
      </w:r>
      <w:r>
        <w:rPr>
          <w:color w:val="000000"/>
        </w:rPr>
        <w:t>6</w:t>
      </w:r>
      <w:r w:rsidRPr="00B62911">
        <w:rPr>
          <w:color w:val="000000"/>
        </w:rPr>
        <w:t>.201</w:t>
      </w:r>
      <w:r w:rsidR="004D0DF7">
        <w:rPr>
          <w:color w:val="000000"/>
        </w:rPr>
        <w:t>8</w:t>
      </w:r>
    </w:p>
    <w:p w:rsidR="008F73D8" w:rsidRPr="000A5A82" w:rsidRDefault="008F73D8" w:rsidP="004D0DF7">
      <w:pPr>
        <w:ind w:left="400"/>
        <w:jc w:val="both"/>
        <w:rPr>
          <w:b/>
          <w:i/>
          <w:color w:val="000000"/>
          <w:shd w:val="clear" w:color="auto" w:fill="FFFF00"/>
        </w:rPr>
      </w:pPr>
      <w:r w:rsidRPr="000A5A82">
        <w:rPr>
          <w:b/>
          <w:i/>
          <w:color w:val="000000"/>
        </w:rPr>
        <w:t xml:space="preserve">Информация не приводится. В соответствии с законодательством Республики Кипр </w:t>
      </w:r>
      <w:r>
        <w:rPr>
          <w:b/>
          <w:i/>
          <w:color w:val="000000"/>
        </w:rPr>
        <w:t xml:space="preserve">Поручитель </w:t>
      </w:r>
      <w:r w:rsidRPr="000A5A82">
        <w:rPr>
          <w:b/>
          <w:i/>
          <w:color w:val="000000"/>
        </w:rPr>
        <w:t>(а)</w:t>
      </w:r>
      <w:r>
        <w:rPr>
          <w:b/>
          <w:i/>
          <w:color w:val="000000"/>
        </w:rPr>
        <w:t xml:space="preserve"> </w:t>
      </w:r>
      <w:r w:rsidRPr="000A5A82">
        <w:rPr>
          <w:b/>
          <w:i/>
          <w:color w:val="000000"/>
        </w:rPr>
        <w:t xml:space="preserve">не имеет обязанности составлять промежуточную индивидуальную финансовую отчетность за </w:t>
      </w:r>
      <w:r>
        <w:rPr>
          <w:b/>
          <w:i/>
          <w:color w:val="000000"/>
        </w:rPr>
        <w:t>6</w:t>
      </w:r>
      <w:r w:rsidRPr="000A5A82">
        <w:rPr>
          <w:b/>
          <w:i/>
          <w:color w:val="000000"/>
        </w:rPr>
        <w:t xml:space="preserve"> месяц</w:t>
      </w:r>
      <w:r>
        <w:rPr>
          <w:b/>
          <w:i/>
          <w:color w:val="000000"/>
        </w:rPr>
        <w:t xml:space="preserve">ев, </w:t>
      </w:r>
      <w:r w:rsidRPr="000A5A82">
        <w:rPr>
          <w:b/>
          <w:i/>
          <w:color w:val="000000"/>
        </w:rPr>
        <w:t>(</w:t>
      </w:r>
      <w:r>
        <w:rPr>
          <w:b/>
          <w:i/>
          <w:color w:val="000000"/>
        </w:rPr>
        <w:t>б</w:t>
      </w:r>
      <w:r w:rsidRPr="000A5A82">
        <w:rPr>
          <w:b/>
          <w:i/>
          <w:color w:val="000000"/>
        </w:rPr>
        <w:t xml:space="preserve">) срок представления </w:t>
      </w:r>
      <w:r>
        <w:rPr>
          <w:b/>
          <w:i/>
          <w:color w:val="000000"/>
        </w:rPr>
        <w:t>промежуточной</w:t>
      </w:r>
      <w:r w:rsidRPr="000A5A82">
        <w:rPr>
          <w:b/>
          <w:i/>
          <w:color w:val="000000"/>
        </w:rPr>
        <w:t xml:space="preserve"> консолидированной финансовой отчетности за </w:t>
      </w:r>
      <w:r>
        <w:rPr>
          <w:b/>
          <w:i/>
          <w:color w:val="000000"/>
        </w:rPr>
        <w:t>6</w:t>
      </w:r>
      <w:r w:rsidRPr="000A5A82">
        <w:rPr>
          <w:b/>
          <w:i/>
          <w:color w:val="000000"/>
        </w:rPr>
        <w:t xml:space="preserve"> месяц</w:t>
      </w:r>
      <w:r>
        <w:rPr>
          <w:b/>
          <w:i/>
          <w:color w:val="000000"/>
        </w:rPr>
        <w:t>ев</w:t>
      </w:r>
      <w:r w:rsidRPr="000A5A82">
        <w:rPr>
          <w:b/>
          <w:i/>
          <w:color w:val="000000"/>
        </w:rPr>
        <w:t xml:space="preserve"> не истек на дату составления настоящего ежеквартального отчета. </w:t>
      </w:r>
    </w:p>
    <w:p w:rsidR="008F73D8" w:rsidRPr="00FA006F" w:rsidRDefault="008F73D8" w:rsidP="004D0DF7">
      <w:pPr>
        <w:ind w:left="400"/>
        <w:jc w:val="both"/>
        <w:rPr>
          <w:b/>
          <w:i/>
          <w:color w:val="000000"/>
        </w:rPr>
      </w:pPr>
      <w:r w:rsidRPr="00A34AEB">
        <w:rPr>
          <w:b/>
          <w:i/>
          <w:color w:val="000000"/>
        </w:rPr>
        <w:t>Так как все активы и обязательства, связанные с основной финансово-хозяйственной деятельностью Поручителя, сосредоточены на компаниях, входящих в Группу «О1 Пропертиз», информация о финансовых вложениях, подлежащая раскрытию в настоящем пункте, приводится</w:t>
      </w:r>
      <w:r>
        <w:rPr>
          <w:b/>
          <w:i/>
          <w:color w:val="000000"/>
        </w:rPr>
        <w:t xml:space="preserve"> на основании консолидированной отчетности</w:t>
      </w:r>
      <w:r w:rsidRPr="00504359">
        <w:rPr>
          <w:b/>
          <w:i/>
          <w:color w:val="000000"/>
        </w:rPr>
        <w:t xml:space="preserve"> </w:t>
      </w:r>
      <w:r w:rsidRPr="000A5A82">
        <w:rPr>
          <w:b/>
          <w:i/>
          <w:color w:val="000000"/>
        </w:rPr>
        <w:t>Группы за 201</w:t>
      </w:r>
      <w:r w:rsidR="004D0DF7">
        <w:rPr>
          <w:b/>
          <w:i/>
          <w:color w:val="000000"/>
        </w:rPr>
        <w:t>7</w:t>
      </w:r>
      <w:r w:rsidRPr="000A5A82">
        <w:rPr>
          <w:b/>
          <w:i/>
          <w:color w:val="000000"/>
        </w:rPr>
        <w:t xml:space="preserve"> год</w:t>
      </w:r>
      <w:r>
        <w:rPr>
          <w:b/>
          <w:i/>
          <w:color w:val="000000"/>
        </w:rPr>
        <w:t xml:space="preserve">, </w:t>
      </w:r>
      <w:r w:rsidRPr="00F91C22">
        <w:rPr>
          <w:b/>
          <w:i/>
          <w:color w:val="000000"/>
        </w:rPr>
        <w:t>включаемой в состав ежеквартального отчета</w:t>
      </w:r>
      <w:r w:rsidRPr="000A5A82">
        <w:rPr>
          <w:b/>
          <w:i/>
          <w:color w:val="000000"/>
        </w:rPr>
        <w:t>.</w:t>
      </w:r>
    </w:p>
    <w:p w:rsidR="008F73D8" w:rsidRPr="00B62911" w:rsidRDefault="008F73D8" w:rsidP="004D0DF7">
      <w:pPr>
        <w:pStyle w:val="SubHeading"/>
        <w:spacing w:before="120"/>
        <w:ind w:left="198"/>
        <w:rPr>
          <w:color w:val="000000"/>
        </w:rPr>
      </w:pPr>
      <w:r w:rsidRPr="00B62911">
        <w:rPr>
          <w:color w:val="000000"/>
        </w:rPr>
        <w:t>На 31.12.201</w:t>
      </w:r>
      <w:r w:rsidR="004D0DF7">
        <w:rPr>
          <w:color w:val="000000"/>
        </w:rPr>
        <w:t>7</w:t>
      </w:r>
      <w:r w:rsidRPr="00B62911">
        <w:rPr>
          <w:color w:val="000000"/>
        </w:rPr>
        <w:t xml:space="preserve"> г.</w:t>
      </w:r>
    </w:p>
    <w:p w:rsidR="008F73D8" w:rsidRDefault="008F73D8" w:rsidP="004D0DF7">
      <w:pPr>
        <w:ind w:left="400"/>
      </w:pPr>
      <w:r w:rsidRPr="00B007B8">
        <w:t>Перечень финансовых вложений лица, предоставившего обеспечение, которые составляют 5 и более процентов всех его финансовых вложений на дату окончания отчетного периода</w:t>
      </w:r>
    </w:p>
    <w:p w:rsidR="008F73D8" w:rsidRPr="00AC58D9" w:rsidRDefault="008F73D8" w:rsidP="00994D6A">
      <w:pPr>
        <w:pStyle w:val="SubHeading"/>
        <w:ind w:left="400"/>
        <w:rPr>
          <w:u w:val="single"/>
        </w:rPr>
      </w:pPr>
      <w:r w:rsidRPr="00AC58D9">
        <w:rPr>
          <w:u w:val="single"/>
        </w:rPr>
        <w:t>Вложения в эмиссионные ценные бумаги</w:t>
      </w:r>
    </w:p>
    <w:p w:rsidR="008F73D8" w:rsidRPr="00AC58D9" w:rsidRDefault="008F73D8" w:rsidP="00994D6A">
      <w:pPr>
        <w:spacing w:before="0"/>
        <w:ind w:left="601"/>
      </w:pPr>
    </w:p>
    <w:p w:rsidR="008F73D8" w:rsidRPr="00AC58D9" w:rsidRDefault="008F73D8" w:rsidP="00994D6A">
      <w:pPr>
        <w:ind w:left="600"/>
        <w:rPr>
          <w:rStyle w:val="Subst"/>
        </w:rPr>
      </w:pPr>
      <w:r w:rsidRPr="00AC58D9">
        <w:t>1. Вид ценных бумаг:</w:t>
      </w:r>
      <w:r w:rsidRPr="00AC58D9">
        <w:rPr>
          <w:rStyle w:val="Subst"/>
        </w:rPr>
        <w:t xml:space="preserve"> акции обыкновенные</w:t>
      </w:r>
    </w:p>
    <w:p w:rsidR="008F73D8" w:rsidRPr="00AC58D9" w:rsidRDefault="008F73D8" w:rsidP="00994D6A">
      <w:pPr>
        <w:ind w:left="600"/>
        <w:rPr>
          <w:rStyle w:val="Subst"/>
        </w:rPr>
      </w:pPr>
      <w:r w:rsidRPr="00AC58D9">
        <w:t>Полное фирменное наименование эмитента:</w:t>
      </w:r>
      <w:r w:rsidRPr="00AC58D9">
        <w:rPr>
          <w:rStyle w:val="Subst"/>
        </w:rPr>
        <w:t xml:space="preserve"> </w:t>
      </w:r>
      <w:r w:rsidRPr="00AC58D9">
        <w:rPr>
          <w:b/>
          <w:bCs/>
          <w:i/>
          <w:iCs/>
          <w:color w:val="000000"/>
        </w:rPr>
        <w:t>Ratado Holding Ltd (написание на русском языке - «Ратадо Холдинг Лимитед»)</w:t>
      </w:r>
    </w:p>
    <w:p w:rsidR="008F73D8" w:rsidRPr="00AC58D9" w:rsidRDefault="008F73D8" w:rsidP="00994D6A">
      <w:pPr>
        <w:ind w:left="600"/>
      </w:pPr>
    </w:p>
    <w:p w:rsidR="008F73D8" w:rsidRPr="00AC58D9" w:rsidRDefault="008F73D8" w:rsidP="00994D6A">
      <w:pPr>
        <w:ind w:left="600"/>
      </w:pPr>
      <w:r w:rsidRPr="00AC58D9">
        <w:t>Сокращенное фирменное наименование эмитента:</w:t>
      </w:r>
      <w:r w:rsidRPr="00AC58D9">
        <w:rPr>
          <w:rStyle w:val="Subst"/>
        </w:rPr>
        <w:t xml:space="preserve"> отсутствует</w:t>
      </w:r>
    </w:p>
    <w:p w:rsidR="008F73D8" w:rsidRPr="00AC58D9" w:rsidRDefault="008F73D8" w:rsidP="00994D6A">
      <w:pPr>
        <w:ind w:left="600"/>
      </w:pPr>
      <w:r w:rsidRPr="00AC58D9">
        <w:t>Место нахождения эмитента:</w:t>
      </w:r>
      <w:r w:rsidRPr="00AC58D9">
        <w:rPr>
          <w:rStyle w:val="Subst"/>
        </w:rPr>
        <w:t xml:space="preserve"> Spyrou Kyprianou 18, 2</w:t>
      </w:r>
      <w:r w:rsidRPr="00AC58D9">
        <w:rPr>
          <w:rStyle w:val="Subst"/>
          <w:vertAlign w:val="superscript"/>
          <w:lang w:val="en-US"/>
        </w:rPr>
        <w:t>nd</w:t>
      </w:r>
      <w:r w:rsidRPr="00AC58D9">
        <w:rPr>
          <w:rStyle w:val="Subst"/>
        </w:rPr>
        <w:t xml:space="preserve"> </w:t>
      </w:r>
      <w:r w:rsidRPr="00AC58D9">
        <w:rPr>
          <w:rStyle w:val="Subst"/>
          <w:lang w:val="en-US"/>
        </w:rPr>
        <w:t>floor</w:t>
      </w:r>
      <w:r w:rsidRPr="00AC58D9">
        <w:rPr>
          <w:rStyle w:val="Subst"/>
        </w:rPr>
        <w:t>, 1075, Nicosia, Cyprus</w:t>
      </w:r>
      <w:r w:rsidRPr="00AC58D9">
        <w:rPr>
          <w:b/>
          <w:bCs/>
          <w:i/>
          <w:iCs/>
          <w:color w:val="000000"/>
        </w:rPr>
        <w:t xml:space="preserve"> / Спиру Киприану 18, 2 этаж, 1075, Никосия, Кипр</w:t>
      </w:r>
    </w:p>
    <w:p w:rsidR="008F73D8" w:rsidRPr="00AC58D9" w:rsidRDefault="008F73D8" w:rsidP="00994D6A">
      <w:pPr>
        <w:ind w:left="600"/>
      </w:pPr>
      <w:r w:rsidRPr="00AC58D9">
        <w:rPr>
          <w:rStyle w:val="Subst"/>
        </w:rPr>
        <w:t>Не является резидентом РФ</w:t>
      </w:r>
    </w:p>
    <w:p w:rsidR="008F73D8" w:rsidRPr="00AC58D9" w:rsidRDefault="008F73D8" w:rsidP="00994D6A">
      <w:pPr>
        <w:pStyle w:val="ThinDelim"/>
      </w:pPr>
    </w:p>
    <w:tbl>
      <w:tblPr>
        <w:tblW w:w="4500" w:type="pct"/>
        <w:tblInd w:w="567" w:type="dxa"/>
        <w:tblLayout w:type="fixed"/>
        <w:tblCellMar>
          <w:top w:w="28" w:type="dxa"/>
          <w:left w:w="57" w:type="dxa"/>
          <w:bottom w:w="28" w:type="dxa"/>
          <w:right w:w="57" w:type="dxa"/>
        </w:tblCellMar>
        <w:tblLook w:val="0000"/>
      </w:tblPr>
      <w:tblGrid>
        <w:gridCol w:w="3112"/>
        <w:gridCol w:w="2807"/>
        <w:gridCol w:w="2603"/>
      </w:tblGrid>
      <w:tr w:rsidR="008F73D8" w:rsidRPr="00AC58D9" w:rsidTr="008F4CAE">
        <w:tc>
          <w:tcPr>
            <w:tcW w:w="3459" w:type="dxa"/>
            <w:tcBorders>
              <w:top w:val="double" w:sz="6" w:space="0" w:color="auto"/>
              <w:left w:val="doub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Дата государственной регистрации выпуска (выпусков)</w:t>
            </w:r>
          </w:p>
        </w:tc>
        <w:tc>
          <w:tcPr>
            <w:tcW w:w="3119" w:type="dxa"/>
            <w:tcBorders>
              <w:top w:val="double" w:sz="6" w:space="0" w:color="auto"/>
              <w:left w:val="sing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Регистрационный номер</w:t>
            </w:r>
          </w:p>
        </w:tc>
        <w:tc>
          <w:tcPr>
            <w:tcW w:w="2891" w:type="dxa"/>
            <w:tcBorders>
              <w:top w:val="double" w:sz="6" w:space="0" w:color="auto"/>
              <w:left w:val="single" w:sz="6" w:space="0" w:color="auto"/>
              <w:bottom w:val="single" w:sz="6" w:space="0" w:color="auto"/>
              <w:right w:val="double" w:sz="6" w:space="0" w:color="auto"/>
            </w:tcBorders>
          </w:tcPr>
          <w:p w:rsidR="008F73D8" w:rsidRPr="00AC58D9" w:rsidRDefault="008F73D8" w:rsidP="00994D6A">
            <w:pPr>
              <w:jc w:val="center"/>
              <w:rPr>
                <w:sz w:val="18"/>
                <w:szCs w:val="18"/>
              </w:rPr>
            </w:pPr>
            <w:r w:rsidRPr="00AC58D9">
              <w:rPr>
                <w:sz w:val="18"/>
                <w:szCs w:val="18"/>
              </w:rPr>
              <w:t>Регистрирующий орган</w:t>
            </w:r>
          </w:p>
        </w:tc>
      </w:tr>
      <w:tr w:rsidR="008F73D8" w:rsidRPr="00AC58D9" w:rsidTr="008F4CAE">
        <w:tc>
          <w:tcPr>
            <w:tcW w:w="3459" w:type="dxa"/>
            <w:tcBorders>
              <w:top w:val="single" w:sz="6" w:space="0" w:color="auto"/>
              <w:left w:val="double" w:sz="6" w:space="0" w:color="auto"/>
              <w:bottom w:val="double" w:sz="6" w:space="0" w:color="auto"/>
              <w:right w:val="single" w:sz="6" w:space="0" w:color="auto"/>
            </w:tcBorders>
          </w:tcPr>
          <w:p w:rsidR="008F73D8" w:rsidRPr="00AC58D9" w:rsidRDefault="008F73D8" w:rsidP="00994D6A">
            <w:pPr>
              <w:jc w:val="center"/>
            </w:pPr>
            <w:r w:rsidRPr="00AC58D9">
              <w:rPr>
                <w:rStyle w:val="Subst"/>
              </w:rPr>
              <w:t>отсутствует</w:t>
            </w:r>
          </w:p>
        </w:tc>
        <w:tc>
          <w:tcPr>
            <w:tcW w:w="3119" w:type="dxa"/>
            <w:tcBorders>
              <w:top w:val="single" w:sz="6" w:space="0" w:color="auto"/>
              <w:left w:val="single" w:sz="6" w:space="0" w:color="auto"/>
              <w:bottom w:val="double" w:sz="6" w:space="0" w:color="auto"/>
              <w:right w:val="single" w:sz="6" w:space="0" w:color="auto"/>
            </w:tcBorders>
          </w:tcPr>
          <w:p w:rsidR="008F73D8" w:rsidRPr="00AC58D9" w:rsidRDefault="008F73D8" w:rsidP="00994D6A">
            <w:r w:rsidRPr="00AC58D9">
              <w:rPr>
                <w:rStyle w:val="Subst"/>
              </w:rPr>
              <w:t>отсутствует</w:t>
            </w:r>
          </w:p>
        </w:tc>
        <w:tc>
          <w:tcPr>
            <w:tcW w:w="2891" w:type="dxa"/>
            <w:tcBorders>
              <w:top w:val="single" w:sz="6" w:space="0" w:color="auto"/>
              <w:left w:val="single" w:sz="6" w:space="0" w:color="auto"/>
              <w:bottom w:val="double" w:sz="6" w:space="0" w:color="auto"/>
              <w:right w:val="double" w:sz="6" w:space="0" w:color="auto"/>
            </w:tcBorders>
          </w:tcPr>
          <w:p w:rsidR="008F73D8" w:rsidRPr="00AC58D9" w:rsidRDefault="008F73D8" w:rsidP="00994D6A">
            <w:r w:rsidRPr="00AC58D9">
              <w:rPr>
                <w:rStyle w:val="Subst"/>
              </w:rPr>
              <w:t>отсутствует</w:t>
            </w:r>
          </w:p>
        </w:tc>
      </w:tr>
    </w:tbl>
    <w:p w:rsidR="008F73D8" w:rsidRPr="00AC58D9" w:rsidRDefault="008F73D8" w:rsidP="00994D6A"/>
    <w:p w:rsidR="008F73D8" w:rsidRPr="00AC58D9" w:rsidRDefault="008F73D8" w:rsidP="00994D6A">
      <w:pPr>
        <w:ind w:left="600"/>
      </w:pPr>
      <w:r w:rsidRPr="00AC58D9">
        <w:t>Количество ценных бумаг, находящихся в собственности лица, предоставившего обеспечение:</w:t>
      </w:r>
      <w:r w:rsidRPr="00AC58D9">
        <w:rPr>
          <w:rStyle w:val="Subst"/>
        </w:rPr>
        <w:t xml:space="preserve"> </w:t>
      </w:r>
      <w:r w:rsidRPr="0098431A">
        <w:rPr>
          <w:rStyle w:val="Subst"/>
        </w:rPr>
        <w:t>8</w:t>
      </w:r>
      <w:r w:rsidRPr="00AC58D9">
        <w:rPr>
          <w:rStyle w:val="Subst"/>
          <w:lang w:val="en-US"/>
        </w:rPr>
        <w:t> </w:t>
      </w:r>
      <w:r w:rsidRPr="00AC58D9">
        <w:rPr>
          <w:rStyle w:val="Subst"/>
        </w:rPr>
        <w:t>000</w:t>
      </w:r>
    </w:p>
    <w:p w:rsidR="008F73D8" w:rsidRPr="00AC58D9" w:rsidRDefault="008F73D8" w:rsidP="00994D6A">
      <w:pPr>
        <w:ind w:left="600"/>
      </w:pPr>
      <w:r w:rsidRPr="00AC58D9">
        <w:t>Общая номинальная стоимость ценных бумаг, находящихся в собственности лица, предоставившего обеспечение:</w:t>
      </w:r>
      <w:r w:rsidRPr="00AC58D9">
        <w:rPr>
          <w:rStyle w:val="Subst"/>
        </w:rPr>
        <w:t xml:space="preserve"> </w:t>
      </w:r>
      <w:r w:rsidRPr="0098431A">
        <w:rPr>
          <w:rStyle w:val="Subst"/>
        </w:rPr>
        <w:t>8</w:t>
      </w:r>
      <w:r w:rsidRPr="00AC58D9">
        <w:rPr>
          <w:rStyle w:val="Subst"/>
          <w:lang w:val="en-US"/>
        </w:rPr>
        <w:t> </w:t>
      </w:r>
      <w:r w:rsidRPr="00AC58D9">
        <w:rPr>
          <w:rStyle w:val="Subst"/>
        </w:rPr>
        <w:t xml:space="preserve">000 </w:t>
      </w:r>
      <w:r w:rsidRPr="00AC58D9">
        <w:rPr>
          <w:rStyle w:val="Subst"/>
          <w:lang w:val="en-US"/>
        </w:rPr>
        <w:t>EUR</w:t>
      </w:r>
      <w:r w:rsidRPr="00AC58D9">
        <w:rPr>
          <w:rStyle w:val="Subst"/>
        </w:rPr>
        <w:t xml:space="preserve"> x 1 </w:t>
      </w:r>
    </w:p>
    <w:p w:rsidR="008F73D8" w:rsidRPr="009A330F" w:rsidRDefault="008F73D8" w:rsidP="00994D6A">
      <w:pPr>
        <w:ind w:left="600"/>
      </w:pPr>
      <w:r w:rsidRPr="00AC58D9">
        <w:t xml:space="preserve">Общая балансовая стоимость ценных бумаг, находящихся в собственности лица, предоставившего </w:t>
      </w:r>
      <w:r w:rsidRPr="007A1BFA">
        <w:t>обеспечение:</w:t>
      </w:r>
      <w:r w:rsidRPr="007A1BFA">
        <w:rPr>
          <w:rStyle w:val="Subst"/>
        </w:rPr>
        <w:t xml:space="preserve"> </w:t>
      </w:r>
      <w:r w:rsidRPr="00592D92">
        <w:rPr>
          <w:rStyle w:val="Subst"/>
        </w:rPr>
        <w:t>524 007</w:t>
      </w:r>
    </w:p>
    <w:p w:rsidR="008F73D8" w:rsidRPr="00AC58D9" w:rsidRDefault="008F73D8" w:rsidP="00994D6A">
      <w:pPr>
        <w:ind w:left="600"/>
      </w:pPr>
      <w:r w:rsidRPr="00AC58D9">
        <w:t>Единица измерения:</w:t>
      </w:r>
      <w:r w:rsidRPr="00AC58D9">
        <w:rPr>
          <w:rStyle w:val="Subst"/>
        </w:rPr>
        <w:t xml:space="preserve"> тыс. долларов США</w:t>
      </w:r>
    </w:p>
    <w:p w:rsidR="008F73D8" w:rsidRPr="00AC58D9" w:rsidRDefault="008F73D8" w:rsidP="00994D6A">
      <w:pPr>
        <w:ind w:left="600"/>
      </w:pPr>
      <w:r w:rsidRPr="00AC58D9">
        <w:rPr>
          <w:rStyle w:val="Subst"/>
        </w:rPr>
        <w:t>Эмитент ценных бумаг является дочерним и (или) зависимым обществом по отношению к лицу, предоставившему обеспечение</w:t>
      </w:r>
    </w:p>
    <w:p w:rsidR="008F73D8" w:rsidRPr="00AC58D9" w:rsidRDefault="008F73D8" w:rsidP="00994D6A">
      <w:pPr>
        <w:ind w:left="600"/>
        <w:jc w:val="both"/>
        <w:rPr>
          <w:rStyle w:val="Subst"/>
        </w:rPr>
      </w:pPr>
      <w:r w:rsidRPr="00AC58D9">
        <w:rPr>
          <w:rStyle w:val="Subst"/>
          <w:b w:val="0"/>
          <w:i w:val="0"/>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w:t>
      </w:r>
      <w:r w:rsidRPr="00DA7CCB">
        <w:rPr>
          <w:rStyle w:val="Subst"/>
          <w:b w:val="0"/>
          <w:i w:val="0"/>
        </w:rPr>
        <w:t xml:space="preserve">выплаты: </w:t>
      </w:r>
      <w:r w:rsidRPr="00DA7CCB">
        <w:rPr>
          <w:rStyle w:val="Subst"/>
        </w:rPr>
        <w:t xml:space="preserve">дивиденды </w:t>
      </w:r>
      <w:r>
        <w:rPr>
          <w:rStyle w:val="Subst"/>
        </w:rPr>
        <w:t xml:space="preserve">не объявлялись и </w:t>
      </w:r>
      <w:r w:rsidRPr="00DA7CCB">
        <w:rPr>
          <w:rStyle w:val="Subst"/>
        </w:rPr>
        <w:t>не выплачивались</w:t>
      </w:r>
    </w:p>
    <w:p w:rsidR="008F73D8" w:rsidRPr="00AC58D9" w:rsidRDefault="008F73D8" w:rsidP="00994D6A">
      <w:pPr>
        <w:spacing w:before="0"/>
        <w:ind w:left="601"/>
      </w:pPr>
    </w:p>
    <w:p w:rsidR="008F73D8" w:rsidRPr="00AC58D9" w:rsidRDefault="008F73D8" w:rsidP="00994D6A">
      <w:pPr>
        <w:ind w:left="600"/>
        <w:rPr>
          <w:rStyle w:val="Subst"/>
        </w:rPr>
      </w:pPr>
      <w:r w:rsidRPr="00AC58D9">
        <w:t>2. Вид ценных бумаг:</w:t>
      </w:r>
      <w:r w:rsidRPr="00AC58D9">
        <w:rPr>
          <w:rStyle w:val="Subst"/>
        </w:rPr>
        <w:t xml:space="preserve"> акции обыкновенные</w:t>
      </w:r>
    </w:p>
    <w:p w:rsidR="008F73D8" w:rsidRPr="00AC58D9" w:rsidRDefault="008F73D8" w:rsidP="00994D6A">
      <w:pPr>
        <w:ind w:left="600"/>
        <w:rPr>
          <w:rStyle w:val="Subst"/>
        </w:rPr>
      </w:pPr>
      <w:r w:rsidRPr="00AC58D9">
        <w:t>Полное фирменное наименование эмитента:</w:t>
      </w:r>
      <w:r w:rsidRPr="00AC58D9">
        <w:rPr>
          <w:rStyle w:val="Subst"/>
        </w:rPr>
        <w:t xml:space="preserve"> </w:t>
      </w:r>
      <w:r>
        <w:rPr>
          <w:rStyle w:val="Subst"/>
          <w:lang w:val="en-US"/>
        </w:rPr>
        <w:t>Wallasey</w:t>
      </w:r>
      <w:r w:rsidRPr="00AC58D9">
        <w:rPr>
          <w:b/>
          <w:bCs/>
          <w:i/>
          <w:iCs/>
          <w:color w:val="000000"/>
        </w:rPr>
        <w:t xml:space="preserve"> Ltd (написание на русском языке - «</w:t>
      </w:r>
      <w:r>
        <w:rPr>
          <w:b/>
          <w:bCs/>
          <w:i/>
          <w:iCs/>
          <w:color w:val="000000"/>
        </w:rPr>
        <w:t>Вэлласи</w:t>
      </w:r>
      <w:r w:rsidRPr="00AC58D9">
        <w:rPr>
          <w:b/>
          <w:bCs/>
          <w:i/>
          <w:iCs/>
          <w:color w:val="000000"/>
        </w:rPr>
        <w:t xml:space="preserve"> Лимитед»)</w:t>
      </w:r>
    </w:p>
    <w:p w:rsidR="008F73D8" w:rsidRPr="00AC58D9" w:rsidRDefault="008F73D8" w:rsidP="00994D6A">
      <w:pPr>
        <w:ind w:left="600"/>
      </w:pPr>
      <w:r w:rsidRPr="00AC58D9">
        <w:t>Сокращенное фирменное наименование эмитента:</w:t>
      </w:r>
      <w:r w:rsidRPr="00AC58D9">
        <w:rPr>
          <w:rStyle w:val="Subst"/>
        </w:rPr>
        <w:t xml:space="preserve"> отсутствует</w:t>
      </w:r>
    </w:p>
    <w:p w:rsidR="008F73D8" w:rsidRPr="00AC58D9" w:rsidRDefault="008F73D8" w:rsidP="00994D6A">
      <w:pPr>
        <w:ind w:left="600"/>
      </w:pPr>
      <w:r w:rsidRPr="00AC58D9">
        <w:t>Место нахождения эмитента:</w:t>
      </w:r>
      <w:r w:rsidRPr="00AC58D9">
        <w:rPr>
          <w:rStyle w:val="Subst"/>
        </w:rPr>
        <w:t xml:space="preserve"> Spyrou Kyprianou 18, 2</w:t>
      </w:r>
      <w:r w:rsidRPr="00AC58D9">
        <w:rPr>
          <w:rStyle w:val="Subst"/>
          <w:vertAlign w:val="superscript"/>
          <w:lang w:val="en-US"/>
        </w:rPr>
        <w:t>nd</w:t>
      </w:r>
      <w:r w:rsidRPr="00AC58D9">
        <w:rPr>
          <w:rStyle w:val="Subst"/>
        </w:rPr>
        <w:t xml:space="preserve"> </w:t>
      </w:r>
      <w:r w:rsidRPr="00AC58D9">
        <w:rPr>
          <w:rStyle w:val="Subst"/>
          <w:lang w:val="en-US"/>
        </w:rPr>
        <w:t>floor</w:t>
      </w:r>
      <w:r w:rsidRPr="00AC58D9">
        <w:rPr>
          <w:rStyle w:val="Subst"/>
        </w:rPr>
        <w:t>, 1075, Nicosia, Cyprus</w:t>
      </w:r>
      <w:r w:rsidRPr="00AC58D9">
        <w:rPr>
          <w:b/>
          <w:bCs/>
          <w:i/>
          <w:iCs/>
          <w:color w:val="000000"/>
        </w:rPr>
        <w:t xml:space="preserve"> / Спиру Киприану 18, 2 этаж, 1075, Никосия, Кипр</w:t>
      </w:r>
    </w:p>
    <w:p w:rsidR="008F73D8" w:rsidRPr="00AC58D9" w:rsidRDefault="008F73D8" w:rsidP="00994D6A">
      <w:pPr>
        <w:ind w:left="600"/>
      </w:pPr>
      <w:r w:rsidRPr="00AC58D9">
        <w:rPr>
          <w:rStyle w:val="Subst"/>
        </w:rPr>
        <w:t>Не является резидентом РФ</w:t>
      </w:r>
    </w:p>
    <w:p w:rsidR="008F73D8" w:rsidRPr="00AC58D9" w:rsidRDefault="008F73D8" w:rsidP="00994D6A">
      <w:pPr>
        <w:pStyle w:val="ThinDelim"/>
      </w:pPr>
    </w:p>
    <w:tbl>
      <w:tblPr>
        <w:tblW w:w="4500" w:type="pct"/>
        <w:tblInd w:w="567" w:type="dxa"/>
        <w:tblLayout w:type="fixed"/>
        <w:tblCellMar>
          <w:top w:w="28" w:type="dxa"/>
          <w:left w:w="57" w:type="dxa"/>
          <w:bottom w:w="28" w:type="dxa"/>
          <w:right w:w="57" w:type="dxa"/>
        </w:tblCellMar>
        <w:tblLook w:val="0000"/>
      </w:tblPr>
      <w:tblGrid>
        <w:gridCol w:w="3112"/>
        <w:gridCol w:w="2807"/>
        <w:gridCol w:w="2603"/>
      </w:tblGrid>
      <w:tr w:rsidR="008F73D8" w:rsidRPr="00AC58D9" w:rsidTr="008F4CAE">
        <w:tc>
          <w:tcPr>
            <w:tcW w:w="3459" w:type="dxa"/>
            <w:tcBorders>
              <w:top w:val="double" w:sz="6" w:space="0" w:color="auto"/>
              <w:left w:val="doub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Дата государственной регистрации выпуска (выпусков)</w:t>
            </w:r>
          </w:p>
        </w:tc>
        <w:tc>
          <w:tcPr>
            <w:tcW w:w="3119" w:type="dxa"/>
            <w:tcBorders>
              <w:top w:val="double" w:sz="6" w:space="0" w:color="auto"/>
              <w:left w:val="sing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Регистрационный номер</w:t>
            </w:r>
          </w:p>
        </w:tc>
        <w:tc>
          <w:tcPr>
            <w:tcW w:w="2891" w:type="dxa"/>
            <w:tcBorders>
              <w:top w:val="double" w:sz="6" w:space="0" w:color="auto"/>
              <w:left w:val="single" w:sz="6" w:space="0" w:color="auto"/>
              <w:bottom w:val="single" w:sz="6" w:space="0" w:color="auto"/>
              <w:right w:val="double" w:sz="6" w:space="0" w:color="auto"/>
            </w:tcBorders>
          </w:tcPr>
          <w:p w:rsidR="008F73D8" w:rsidRPr="00AC58D9" w:rsidRDefault="008F73D8" w:rsidP="00994D6A">
            <w:pPr>
              <w:jc w:val="center"/>
              <w:rPr>
                <w:sz w:val="18"/>
                <w:szCs w:val="18"/>
              </w:rPr>
            </w:pPr>
            <w:r w:rsidRPr="00AC58D9">
              <w:rPr>
                <w:sz w:val="18"/>
                <w:szCs w:val="18"/>
              </w:rPr>
              <w:t>Регистрирующий орган</w:t>
            </w:r>
          </w:p>
        </w:tc>
      </w:tr>
      <w:tr w:rsidR="008F73D8" w:rsidRPr="00AC58D9" w:rsidTr="008F4CAE">
        <w:tc>
          <w:tcPr>
            <w:tcW w:w="3459" w:type="dxa"/>
            <w:tcBorders>
              <w:top w:val="single" w:sz="6" w:space="0" w:color="auto"/>
              <w:left w:val="double" w:sz="6" w:space="0" w:color="auto"/>
              <w:bottom w:val="double" w:sz="6" w:space="0" w:color="auto"/>
              <w:right w:val="single" w:sz="6" w:space="0" w:color="auto"/>
            </w:tcBorders>
          </w:tcPr>
          <w:p w:rsidR="008F73D8" w:rsidRPr="00AC58D9" w:rsidRDefault="008F73D8" w:rsidP="00994D6A">
            <w:pPr>
              <w:jc w:val="center"/>
            </w:pPr>
            <w:r w:rsidRPr="00AC58D9">
              <w:rPr>
                <w:rStyle w:val="Subst"/>
              </w:rPr>
              <w:t>отсутствует</w:t>
            </w:r>
          </w:p>
        </w:tc>
        <w:tc>
          <w:tcPr>
            <w:tcW w:w="3119" w:type="dxa"/>
            <w:tcBorders>
              <w:top w:val="single" w:sz="6" w:space="0" w:color="auto"/>
              <w:left w:val="single" w:sz="6" w:space="0" w:color="auto"/>
              <w:bottom w:val="double" w:sz="6" w:space="0" w:color="auto"/>
              <w:right w:val="single" w:sz="6" w:space="0" w:color="auto"/>
            </w:tcBorders>
          </w:tcPr>
          <w:p w:rsidR="008F73D8" w:rsidRPr="00AC58D9" w:rsidRDefault="008F73D8" w:rsidP="00994D6A">
            <w:r w:rsidRPr="00AC58D9">
              <w:rPr>
                <w:rStyle w:val="Subst"/>
              </w:rPr>
              <w:t>отсутствует</w:t>
            </w:r>
          </w:p>
        </w:tc>
        <w:tc>
          <w:tcPr>
            <w:tcW w:w="2891" w:type="dxa"/>
            <w:tcBorders>
              <w:top w:val="single" w:sz="6" w:space="0" w:color="auto"/>
              <w:left w:val="single" w:sz="6" w:space="0" w:color="auto"/>
              <w:bottom w:val="double" w:sz="6" w:space="0" w:color="auto"/>
              <w:right w:val="double" w:sz="6" w:space="0" w:color="auto"/>
            </w:tcBorders>
          </w:tcPr>
          <w:p w:rsidR="008F73D8" w:rsidRPr="00AC58D9" w:rsidRDefault="008F73D8" w:rsidP="00994D6A">
            <w:r w:rsidRPr="00AC58D9">
              <w:rPr>
                <w:rStyle w:val="Subst"/>
              </w:rPr>
              <w:t>отсутствует</w:t>
            </w:r>
          </w:p>
        </w:tc>
      </w:tr>
    </w:tbl>
    <w:p w:rsidR="008F73D8" w:rsidRPr="00AC58D9" w:rsidRDefault="008F73D8" w:rsidP="00994D6A"/>
    <w:p w:rsidR="008F73D8" w:rsidRPr="00AC58D9" w:rsidRDefault="008F73D8" w:rsidP="00994D6A">
      <w:pPr>
        <w:ind w:left="600"/>
      </w:pPr>
      <w:r w:rsidRPr="00AC58D9">
        <w:t>Количество ценных бумаг, находящихся в собственности лица, предоставившего обеспечение:</w:t>
      </w:r>
      <w:r w:rsidRPr="00AC58D9">
        <w:rPr>
          <w:rStyle w:val="Subst"/>
        </w:rPr>
        <w:t xml:space="preserve"> 1 000</w:t>
      </w:r>
    </w:p>
    <w:p w:rsidR="008F73D8" w:rsidRPr="00AC58D9" w:rsidRDefault="008F73D8" w:rsidP="00994D6A">
      <w:pPr>
        <w:ind w:left="600"/>
      </w:pPr>
      <w:r w:rsidRPr="00AC58D9">
        <w:t xml:space="preserve">Общая номинальная стоимость ценных бумаг, находящихся в собственности лица, предоставившего </w:t>
      </w:r>
      <w:r w:rsidR="00754652" w:rsidRPr="00AC58D9">
        <w:t>обеспечение:</w:t>
      </w:r>
      <w:r w:rsidR="00754652" w:rsidRPr="00AC58D9">
        <w:rPr>
          <w:rStyle w:val="Subst"/>
        </w:rPr>
        <w:t xml:space="preserve"> 1</w:t>
      </w:r>
      <w:r w:rsidRPr="00AC58D9">
        <w:rPr>
          <w:rStyle w:val="Subst"/>
          <w:lang w:val="en-US"/>
        </w:rPr>
        <w:t> </w:t>
      </w:r>
      <w:r w:rsidRPr="00AC58D9">
        <w:rPr>
          <w:rStyle w:val="Subst"/>
        </w:rPr>
        <w:t xml:space="preserve">000 </w:t>
      </w:r>
      <w:r w:rsidRPr="00AC58D9">
        <w:rPr>
          <w:rStyle w:val="Subst"/>
          <w:lang w:val="en-US"/>
        </w:rPr>
        <w:t>EUR</w:t>
      </w:r>
      <w:r w:rsidRPr="00AC58D9">
        <w:rPr>
          <w:rStyle w:val="Subst"/>
        </w:rPr>
        <w:t xml:space="preserve"> x 1</w:t>
      </w:r>
      <w:r w:rsidRPr="0098431A">
        <w:rPr>
          <w:rStyle w:val="Subst"/>
        </w:rPr>
        <w:t>,71</w:t>
      </w:r>
      <w:r w:rsidRPr="00AC58D9">
        <w:rPr>
          <w:rStyle w:val="Subst"/>
        </w:rPr>
        <w:t xml:space="preserve"> </w:t>
      </w:r>
    </w:p>
    <w:p w:rsidR="008F73D8" w:rsidRPr="009A330F" w:rsidRDefault="008F73D8" w:rsidP="00994D6A">
      <w:pPr>
        <w:ind w:left="600"/>
      </w:pPr>
      <w:r w:rsidRPr="00AC58D9">
        <w:t xml:space="preserve">Общая балансовая стоимость ценных бумаг, находящихся в собственности лица, предоставившего </w:t>
      </w:r>
      <w:r w:rsidRPr="007A1BFA">
        <w:t>обеспечение:</w:t>
      </w:r>
      <w:r w:rsidRPr="007A1BFA">
        <w:rPr>
          <w:rStyle w:val="Subst"/>
        </w:rPr>
        <w:t xml:space="preserve"> </w:t>
      </w:r>
      <w:r w:rsidRPr="00592D92">
        <w:rPr>
          <w:rStyle w:val="Subst"/>
        </w:rPr>
        <w:t>89 322</w:t>
      </w:r>
    </w:p>
    <w:p w:rsidR="008F73D8" w:rsidRPr="00AC58D9" w:rsidRDefault="008F73D8" w:rsidP="00994D6A">
      <w:pPr>
        <w:ind w:left="600"/>
      </w:pPr>
      <w:r w:rsidRPr="00AC58D9">
        <w:t>Единица измерения:</w:t>
      </w:r>
      <w:r w:rsidRPr="00AC58D9">
        <w:rPr>
          <w:rStyle w:val="Subst"/>
        </w:rPr>
        <w:t xml:space="preserve"> тыс.долл. США</w:t>
      </w:r>
    </w:p>
    <w:p w:rsidR="008F73D8" w:rsidRPr="00AC58D9" w:rsidRDefault="008F73D8" w:rsidP="00994D6A">
      <w:pPr>
        <w:ind w:left="600"/>
      </w:pPr>
      <w:r w:rsidRPr="00AC58D9">
        <w:rPr>
          <w:rStyle w:val="Subst"/>
        </w:rPr>
        <w:t>Эмитент ценных бумаг является дочерним и (или) зависимым обществом по отношению к лицу, предоставившему обеспечение</w:t>
      </w:r>
    </w:p>
    <w:p w:rsidR="008F73D8" w:rsidRPr="00AC58D9" w:rsidRDefault="008F73D8" w:rsidP="00994D6A">
      <w:pPr>
        <w:ind w:left="600"/>
        <w:jc w:val="both"/>
        <w:rPr>
          <w:rStyle w:val="Subst"/>
        </w:rPr>
      </w:pPr>
      <w:r w:rsidRPr="00AC58D9">
        <w:rPr>
          <w:rStyle w:val="Subst"/>
          <w:b w:val="0"/>
          <w:i w:val="0"/>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w:t>
      </w:r>
      <w:r w:rsidRPr="00BA3251">
        <w:rPr>
          <w:b/>
          <w:i/>
        </w:rPr>
        <w:t>дивиденды не объявлялись и не выплачивались</w:t>
      </w:r>
      <w:r w:rsidRPr="007A1BFA">
        <w:rPr>
          <w:b/>
          <w:i/>
        </w:rPr>
        <w:t xml:space="preserve">. </w:t>
      </w:r>
    </w:p>
    <w:p w:rsidR="008F73D8" w:rsidRPr="00AC58D9" w:rsidRDefault="008F73D8" w:rsidP="00994D6A">
      <w:pPr>
        <w:spacing w:before="0"/>
        <w:ind w:left="601"/>
      </w:pPr>
    </w:p>
    <w:p w:rsidR="008F73D8" w:rsidRPr="00AC58D9" w:rsidRDefault="008F73D8" w:rsidP="00994D6A">
      <w:pPr>
        <w:ind w:left="600"/>
        <w:rPr>
          <w:rStyle w:val="Subst"/>
        </w:rPr>
      </w:pPr>
      <w:r w:rsidRPr="00AC58D9">
        <w:t>3. Вид ценных бумаг:</w:t>
      </w:r>
      <w:r w:rsidRPr="00AC58D9">
        <w:rPr>
          <w:rStyle w:val="Subst"/>
        </w:rPr>
        <w:t xml:space="preserve"> акции обыкновенные</w:t>
      </w:r>
    </w:p>
    <w:p w:rsidR="008F73D8" w:rsidRPr="00AC58D9" w:rsidRDefault="008F73D8" w:rsidP="00994D6A">
      <w:pPr>
        <w:ind w:left="600"/>
        <w:rPr>
          <w:color w:val="000000"/>
        </w:rPr>
      </w:pPr>
      <w:r w:rsidRPr="00AC58D9">
        <w:t>Полное фирменное наименование эмитента:</w:t>
      </w:r>
      <w:r w:rsidRPr="00AC58D9">
        <w:rPr>
          <w:rStyle w:val="Subst"/>
        </w:rPr>
        <w:t xml:space="preserve"> </w:t>
      </w:r>
      <w:r>
        <w:rPr>
          <w:rStyle w:val="Subst"/>
          <w:lang w:val="en-US"/>
        </w:rPr>
        <w:t>Mooncrown</w:t>
      </w:r>
      <w:r w:rsidRPr="0098431A">
        <w:rPr>
          <w:rStyle w:val="Subst"/>
        </w:rPr>
        <w:t xml:space="preserve"> </w:t>
      </w:r>
      <w:r w:rsidRPr="00AC58D9">
        <w:rPr>
          <w:b/>
          <w:bCs/>
          <w:i/>
          <w:iCs/>
          <w:color w:val="000000"/>
        </w:rPr>
        <w:t>Ltd (написание на русском языке - «</w:t>
      </w:r>
      <w:r>
        <w:rPr>
          <w:b/>
          <w:bCs/>
          <w:i/>
          <w:iCs/>
          <w:color w:val="000000"/>
        </w:rPr>
        <w:t>Мункраун</w:t>
      </w:r>
      <w:r w:rsidRPr="00AC58D9">
        <w:rPr>
          <w:b/>
          <w:bCs/>
          <w:i/>
          <w:iCs/>
          <w:color w:val="000000"/>
        </w:rPr>
        <w:t xml:space="preserve"> Лимитед») </w:t>
      </w:r>
    </w:p>
    <w:p w:rsidR="008F73D8" w:rsidRPr="00AC58D9" w:rsidRDefault="008F73D8" w:rsidP="00994D6A">
      <w:pPr>
        <w:ind w:left="600"/>
      </w:pPr>
      <w:r w:rsidRPr="00AC58D9">
        <w:t>Сокращенное фирменное наименование эмитента:</w:t>
      </w:r>
      <w:r w:rsidRPr="00AC58D9">
        <w:rPr>
          <w:rStyle w:val="Subst"/>
        </w:rPr>
        <w:t xml:space="preserve"> отсутствует</w:t>
      </w:r>
    </w:p>
    <w:p w:rsidR="008F73D8" w:rsidRPr="00AC58D9" w:rsidRDefault="008F73D8" w:rsidP="00994D6A">
      <w:pPr>
        <w:ind w:left="600"/>
      </w:pPr>
      <w:r w:rsidRPr="00AC58D9">
        <w:t>Место нахождения эмитента:</w:t>
      </w:r>
      <w:r w:rsidRPr="00AC58D9">
        <w:rPr>
          <w:rStyle w:val="Subst"/>
        </w:rPr>
        <w:t xml:space="preserve"> Spyrou Kyprianou 18, 2</w:t>
      </w:r>
      <w:r w:rsidRPr="00AC58D9">
        <w:rPr>
          <w:rStyle w:val="Subst"/>
          <w:vertAlign w:val="superscript"/>
          <w:lang w:val="en-US"/>
        </w:rPr>
        <w:t>nd</w:t>
      </w:r>
      <w:r w:rsidRPr="00AC58D9">
        <w:rPr>
          <w:rStyle w:val="Subst"/>
        </w:rPr>
        <w:t xml:space="preserve"> </w:t>
      </w:r>
      <w:r w:rsidRPr="00AC58D9">
        <w:rPr>
          <w:rStyle w:val="Subst"/>
          <w:lang w:val="en-US"/>
        </w:rPr>
        <w:t>floor</w:t>
      </w:r>
      <w:r w:rsidRPr="00AC58D9">
        <w:rPr>
          <w:rStyle w:val="Subst"/>
        </w:rPr>
        <w:t>, 1075, Nicosia, Cyprus</w:t>
      </w:r>
      <w:r w:rsidRPr="00AC58D9">
        <w:rPr>
          <w:b/>
          <w:bCs/>
          <w:i/>
          <w:iCs/>
          <w:color w:val="000000"/>
        </w:rPr>
        <w:t xml:space="preserve"> / Спиру Киприану 18, 2 этаж, 1075, Никосия, Кипр</w:t>
      </w:r>
    </w:p>
    <w:p w:rsidR="008F73D8" w:rsidRPr="00AC58D9" w:rsidRDefault="008F73D8" w:rsidP="00994D6A">
      <w:pPr>
        <w:ind w:left="600"/>
      </w:pPr>
      <w:r w:rsidRPr="00AC58D9">
        <w:rPr>
          <w:rStyle w:val="Subst"/>
        </w:rPr>
        <w:t>Не является резидентом РФ</w:t>
      </w:r>
    </w:p>
    <w:p w:rsidR="008F73D8" w:rsidRPr="00AC58D9" w:rsidRDefault="008F73D8" w:rsidP="00994D6A">
      <w:pPr>
        <w:pStyle w:val="ThinDelim"/>
      </w:pPr>
    </w:p>
    <w:tbl>
      <w:tblPr>
        <w:tblW w:w="4500" w:type="pct"/>
        <w:tblInd w:w="567" w:type="dxa"/>
        <w:tblLayout w:type="fixed"/>
        <w:tblCellMar>
          <w:top w:w="28" w:type="dxa"/>
          <w:left w:w="57" w:type="dxa"/>
          <w:bottom w:w="28" w:type="dxa"/>
          <w:right w:w="57" w:type="dxa"/>
        </w:tblCellMar>
        <w:tblLook w:val="0000"/>
      </w:tblPr>
      <w:tblGrid>
        <w:gridCol w:w="3112"/>
        <w:gridCol w:w="2807"/>
        <w:gridCol w:w="2603"/>
      </w:tblGrid>
      <w:tr w:rsidR="008F73D8" w:rsidRPr="00AC58D9" w:rsidTr="008F4CAE">
        <w:tc>
          <w:tcPr>
            <w:tcW w:w="3459" w:type="dxa"/>
            <w:tcBorders>
              <w:top w:val="double" w:sz="6" w:space="0" w:color="auto"/>
              <w:left w:val="doub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Дата государственной регистрации выпуска (выпусков)</w:t>
            </w:r>
          </w:p>
        </w:tc>
        <w:tc>
          <w:tcPr>
            <w:tcW w:w="3119" w:type="dxa"/>
            <w:tcBorders>
              <w:top w:val="double" w:sz="6" w:space="0" w:color="auto"/>
              <w:left w:val="sing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Регистрационный номер</w:t>
            </w:r>
          </w:p>
        </w:tc>
        <w:tc>
          <w:tcPr>
            <w:tcW w:w="2891" w:type="dxa"/>
            <w:tcBorders>
              <w:top w:val="double" w:sz="6" w:space="0" w:color="auto"/>
              <w:left w:val="single" w:sz="6" w:space="0" w:color="auto"/>
              <w:bottom w:val="single" w:sz="6" w:space="0" w:color="auto"/>
              <w:right w:val="double" w:sz="6" w:space="0" w:color="auto"/>
            </w:tcBorders>
          </w:tcPr>
          <w:p w:rsidR="008F73D8" w:rsidRPr="00AC58D9" w:rsidRDefault="008F73D8" w:rsidP="00994D6A">
            <w:pPr>
              <w:jc w:val="center"/>
              <w:rPr>
                <w:sz w:val="18"/>
                <w:szCs w:val="18"/>
              </w:rPr>
            </w:pPr>
            <w:r w:rsidRPr="00AC58D9">
              <w:rPr>
                <w:sz w:val="18"/>
                <w:szCs w:val="18"/>
              </w:rPr>
              <w:t>Регистрирующий орган</w:t>
            </w:r>
          </w:p>
        </w:tc>
      </w:tr>
      <w:tr w:rsidR="008F73D8" w:rsidRPr="00AC58D9" w:rsidTr="008F4CAE">
        <w:tc>
          <w:tcPr>
            <w:tcW w:w="3459" w:type="dxa"/>
            <w:tcBorders>
              <w:top w:val="single" w:sz="6" w:space="0" w:color="auto"/>
              <w:left w:val="double" w:sz="6" w:space="0" w:color="auto"/>
              <w:bottom w:val="double" w:sz="6" w:space="0" w:color="auto"/>
              <w:right w:val="single" w:sz="6" w:space="0" w:color="auto"/>
            </w:tcBorders>
          </w:tcPr>
          <w:p w:rsidR="008F73D8" w:rsidRPr="00AC58D9" w:rsidRDefault="008F73D8" w:rsidP="00994D6A">
            <w:pPr>
              <w:jc w:val="center"/>
            </w:pPr>
            <w:r w:rsidRPr="00AC58D9">
              <w:rPr>
                <w:rStyle w:val="Subst"/>
              </w:rPr>
              <w:t>отсутствует</w:t>
            </w:r>
          </w:p>
        </w:tc>
        <w:tc>
          <w:tcPr>
            <w:tcW w:w="3119" w:type="dxa"/>
            <w:tcBorders>
              <w:top w:val="single" w:sz="6" w:space="0" w:color="auto"/>
              <w:left w:val="single" w:sz="6" w:space="0" w:color="auto"/>
              <w:bottom w:val="double" w:sz="6" w:space="0" w:color="auto"/>
              <w:right w:val="single" w:sz="6" w:space="0" w:color="auto"/>
            </w:tcBorders>
          </w:tcPr>
          <w:p w:rsidR="008F73D8" w:rsidRPr="00AC58D9" w:rsidRDefault="008F73D8" w:rsidP="00994D6A">
            <w:r w:rsidRPr="00AC58D9">
              <w:rPr>
                <w:rStyle w:val="Subst"/>
              </w:rPr>
              <w:t>отсутствует</w:t>
            </w:r>
          </w:p>
        </w:tc>
        <w:tc>
          <w:tcPr>
            <w:tcW w:w="2891" w:type="dxa"/>
            <w:tcBorders>
              <w:top w:val="single" w:sz="6" w:space="0" w:color="auto"/>
              <w:left w:val="single" w:sz="6" w:space="0" w:color="auto"/>
              <w:bottom w:val="double" w:sz="6" w:space="0" w:color="auto"/>
              <w:right w:val="double" w:sz="6" w:space="0" w:color="auto"/>
            </w:tcBorders>
          </w:tcPr>
          <w:p w:rsidR="008F73D8" w:rsidRPr="00AC58D9" w:rsidRDefault="008F73D8" w:rsidP="00994D6A">
            <w:r w:rsidRPr="00AC58D9">
              <w:rPr>
                <w:rStyle w:val="Subst"/>
              </w:rPr>
              <w:t>отсутствует</w:t>
            </w:r>
          </w:p>
        </w:tc>
      </w:tr>
    </w:tbl>
    <w:p w:rsidR="008F73D8" w:rsidRPr="00AC58D9" w:rsidRDefault="008F73D8" w:rsidP="00994D6A"/>
    <w:p w:rsidR="008F73D8" w:rsidRPr="00AC58D9" w:rsidRDefault="008F73D8" w:rsidP="00994D6A">
      <w:pPr>
        <w:ind w:left="600"/>
      </w:pPr>
      <w:r w:rsidRPr="00AC58D9">
        <w:t>Количество ценных бумаг, находящихся в собственности лица, предоставившего обеспечение:</w:t>
      </w:r>
      <w:r w:rsidRPr="00AC58D9">
        <w:rPr>
          <w:rStyle w:val="Subst"/>
        </w:rPr>
        <w:t xml:space="preserve"> </w:t>
      </w:r>
      <w:r>
        <w:rPr>
          <w:rStyle w:val="Subst"/>
        </w:rPr>
        <w:t>2</w:t>
      </w:r>
      <w:r w:rsidRPr="00AC58D9">
        <w:rPr>
          <w:rStyle w:val="Subst"/>
        </w:rPr>
        <w:t> 000</w:t>
      </w:r>
    </w:p>
    <w:p w:rsidR="008F73D8" w:rsidRPr="00AC58D9" w:rsidRDefault="008F73D8" w:rsidP="00994D6A">
      <w:pPr>
        <w:ind w:left="600"/>
      </w:pPr>
      <w:r w:rsidRPr="00AC58D9">
        <w:t xml:space="preserve">Общая номинальная стоимость ценных бумаг, находящихся в собственности лица, предоставившего </w:t>
      </w:r>
      <w:r w:rsidR="00754652" w:rsidRPr="00AC58D9">
        <w:t>обеспечение:</w:t>
      </w:r>
      <w:r w:rsidR="00754652" w:rsidRPr="00AC58D9">
        <w:rPr>
          <w:rStyle w:val="Subst"/>
        </w:rPr>
        <w:t xml:space="preserve"> 2</w:t>
      </w:r>
      <w:r w:rsidRPr="00AC58D9">
        <w:rPr>
          <w:rStyle w:val="Subst"/>
        </w:rPr>
        <w:t xml:space="preserve"> 000 </w:t>
      </w:r>
      <w:r w:rsidRPr="00AC58D9">
        <w:rPr>
          <w:rStyle w:val="Subst"/>
          <w:lang w:val="en-US"/>
        </w:rPr>
        <w:t>EUR</w:t>
      </w:r>
      <w:r w:rsidRPr="00AC58D9">
        <w:rPr>
          <w:rStyle w:val="Subst"/>
        </w:rPr>
        <w:t xml:space="preserve"> x 1 </w:t>
      </w:r>
    </w:p>
    <w:p w:rsidR="008F73D8" w:rsidRPr="009A330F" w:rsidRDefault="008F73D8" w:rsidP="00994D6A">
      <w:pPr>
        <w:ind w:left="600"/>
      </w:pPr>
      <w:r w:rsidRPr="00AC58D9">
        <w:t xml:space="preserve">Общая балансовая стоимость ценных бумаг, находящихся в собственности лица, предоставившего </w:t>
      </w:r>
      <w:r w:rsidRPr="007A1BFA">
        <w:t>обеспечение:</w:t>
      </w:r>
      <w:r w:rsidRPr="007A1BFA">
        <w:rPr>
          <w:rStyle w:val="Subst"/>
        </w:rPr>
        <w:t xml:space="preserve"> </w:t>
      </w:r>
      <w:r w:rsidRPr="00592D92">
        <w:rPr>
          <w:rStyle w:val="Subst"/>
        </w:rPr>
        <w:t>40 549</w:t>
      </w:r>
    </w:p>
    <w:p w:rsidR="008F73D8" w:rsidRPr="00AC58D9" w:rsidRDefault="008F73D8" w:rsidP="00994D6A">
      <w:pPr>
        <w:ind w:left="600"/>
      </w:pPr>
      <w:r w:rsidRPr="00AC58D9">
        <w:t>Единица измерения:</w:t>
      </w:r>
      <w:r w:rsidRPr="00AC58D9">
        <w:rPr>
          <w:rStyle w:val="Subst"/>
        </w:rPr>
        <w:t xml:space="preserve"> тыс.долл. США</w:t>
      </w:r>
    </w:p>
    <w:p w:rsidR="008F73D8" w:rsidRPr="00AC58D9" w:rsidRDefault="008F73D8" w:rsidP="00994D6A">
      <w:pPr>
        <w:ind w:left="600"/>
      </w:pPr>
      <w:r w:rsidRPr="00AC58D9">
        <w:rPr>
          <w:rStyle w:val="Subst"/>
        </w:rPr>
        <w:t>Эмитент ценных бумаг является дочерним и (или) зависимым обществом по отношению к лицу, предоставившему обеспечение</w:t>
      </w:r>
    </w:p>
    <w:p w:rsidR="008F73D8" w:rsidRPr="005F387E" w:rsidRDefault="008F73D8" w:rsidP="00994D6A">
      <w:pPr>
        <w:ind w:left="600"/>
        <w:jc w:val="both"/>
        <w:rPr>
          <w:rStyle w:val="Subst"/>
          <w:bCs w:val="0"/>
          <w:iCs w:val="0"/>
        </w:rPr>
      </w:pPr>
      <w:r w:rsidRPr="00AC58D9">
        <w:rPr>
          <w:rStyle w:val="Subst"/>
          <w:b w:val="0"/>
          <w:i w:val="0"/>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w:t>
      </w:r>
      <w:r w:rsidRPr="00E81B1A">
        <w:rPr>
          <w:rStyle w:val="Subst"/>
        </w:rPr>
        <w:t>дивиденды не</w:t>
      </w:r>
      <w:r>
        <w:rPr>
          <w:rStyle w:val="Subst"/>
        </w:rPr>
        <w:t xml:space="preserve"> объявлялись и не</w:t>
      </w:r>
      <w:r w:rsidRPr="00E81B1A">
        <w:rPr>
          <w:rStyle w:val="Subst"/>
        </w:rPr>
        <w:t xml:space="preserve"> </w:t>
      </w:r>
      <w:r w:rsidRPr="005F387E">
        <w:rPr>
          <w:rStyle w:val="Subst"/>
        </w:rPr>
        <w:t>выплачивались.</w:t>
      </w:r>
      <w:r w:rsidRPr="005F387E">
        <w:rPr>
          <w:b/>
          <w:i/>
        </w:rPr>
        <w:t xml:space="preserve"> </w:t>
      </w:r>
    </w:p>
    <w:p w:rsidR="008F73D8" w:rsidRPr="00AC58D9" w:rsidRDefault="008F73D8" w:rsidP="00994D6A">
      <w:pPr>
        <w:spacing w:before="0"/>
        <w:ind w:left="601"/>
      </w:pPr>
    </w:p>
    <w:p w:rsidR="008F73D8" w:rsidRPr="00AC58D9" w:rsidRDefault="008F73D8" w:rsidP="00994D6A">
      <w:pPr>
        <w:ind w:left="600"/>
        <w:rPr>
          <w:rStyle w:val="Subst"/>
        </w:rPr>
      </w:pPr>
      <w:r w:rsidRPr="00AC58D9">
        <w:t>4. Вид ценных бумаг:</w:t>
      </w:r>
      <w:r w:rsidRPr="00AC58D9">
        <w:rPr>
          <w:rStyle w:val="Subst"/>
        </w:rPr>
        <w:t xml:space="preserve"> акции обыкновенные</w:t>
      </w:r>
    </w:p>
    <w:p w:rsidR="008F73D8" w:rsidRPr="00AC58D9" w:rsidRDefault="008F73D8" w:rsidP="00994D6A">
      <w:pPr>
        <w:ind w:left="600"/>
        <w:rPr>
          <w:color w:val="000000"/>
        </w:rPr>
      </w:pPr>
      <w:r w:rsidRPr="00AC58D9">
        <w:t>Полное фирменное наименование эмитента:</w:t>
      </w:r>
      <w:r w:rsidRPr="00AC58D9">
        <w:rPr>
          <w:color w:val="000000"/>
        </w:rPr>
        <w:t xml:space="preserve"> </w:t>
      </w:r>
      <w:r w:rsidRPr="00AC58D9">
        <w:rPr>
          <w:b/>
          <w:bCs/>
          <w:i/>
          <w:iCs/>
          <w:color w:val="000000"/>
        </w:rPr>
        <w:t xml:space="preserve">Fundin Investments Ltd (написание на русском языке - «Фандин Инвестментс Лимитед») </w:t>
      </w:r>
    </w:p>
    <w:p w:rsidR="008F73D8" w:rsidRPr="00AC58D9" w:rsidRDefault="008F73D8" w:rsidP="00994D6A">
      <w:pPr>
        <w:ind w:left="600"/>
      </w:pPr>
      <w:r w:rsidRPr="00AC58D9">
        <w:t>Сокращенное фирменное наименование эмитента:</w:t>
      </w:r>
      <w:r w:rsidRPr="00AC58D9">
        <w:rPr>
          <w:rStyle w:val="Subst"/>
        </w:rPr>
        <w:t xml:space="preserve"> отсутствует</w:t>
      </w:r>
    </w:p>
    <w:p w:rsidR="008F73D8" w:rsidRPr="00AC58D9" w:rsidRDefault="008F73D8" w:rsidP="00994D6A">
      <w:pPr>
        <w:ind w:left="600"/>
      </w:pPr>
      <w:r w:rsidRPr="00AC58D9">
        <w:t>Место нахождения эмитента:</w:t>
      </w:r>
      <w:r w:rsidRPr="00AC58D9">
        <w:rPr>
          <w:rStyle w:val="Subst"/>
        </w:rPr>
        <w:t xml:space="preserve"> Spyrou Kyprianou 18, 2</w:t>
      </w:r>
      <w:r w:rsidRPr="00AC58D9">
        <w:rPr>
          <w:rStyle w:val="Subst"/>
          <w:vertAlign w:val="superscript"/>
          <w:lang w:val="en-US"/>
        </w:rPr>
        <w:t>nd</w:t>
      </w:r>
      <w:r w:rsidRPr="00AC58D9">
        <w:rPr>
          <w:rStyle w:val="Subst"/>
        </w:rPr>
        <w:t xml:space="preserve"> </w:t>
      </w:r>
      <w:r w:rsidRPr="00AC58D9">
        <w:rPr>
          <w:rStyle w:val="Subst"/>
          <w:lang w:val="en-US"/>
        </w:rPr>
        <w:t>floor</w:t>
      </w:r>
      <w:r w:rsidRPr="00AC58D9">
        <w:rPr>
          <w:rStyle w:val="Subst"/>
        </w:rPr>
        <w:t>, 1075, Nicosia, Cyprus</w:t>
      </w:r>
      <w:r w:rsidRPr="00AC58D9">
        <w:rPr>
          <w:b/>
          <w:bCs/>
          <w:i/>
          <w:iCs/>
          <w:color w:val="000000"/>
        </w:rPr>
        <w:t xml:space="preserve"> / Спиру Киприану 18, 2 этаж, 1075, Никосия, Кипр</w:t>
      </w:r>
    </w:p>
    <w:p w:rsidR="008F73D8" w:rsidRPr="00AC58D9" w:rsidRDefault="008F73D8" w:rsidP="00994D6A">
      <w:pPr>
        <w:ind w:left="600"/>
      </w:pPr>
      <w:r w:rsidRPr="00AC58D9">
        <w:rPr>
          <w:rStyle w:val="Subst"/>
        </w:rPr>
        <w:t>Не является резидентом РФ</w:t>
      </w:r>
    </w:p>
    <w:p w:rsidR="008F73D8" w:rsidRPr="00AC58D9" w:rsidRDefault="008F73D8" w:rsidP="00994D6A">
      <w:pPr>
        <w:pStyle w:val="ThinDelim"/>
      </w:pPr>
    </w:p>
    <w:tbl>
      <w:tblPr>
        <w:tblW w:w="4500" w:type="pct"/>
        <w:tblInd w:w="567" w:type="dxa"/>
        <w:tblLayout w:type="fixed"/>
        <w:tblCellMar>
          <w:top w:w="28" w:type="dxa"/>
          <w:left w:w="57" w:type="dxa"/>
          <w:bottom w:w="28" w:type="dxa"/>
          <w:right w:w="57" w:type="dxa"/>
        </w:tblCellMar>
        <w:tblLook w:val="0000"/>
      </w:tblPr>
      <w:tblGrid>
        <w:gridCol w:w="3112"/>
        <w:gridCol w:w="2807"/>
        <w:gridCol w:w="2603"/>
      </w:tblGrid>
      <w:tr w:rsidR="008F73D8" w:rsidRPr="00AC58D9" w:rsidTr="008F4CAE">
        <w:tc>
          <w:tcPr>
            <w:tcW w:w="3459" w:type="dxa"/>
            <w:tcBorders>
              <w:top w:val="double" w:sz="6" w:space="0" w:color="auto"/>
              <w:left w:val="doub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Дата государственной регистрации выпуска (выпусков)</w:t>
            </w:r>
          </w:p>
        </w:tc>
        <w:tc>
          <w:tcPr>
            <w:tcW w:w="3119" w:type="dxa"/>
            <w:tcBorders>
              <w:top w:val="double" w:sz="6" w:space="0" w:color="auto"/>
              <w:left w:val="sing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Регистрационный номер</w:t>
            </w:r>
          </w:p>
        </w:tc>
        <w:tc>
          <w:tcPr>
            <w:tcW w:w="2891" w:type="dxa"/>
            <w:tcBorders>
              <w:top w:val="double" w:sz="6" w:space="0" w:color="auto"/>
              <w:left w:val="single" w:sz="6" w:space="0" w:color="auto"/>
              <w:bottom w:val="single" w:sz="6" w:space="0" w:color="auto"/>
              <w:right w:val="double" w:sz="6" w:space="0" w:color="auto"/>
            </w:tcBorders>
          </w:tcPr>
          <w:p w:rsidR="008F73D8" w:rsidRPr="00AC58D9" w:rsidRDefault="008F73D8" w:rsidP="00994D6A">
            <w:pPr>
              <w:jc w:val="center"/>
              <w:rPr>
                <w:sz w:val="18"/>
                <w:szCs w:val="18"/>
              </w:rPr>
            </w:pPr>
            <w:r w:rsidRPr="00AC58D9">
              <w:rPr>
                <w:sz w:val="18"/>
                <w:szCs w:val="18"/>
              </w:rPr>
              <w:t>Регистрирующий орган</w:t>
            </w:r>
          </w:p>
        </w:tc>
      </w:tr>
      <w:tr w:rsidR="008F73D8" w:rsidRPr="00AC58D9" w:rsidTr="008F4CAE">
        <w:tc>
          <w:tcPr>
            <w:tcW w:w="3459" w:type="dxa"/>
            <w:tcBorders>
              <w:top w:val="single" w:sz="6" w:space="0" w:color="auto"/>
              <w:left w:val="double" w:sz="6" w:space="0" w:color="auto"/>
              <w:bottom w:val="double" w:sz="6" w:space="0" w:color="auto"/>
              <w:right w:val="single" w:sz="6" w:space="0" w:color="auto"/>
            </w:tcBorders>
          </w:tcPr>
          <w:p w:rsidR="008F73D8" w:rsidRPr="00AC58D9" w:rsidRDefault="008F73D8" w:rsidP="00994D6A">
            <w:pPr>
              <w:jc w:val="center"/>
            </w:pPr>
            <w:r w:rsidRPr="00AC58D9">
              <w:rPr>
                <w:rStyle w:val="Subst"/>
              </w:rPr>
              <w:t>отсутствует</w:t>
            </w:r>
          </w:p>
        </w:tc>
        <w:tc>
          <w:tcPr>
            <w:tcW w:w="3119" w:type="dxa"/>
            <w:tcBorders>
              <w:top w:val="single" w:sz="6" w:space="0" w:color="auto"/>
              <w:left w:val="single" w:sz="6" w:space="0" w:color="auto"/>
              <w:bottom w:val="double" w:sz="6" w:space="0" w:color="auto"/>
              <w:right w:val="single" w:sz="6" w:space="0" w:color="auto"/>
            </w:tcBorders>
          </w:tcPr>
          <w:p w:rsidR="008F73D8" w:rsidRPr="00AC58D9" w:rsidRDefault="008F73D8" w:rsidP="00994D6A">
            <w:r w:rsidRPr="00AC58D9">
              <w:rPr>
                <w:rStyle w:val="Subst"/>
              </w:rPr>
              <w:t>отсутствует</w:t>
            </w:r>
          </w:p>
        </w:tc>
        <w:tc>
          <w:tcPr>
            <w:tcW w:w="2891" w:type="dxa"/>
            <w:tcBorders>
              <w:top w:val="single" w:sz="6" w:space="0" w:color="auto"/>
              <w:left w:val="single" w:sz="6" w:space="0" w:color="auto"/>
              <w:bottom w:val="double" w:sz="6" w:space="0" w:color="auto"/>
              <w:right w:val="double" w:sz="6" w:space="0" w:color="auto"/>
            </w:tcBorders>
          </w:tcPr>
          <w:p w:rsidR="008F73D8" w:rsidRPr="00AC58D9" w:rsidRDefault="008F73D8" w:rsidP="00994D6A">
            <w:r w:rsidRPr="00AC58D9">
              <w:rPr>
                <w:rStyle w:val="Subst"/>
              </w:rPr>
              <w:t>отсутствует</w:t>
            </w:r>
          </w:p>
        </w:tc>
      </w:tr>
    </w:tbl>
    <w:p w:rsidR="008F73D8" w:rsidRPr="00AC58D9" w:rsidRDefault="008F73D8" w:rsidP="00994D6A"/>
    <w:p w:rsidR="008F73D8" w:rsidRPr="00AC58D9" w:rsidRDefault="008F73D8" w:rsidP="00994D6A">
      <w:pPr>
        <w:ind w:left="600"/>
      </w:pPr>
      <w:r w:rsidRPr="00AC58D9">
        <w:t>Количество ценных бумаг, находящихся в собственности лица, предоставившего обеспечение:</w:t>
      </w:r>
      <w:r w:rsidRPr="00AC58D9">
        <w:rPr>
          <w:rStyle w:val="Subst"/>
        </w:rPr>
        <w:t xml:space="preserve"> 1 000</w:t>
      </w:r>
    </w:p>
    <w:p w:rsidR="008F73D8" w:rsidRPr="00AC58D9" w:rsidRDefault="008F73D8" w:rsidP="00994D6A">
      <w:pPr>
        <w:ind w:left="600"/>
      </w:pPr>
      <w:r w:rsidRPr="00AC58D9">
        <w:t xml:space="preserve">Общая номинальная стоимость ценных бумаг, находящихся в собственности лица, предоставившего </w:t>
      </w:r>
      <w:r w:rsidR="00754652" w:rsidRPr="00AC58D9">
        <w:t>обеспечение:</w:t>
      </w:r>
      <w:r w:rsidR="00754652" w:rsidRPr="00AC58D9">
        <w:rPr>
          <w:rStyle w:val="Subst"/>
        </w:rPr>
        <w:t xml:space="preserve"> 1</w:t>
      </w:r>
      <w:r w:rsidRPr="00AC58D9">
        <w:rPr>
          <w:rStyle w:val="Subst"/>
        </w:rPr>
        <w:t xml:space="preserve"> 000 </w:t>
      </w:r>
      <w:r w:rsidRPr="00AC58D9">
        <w:rPr>
          <w:rStyle w:val="Subst"/>
          <w:lang w:val="en-US"/>
        </w:rPr>
        <w:t>EUR</w:t>
      </w:r>
      <w:r w:rsidRPr="00AC58D9">
        <w:rPr>
          <w:rStyle w:val="Subst"/>
        </w:rPr>
        <w:t xml:space="preserve"> x 1 </w:t>
      </w:r>
    </w:p>
    <w:p w:rsidR="008F73D8" w:rsidRPr="009A330F" w:rsidRDefault="008F73D8" w:rsidP="00994D6A">
      <w:pPr>
        <w:ind w:left="600"/>
      </w:pPr>
      <w:r w:rsidRPr="00AC58D9">
        <w:t xml:space="preserve">Общая балансовая стоимость ценных бумаг, находящихся в собственности лица, предоставившего </w:t>
      </w:r>
      <w:r w:rsidRPr="007A1BFA">
        <w:t>обеспечение:</w:t>
      </w:r>
      <w:r w:rsidRPr="007A1BFA">
        <w:rPr>
          <w:rStyle w:val="Subst"/>
        </w:rPr>
        <w:t xml:space="preserve"> </w:t>
      </w:r>
      <w:r w:rsidRPr="00592D92">
        <w:rPr>
          <w:rStyle w:val="Subst"/>
        </w:rPr>
        <w:t>1</w:t>
      </w:r>
    </w:p>
    <w:p w:rsidR="008F73D8" w:rsidRPr="00AC58D9" w:rsidRDefault="008F73D8" w:rsidP="00994D6A">
      <w:pPr>
        <w:ind w:left="600"/>
      </w:pPr>
      <w:r w:rsidRPr="00AC58D9">
        <w:t>Единица измерения:</w:t>
      </w:r>
      <w:r w:rsidRPr="00AC58D9">
        <w:rPr>
          <w:rStyle w:val="Subst"/>
        </w:rPr>
        <w:t xml:space="preserve"> тыс.долл. США</w:t>
      </w:r>
    </w:p>
    <w:p w:rsidR="008F73D8" w:rsidRPr="00AC58D9" w:rsidRDefault="008F73D8" w:rsidP="00994D6A">
      <w:pPr>
        <w:ind w:left="600"/>
      </w:pPr>
      <w:r w:rsidRPr="00AC58D9">
        <w:rPr>
          <w:rStyle w:val="Subst"/>
        </w:rPr>
        <w:t>Эмитент ценных бумаг является дочерним и (или) зависимым обществом по отношению к лицу, предоставившему обеспечение</w:t>
      </w:r>
    </w:p>
    <w:p w:rsidR="008F73D8" w:rsidRDefault="008F73D8" w:rsidP="00994D6A">
      <w:pPr>
        <w:ind w:left="600"/>
        <w:jc w:val="both"/>
        <w:rPr>
          <w:rStyle w:val="Subst"/>
        </w:rPr>
      </w:pPr>
      <w:r w:rsidRPr="00AC58D9">
        <w:rPr>
          <w:rStyle w:val="Subst"/>
          <w:b w:val="0"/>
          <w:i w:val="0"/>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w:t>
      </w:r>
      <w:r w:rsidRPr="00DA7CCB">
        <w:rPr>
          <w:rStyle w:val="Subst"/>
          <w:b w:val="0"/>
          <w:i w:val="0"/>
        </w:rPr>
        <w:t xml:space="preserve">выплаты: </w:t>
      </w:r>
      <w:r w:rsidRPr="00DA7CCB">
        <w:rPr>
          <w:rStyle w:val="Subst"/>
        </w:rPr>
        <w:t xml:space="preserve">дивиденды </w:t>
      </w:r>
      <w:r>
        <w:rPr>
          <w:rStyle w:val="Subst"/>
        </w:rPr>
        <w:t xml:space="preserve">не объявлялись и </w:t>
      </w:r>
      <w:r w:rsidRPr="00DA7CCB">
        <w:rPr>
          <w:rStyle w:val="Subst"/>
        </w:rPr>
        <w:t>не выплачивались</w:t>
      </w:r>
    </w:p>
    <w:p w:rsidR="008F73D8" w:rsidRDefault="008F73D8" w:rsidP="00994D6A">
      <w:pPr>
        <w:ind w:left="600"/>
        <w:jc w:val="both"/>
        <w:rPr>
          <w:rStyle w:val="Subst"/>
        </w:rPr>
      </w:pPr>
    </w:p>
    <w:p w:rsidR="008F73D8" w:rsidRPr="00AC58D9" w:rsidRDefault="008F73D8" w:rsidP="00994D6A">
      <w:pPr>
        <w:ind w:left="600"/>
        <w:rPr>
          <w:rStyle w:val="Subst"/>
        </w:rPr>
      </w:pPr>
      <w:r>
        <w:t>5</w:t>
      </w:r>
      <w:r w:rsidRPr="00AC58D9">
        <w:t>. Вид ценных бумаг:</w:t>
      </w:r>
      <w:r w:rsidRPr="00AC58D9">
        <w:rPr>
          <w:rStyle w:val="Subst"/>
        </w:rPr>
        <w:t xml:space="preserve"> акции обыкновенные</w:t>
      </w:r>
    </w:p>
    <w:p w:rsidR="008F73D8" w:rsidRPr="00AC58D9" w:rsidRDefault="008F73D8" w:rsidP="00994D6A">
      <w:pPr>
        <w:ind w:left="600"/>
        <w:rPr>
          <w:color w:val="000000"/>
        </w:rPr>
      </w:pPr>
      <w:r w:rsidRPr="00AC58D9">
        <w:t>Полное фирменное наименование эмитента:</w:t>
      </w:r>
      <w:r w:rsidRPr="00AC58D9">
        <w:rPr>
          <w:color w:val="000000"/>
        </w:rPr>
        <w:t xml:space="preserve"> </w:t>
      </w:r>
      <w:r>
        <w:rPr>
          <w:b/>
          <w:bCs/>
          <w:i/>
          <w:iCs/>
          <w:color w:val="000000"/>
          <w:lang w:val="en-US"/>
        </w:rPr>
        <w:t>Minesign</w:t>
      </w:r>
      <w:r w:rsidRPr="00AC58D9">
        <w:rPr>
          <w:b/>
          <w:bCs/>
          <w:i/>
          <w:iCs/>
          <w:color w:val="000000"/>
        </w:rPr>
        <w:t xml:space="preserve"> Ltd (написание на русском языке - «</w:t>
      </w:r>
      <w:r>
        <w:rPr>
          <w:b/>
          <w:bCs/>
          <w:i/>
          <w:iCs/>
          <w:color w:val="000000"/>
        </w:rPr>
        <w:t>Майнсайн</w:t>
      </w:r>
      <w:r w:rsidRPr="00AC58D9">
        <w:rPr>
          <w:b/>
          <w:bCs/>
          <w:i/>
          <w:iCs/>
          <w:color w:val="000000"/>
        </w:rPr>
        <w:t xml:space="preserve"> Лимитед») </w:t>
      </w:r>
    </w:p>
    <w:p w:rsidR="008F73D8" w:rsidRPr="00AC58D9" w:rsidRDefault="008F73D8" w:rsidP="00994D6A">
      <w:pPr>
        <w:ind w:left="600"/>
      </w:pPr>
      <w:r w:rsidRPr="00AC58D9">
        <w:t>Сокращенное фирменное наименование эмитента:</w:t>
      </w:r>
      <w:r w:rsidRPr="00AC58D9">
        <w:rPr>
          <w:rStyle w:val="Subst"/>
        </w:rPr>
        <w:t xml:space="preserve"> отсутствует</w:t>
      </w:r>
    </w:p>
    <w:p w:rsidR="008F73D8" w:rsidRPr="00AC58D9" w:rsidRDefault="008F73D8" w:rsidP="00994D6A">
      <w:pPr>
        <w:ind w:left="600"/>
      </w:pPr>
      <w:r w:rsidRPr="00AC58D9">
        <w:t>Место нахождения эмитента:</w:t>
      </w:r>
      <w:r w:rsidRPr="00AC58D9">
        <w:rPr>
          <w:rStyle w:val="Subst"/>
        </w:rPr>
        <w:t xml:space="preserve"> Spyrou Kyprianou 18, 2</w:t>
      </w:r>
      <w:r w:rsidRPr="00AC58D9">
        <w:rPr>
          <w:rStyle w:val="Subst"/>
          <w:vertAlign w:val="superscript"/>
          <w:lang w:val="en-US"/>
        </w:rPr>
        <w:t>nd</w:t>
      </w:r>
      <w:r w:rsidRPr="00AC58D9">
        <w:rPr>
          <w:rStyle w:val="Subst"/>
        </w:rPr>
        <w:t xml:space="preserve"> </w:t>
      </w:r>
      <w:r w:rsidRPr="00AC58D9">
        <w:rPr>
          <w:rStyle w:val="Subst"/>
          <w:lang w:val="en-US"/>
        </w:rPr>
        <w:t>floor</w:t>
      </w:r>
      <w:r w:rsidRPr="00AC58D9">
        <w:rPr>
          <w:rStyle w:val="Subst"/>
        </w:rPr>
        <w:t>, 1075, Nicosia, Cyprus</w:t>
      </w:r>
      <w:r w:rsidRPr="00AC58D9">
        <w:rPr>
          <w:b/>
          <w:bCs/>
          <w:i/>
          <w:iCs/>
          <w:color w:val="000000"/>
        </w:rPr>
        <w:t xml:space="preserve"> / Спиру Киприану 18, 2 этаж, 1075, Никосия, Кипр</w:t>
      </w:r>
    </w:p>
    <w:p w:rsidR="008F73D8" w:rsidRPr="00AC58D9" w:rsidRDefault="008F73D8" w:rsidP="00994D6A">
      <w:pPr>
        <w:ind w:left="600"/>
      </w:pPr>
      <w:r w:rsidRPr="00AC58D9">
        <w:rPr>
          <w:rStyle w:val="Subst"/>
        </w:rPr>
        <w:t>Не является резидентом РФ</w:t>
      </w:r>
    </w:p>
    <w:p w:rsidR="008F73D8" w:rsidRPr="00AC58D9" w:rsidRDefault="008F73D8" w:rsidP="00994D6A">
      <w:pPr>
        <w:pStyle w:val="ThinDelim"/>
      </w:pPr>
    </w:p>
    <w:tbl>
      <w:tblPr>
        <w:tblW w:w="4500" w:type="pct"/>
        <w:tblInd w:w="567" w:type="dxa"/>
        <w:tblLayout w:type="fixed"/>
        <w:tblCellMar>
          <w:top w:w="28" w:type="dxa"/>
          <w:left w:w="57" w:type="dxa"/>
          <w:bottom w:w="28" w:type="dxa"/>
          <w:right w:w="57" w:type="dxa"/>
        </w:tblCellMar>
        <w:tblLook w:val="0000"/>
      </w:tblPr>
      <w:tblGrid>
        <w:gridCol w:w="3112"/>
        <w:gridCol w:w="2807"/>
        <w:gridCol w:w="2603"/>
      </w:tblGrid>
      <w:tr w:rsidR="008F73D8" w:rsidRPr="00AC58D9" w:rsidTr="008F4CAE">
        <w:tc>
          <w:tcPr>
            <w:tcW w:w="3459" w:type="dxa"/>
            <w:tcBorders>
              <w:top w:val="double" w:sz="6" w:space="0" w:color="auto"/>
              <w:left w:val="doub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Дата государственной регистрации выпуска (выпусков)</w:t>
            </w:r>
          </w:p>
        </w:tc>
        <w:tc>
          <w:tcPr>
            <w:tcW w:w="3119" w:type="dxa"/>
            <w:tcBorders>
              <w:top w:val="double" w:sz="6" w:space="0" w:color="auto"/>
              <w:left w:val="single" w:sz="6" w:space="0" w:color="auto"/>
              <w:bottom w:val="single" w:sz="6" w:space="0" w:color="auto"/>
              <w:right w:val="single" w:sz="6" w:space="0" w:color="auto"/>
            </w:tcBorders>
          </w:tcPr>
          <w:p w:rsidR="008F73D8" w:rsidRPr="00AC58D9" w:rsidRDefault="008F73D8" w:rsidP="00994D6A">
            <w:pPr>
              <w:jc w:val="center"/>
              <w:rPr>
                <w:sz w:val="18"/>
                <w:szCs w:val="18"/>
              </w:rPr>
            </w:pPr>
            <w:r w:rsidRPr="00AC58D9">
              <w:rPr>
                <w:sz w:val="18"/>
                <w:szCs w:val="18"/>
              </w:rPr>
              <w:t>Регистрационный номер</w:t>
            </w:r>
          </w:p>
        </w:tc>
        <w:tc>
          <w:tcPr>
            <w:tcW w:w="2891" w:type="dxa"/>
            <w:tcBorders>
              <w:top w:val="double" w:sz="6" w:space="0" w:color="auto"/>
              <w:left w:val="single" w:sz="6" w:space="0" w:color="auto"/>
              <w:bottom w:val="single" w:sz="6" w:space="0" w:color="auto"/>
              <w:right w:val="double" w:sz="6" w:space="0" w:color="auto"/>
            </w:tcBorders>
          </w:tcPr>
          <w:p w:rsidR="008F73D8" w:rsidRPr="00AC58D9" w:rsidRDefault="008F73D8" w:rsidP="00994D6A">
            <w:pPr>
              <w:jc w:val="center"/>
              <w:rPr>
                <w:sz w:val="18"/>
                <w:szCs w:val="18"/>
              </w:rPr>
            </w:pPr>
            <w:r w:rsidRPr="00AC58D9">
              <w:rPr>
                <w:sz w:val="18"/>
                <w:szCs w:val="18"/>
              </w:rPr>
              <w:t>Регистрирующий орган</w:t>
            </w:r>
          </w:p>
        </w:tc>
      </w:tr>
      <w:tr w:rsidR="008F73D8" w:rsidRPr="00AC58D9" w:rsidTr="008F4CAE">
        <w:tc>
          <w:tcPr>
            <w:tcW w:w="3459" w:type="dxa"/>
            <w:tcBorders>
              <w:top w:val="single" w:sz="6" w:space="0" w:color="auto"/>
              <w:left w:val="double" w:sz="6" w:space="0" w:color="auto"/>
              <w:bottom w:val="double" w:sz="6" w:space="0" w:color="auto"/>
              <w:right w:val="single" w:sz="6" w:space="0" w:color="auto"/>
            </w:tcBorders>
          </w:tcPr>
          <w:p w:rsidR="008F73D8" w:rsidRPr="00AC58D9" w:rsidRDefault="008F73D8" w:rsidP="00994D6A">
            <w:pPr>
              <w:jc w:val="center"/>
            </w:pPr>
            <w:r w:rsidRPr="00AC58D9">
              <w:rPr>
                <w:rStyle w:val="Subst"/>
              </w:rPr>
              <w:t>отсутствует</w:t>
            </w:r>
          </w:p>
        </w:tc>
        <w:tc>
          <w:tcPr>
            <w:tcW w:w="3119" w:type="dxa"/>
            <w:tcBorders>
              <w:top w:val="single" w:sz="6" w:space="0" w:color="auto"/>
              <w:left w:val="single" w:sz="6" w:space="0" w:color="auto"/>
              <w:bottom w:val="double" w:sz="6" w:space="0" w:color="auto"/>
              <w:right w:val="single" w:sz="6" w:space="0" w:color="auto"/>
            </w:tcBorders>
          </w:tcPr>
          <w:p w:rsidR="008F73D8" w:rsidRPr="00AC58D9" w:rsidRDefault="008F73D8" w:rsidP="00994D6A">
            <w:r w:rsidRPr="00AC58D9">
              <w:rPr>
                <w:rStyle w:val="Subst"/>
              </w:rPr>
              <w:t>отсутствует</w:t>
            </w:r>
          </w:p>
        </w:tc>
        <w:tc>
          <w:tcPr>
            <w:tcW w:w="2891" w:type="dxa"/>
            <w:tcBorders>
              <w:top w:val="single" w:sz="6" w:space="0" w:color="auto"/>
              <w:left w:val="single" w:sz="6" w:space="0" w:color="auto"/>
              <w:bottom w:val="double" w:sz="6" w:space="0" w:color="auto"/>
              <w:right w:val="double" w:sz="6" w:space="0" w:color="auto"/>
            </w:tcBorders>
          </w:tcPr>
          <w:p w:rsidR="008F73D8" w:rsidRPr="00AC58D9" w:rsidRDefault="008F73D8" w:rsidP="00994D6A">
            <w:r w:rsidRPr="00AC58D9">
              <w:rPr>
                <w:rStyle w:val="Subst"/>
              </w:rPr>
              <w:t>отсутствует</w:t>
            </w:r>
          </w:p>
        </w:tc>
      </w:tr>
    </w:tbl>
    <w:p w:rsidR="008F73D8" w:rsidRPr="00AC58D9" w:rsidRDefault="008F73D8" w:rsidP="00994D6A"/>
    <w:p w:rsidR="008F73D8" w:rsidRPr="00AC58D9" w:rsidRDefault="008F73D8" w:rsidP="00994D6A">
      <w:pPr>
        <w:ind w:left="600"/>
      </w:pPr>
      <w:r w:rsidRPr="00AC58D9">
        <w:t>Количество ценных бумаг, находящихся в собственности лица, предоставившего обеспечение:</w:t>
      </w:r>
      <w:r w:rsidRPr="00AC58D9">
        <w:rPr>
          <w:rStyle w:val="Subst"/>
        </w:rPr>
        <w:t xml:space="preserve"> </w:t>
      </w:r>
      <w:r>
        <w:rPr>
          <w:rStyle w:val="Subst"/>
        </w:rPr>
        <w:t>3</w:t>
      </w:r>
      <w:r w:rsidRPr="00AC58D9">
        <w:rPr>
          <w:rStyle w:val="Subst"/>
        </w:rPr>
        <w:t> 000</w:t>
      </w:r>
    </w:p>
    <w:p w:rsidR="008F73D8" w:rsidRPr="00AC58D9" w:rsidRDefault="008F73D8" w:rsidP="00994D6A">
      <w:pPr>
        <w:ind w:left="600"/>
      </w:pPr>
      <w:r w:rsidRPr="00AC58D9">
        <w:t xml:space="preserve">Общая номинальная стоимость ценных бумаг, находящихся в собственности лица, предоставившего </w:t>
      </w:r>
      <w:r w:rsidR="00754652" w:rsidRPr="00AC58D9">
        <w:t>обеспечение:</w:t>
      </w:r>
      <w:r w:rsidR="00754652" w:rsidRPr="00AC58D9">
        <w:rPr>
          <w:rStyle w:val="Subst"/>
        </w:rPr>
        <w:t xml:space="preserve"> 3</w:t>
      </w:r>
      <w:r w:rsidRPr="00AC58D9">
        <w:rPr>
          <w:rStyle w:val="Subst"/>
        </w:rPr>
        <w:t xml:space="preserve"> 000 </w:t>
      </w:r>
      <w:r w:rsidRPr="00AC58D9">
        <w:rPr>
          <w:rStyle w:val="Subst"/>
          <w:lang w:val="en-US"/>
        </w:rPr>
        <w:t>EUR</w:t>
      </w:r>
      <w:r w:rsidRPr="00AC58D9">
        <w:rPr>
          <w:rStyle w:val="Subst"/>
        </w:rPr>
        <w:t xml:space="preserve"> x 1 </w:t>
      </w:r>
    </w:p>
    <w:p w:rsidR="008F73D8" w:rsidRDefault="008F73D8" w:rsidP="00994D6A">
      <w:pPr>
        <w:ind w:left="600"/>
        <w:rPr>
          <w:rStyle w:val="Subst"/>
        </w:rPr>
      </w:pPr>
      <w:r w:rsidRPr="00AC58D9">
        <w:t xml:space="preserve">Общая балансовая стоимость ценных бумаг, находящихся в собственности лица, предоставившего </w:t>
      </w:r>
      <w:r w:rsidRPr="007A1BFA">
        <w:t>обеспечение:</w:t>
      </w:r>
      <w:r w:rsidRPr="007A1BFA">
        <w:rPr>
          <w:rStyle w:val="Subst"/>
        </w:rPr>
        <w:t xml:space="preserve"> </w:t>
      </w:r>
      <w:r>
        <w:rPr>
          <w:rStyle w:val="Subst"/>
        </w:rPr>
        <w:t>137 948</w:t>
      </w:r>
    </w:p>
    <w:p w:rsidR="008F73D8" w:rsidRPr="00AC58D9" w:rsidRDefault="008F73D8" w:rsidP="00994D6A">
      <w:pPr>
        <w:ind w:left="600"/>
      </w:pPr>
      <w:r w:rsidRPr="00AC58D9">
        <w:t>Единица измерения:</w:t>
      </w:r>
      <w:r w:rsidRPr="00AC58D9">
        <w:rPr>
          <w:rStyle w:val="Subst"/>
        </w:rPr>
        <w:t xml:space="preserve"> тыс.долл. США</w:t>
      </w:r>
    </w:p>
    <w:p w:rsidR="008F73D8" w:rsidRPr="00AC58D9" w:rsidRDefault="008F73D8" w:rsidP="00994D6A">
      <w:pPr>
        <w:ind w:left="600"/>
      </w:pPr>
      <w:r w:rsidRPr="00AC58D9">
        <w:rPr>
          <w:rStyle w:val="Subst"/>
        </w:rPr>
        <w:t>Эмитент ценных бумаг является дочерним и (или) зависимым обществом по отношению к лицу, предоставившему обеспечение</w:t>
      </w:r>
    </w:p>
    <w:p w:rsidR="008F73D8" w:rsidRPr="00586650" w:rsidRDefault="008F73D8" w:rsidP="00994D6A">
      <w:pPr>
        <w:ind w:left="600"/>
        <w:jc w:val="both"/>
        <w:rPr>
          <w:b/>
          <w:i/>
        </w:rPr>
      </w:pPr>
      <w:r w:rsidRPr="00AC58D9">
        <w:rPr>
          <w:rStyle w:val="Subst"/>
          <w:b w:val="0"/>
          <w:i w:val="0"/>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w:t>
      </w:r>
      <w:r w:rsidRPr="00586650">
        <w:rPr>
          <w:rStyle w:val="Subst"/>
          <w:b w:val="0"/>
          <w:i w:val="0"/>
        </w:rPr>
        <w:t xml:space="preserve">объявленного в предшествующем году), срок выплаты: </w:t>
      </w:r>
      <w:r w:rsidRPr="00586650">
        <w:rPr>
          <w:b/>
          <w:i/>
        </w:rPr>
        <w:t>в 2015 году размер объявленного дивиденда составил 2 000 000 долл.США, исполнено в полном объеме.</w:t>
      </w:r>
    </w:p>
    <w:p w:rsidR="008F73D8" w:rsidRPr="00586650" w:rsidRDefault="008F73D8" w:rsidP="00994D6A">
      <w:pPr>
        <w:ind w:left="600"/>
        <w:jc w:val="both"/>
        <w:rPr>
          <w:b/>
          <w:i/>
        </w:rPr>
      </w:pPr>
    </w:p>
    <w:p w:rsidR="008F73D8" w:rsidRPr="00586650" w:rsidRDefault="008F73D8" w:rsidP="00994D6A">
      <w:pPr>
        <w:ind w:left="600"/>
        <w:rPr>
          <w:rStyle w:val="Subst"/>
        </w:rPr>
      </w:pPr>
      <w:r w:rsidRPr="00586650">
        <w:t>6. Вид ценных бумаг:</w:t>
      </w:r>
      <w:r w:rsidRPr="00586650">
        <w:rPr>
          <w:rStyle w:val="Subst"/>
        </w:rPr>
        <w:t xml:space="preserve"> акции обыкновенные</w:t>
      </w:r>
    </w:p>
    <w:p w:rsidR="008F73D8" w:rsidRPr="00586650" w:rsidRDefault="008F73D8" w:rsidP="00994D6A">
      <w:pPr>
        <w:ind w:left="600"/>
        <w:rPr>
          <w:color w:val="000000"/>
        </w:rPr>
      </w:pPr>
      <w:r w:rsidRPr="00586650">
        <w:t>Полное фирменное наименование эмитента:</w:t>
      </w:r>
      <w:r w:rsidRPr="00586650">
        <w:rPr>
          <w:color w:val="000000"/>
        </w:rPr>
        <w:t xml:space="preserve"> </w:t>
      </w:r>
      <w:r w:rsidRPr="00586650">
        <w:rPr>
          <w:b/>
          <w:bCs/>
          <w:i/>
          <w:iCs/>
          <w:color w:val="000000"/>
          <w:lang w:val="en-US"/>
        </w:rPr>
        <w:t>MOONBOW</w:t>
      </w:r>
      <w:r w:rsidRPr="00586650">
        <w:rPr>
          <w:b/>
          <w:bCs/>
          <w:i/>
          <w:iCs/>
          <w:color w:val="000000"/>
        </w:rPr>
        <w:t xml:space="preserve"> </w:t>
      </w:r>
      <w:r w:rsidRPr="00586650">
        <w:rPr>
          <w:b/>
          <w:bCs/>
          <w:i/>
          <w:iCs/>
          <w:color w:val="000000"/>
          <w:lang w:val="en-US"/>
        </w:rPr>
        <w:t>LIMITED</w:t>
      </w:r>
      <w:r w:rsidRPr="00586650">
        <w:rPr>
          <w:b/>
          <w:bCs/>
          <w:i/>
          <w:iCs/>
          <w:color w:val="000000"/>
        </w:rPr>
        <w:t xml:space="preserve"> (написание на русском языке - «МУНБОУ ЛИМИТЕД») </w:t>
      </w:r>
    </w:p>
    <w:p w:rsidR="008F73D8" w:rsidRPr="00586650" w:rsidRDefault="008F73D8" w:rsidP="00994D6A">
      <w:pPr>
        <w:ind w:left="600"/>
      </w:pPr>
      <w:r w:rsidRPr="00586650">
        <w:t>Сокращенное фирменное наименование эмитента:</w:t>
      </w:r>
      <w:r w:rsidRPr="00586650">
        <w:rPr>
          <w:rStyle w:val="Subst"/>
        </w:rPr>
        <w:t xml:space="preserve"> отсутствует</w:t>
      </w:r>
    </w:p>
    <w:p w:rsidR="008F73D8" w:rsidRPr="00586650" w:rsidRDefault="008F73D8" w:rsidP="00994D6A">
      <w:pPr>
        <w:ind w:left="600"/>
      </w:pPr>
      <w:r w:rsidRPr="00586650">
        <w:t>Место нахождения эмитента:</w:t>
      </w:r>
      <w:r w:rsidRPr="00586650">
        <w:rPr>
          <w:rStyle w:val="Subst"/>
        </w:rPr>
        <w:t xml:space="preserve"> Spyrou Kyprianou 18, 2</w:t>
      </w:r>
      <w:r w:rsidRPr="00586650">
        <w:rPr>
          <w:rStyle w:val="Subst"/>
          <w:vertAlign w:val="superscript"/>
          <w:lang w:val="en-US"/>
        </w:rPr>
        <w:t>nd</w:t>
      </w:r>
      <w:r w:rsidRPr="00586650">
        <w:rPr>
          <w:rStyle w:val="Subst"/>
        </w:rPr>
        <w:t xml:space="preserve"> </w:t>
      </w:r>
      <w:r w:rsidRPr="00586650">
        <w:rPr>
          <w:rStyle w:val="Subst"/>
          <w:lang w:val="en-US"/>
        </w:rPr>
        <w:t>floor</w:t>
      </w:r>
      <w:r w:rsidRPr="00586650">
        <w:rPr>
          <w:rStyle w:val="Subst"/>
        </w:rPr>
        <w:t>, 1075, Nicosia, Cyprus</w:t>
      </w:r>
      <w:r w:rsidRPr="00586650">
        <w:rPr>
          <w:b/>
          <w:bCs/>
          <w:i/>
          <w:iCs/>
          <w:color w:val="000000"/>
        </w:rPr>
        <w:t xml:space="preserve"> / Спиру Киприану 18, 2 этаж, 1075, Никосия, Кипр</w:t>
      </w:r>
    </w:p>
    <w:p w:rsidR="008F73D8" w:rsidRPr="00586650" w:rsidRDefault="008F73D8" w:rsidP="00994D6A">
      <w:pPr>
        <w:ind w:left="600"/>
      </w:pPr>
      <w:r w:rsidRPr="00586650">
        <w:rPr>
          <w:rStyle w:val="Subst"/>
        </w:rPr>
        <w:t>Не является резидентом РФ</w:t>
      </w:r>
    </w:p>
    <w:p w:rsidR="008F73D8" w:rsidRPr="00586650" w:rsidRDefault="008F73D8" w:rsidP="00994D6A">
      <w:pPr>
        <w:pStyle w:val="ThinDelim"/>
      </w:pPr>
    </w:p>
    <w:tbl>
      <w:tblPr>
        <w:tblW w:w="4500" w:type="pct"/>
        <w:tblInd w:w="567" w:type="dxa"/>
        <w:tblLayout w:type="fixed"/>
        <w:tblCellMar>
          <w:top w:w="28" w:type="dxa"/>
          <w:left w:w="57" w:type="dxa"/>
          <w:bottom w:w="28" w:type="dxa"/>
          <w:right w:w="57" w:type="dxa"/>
        </w:tblCellMar>
        <w:tblLook w:val="0000"/>
      </w:tblPr>
      <w:tblGrid>
        <w:gridCol w:w="3112"/>
        <w:gridCol w:w="2807"/>
        <w:gridCol w:w="2603"/>
      </w:tblGrid>
      <w:tr w:rsidR="008F73D8" w:rsidRPr="00586650" w:rsidTr="008F4CAE">
        <w:tc>
          <w:tcPr>
            <w:tcW w:w="3459" w:type="dxa"/>
            <w:tcBorders>
              <w:top w:val="double" w:sz="6" w:space="0" w:color="auto"/>
              <w:left w:val="double" w:sz="6" w:space="0" w:color="auto"/>
              <w:bottom w:val="single" w:sz="6" w:space="0" w:color="auto"/>
              <w:right w:val="single" w:sz="6" w:space="0" w:color="auto"/>
            </w:tcBorders>
          </w:tcPr>
          <w:p w:rsidR="008F73D8" w:rsidRPr="00586650" w:rsidRDefault="008F73D8" w:rsidP="00994D6A">
            <w:pPr>
              <w:jc w:val="center"/>
              <w:rPr>
                <w:sz w:val="18"/>
                <w:szCs w:val="18"/>
              </w:rPr>
            </w:pPr>
            <w:r w:rsidRPr="00586650">
              <w:rPr>
                <w:sz w:val="18"/>
                <w:szCs w:val="18"/>
              </w:rPr>
              <w:t>Дата государственной регистрации выпуска (выпусков)</w:t>
            </w:r>
          </w:p>
        </w:tc>
        <w:tc>
          <w:tcPr>
            <w:tcW w:w="3119" w:type="dxa"/>
            <w:tcBorders>
              <w:top w:val="double" w:sz="6" w:space="0" w:color="auto"/>
              <w:left w:val="single" w:sz="6" w:space="0" w:color="auto"/>
              <w:bottom w:val="single" w:sz="6" w:space="0" w:color="auto"/>
              <w:right w:val="single" w:sz="6" w:space="0" w:color="auto"/>
            </w:tcBorders>
          </w:tcPr>
          <w:p w:rsidR="008F73D8" w:rsidRPr="00586650" w:rsidRDefault="008F73D8" w:rsidP="00994D6A">
            <w:pPr>
              <w:jc w:val="center"/>
              <w:rPr>
                <w:sz w:val="18"/>
                <w:szCs w:val="18"/>
              </w:rPr>
            </w:pPr>
            <w:r w:rsidRPr="00586650">
              <w:rPr>
                <w:sz w:val="18"/>
                <w:szCs w:val="18"/>
              </w:rPr>
              <w:t>Регистрационный номер</w:t>
            </w:r>
          </w:p>
        </w:tc>
        <w:tc>
          <w:tcPr>
            <w:tcW w:w="2891" w:type="dxa"/>
            <w:tcBorders>
              <w:top w:val="double" w:sz="6" w:space="0" w:color="auto"/>
              <w:left w:val="single" w:sz="6" w:space="0" w:color="auto"/>
              <w:bottom w:val="single" w:sz="6" w:space="0" w:color="auto"/>
              <w:right w:val="double" w:sz="6" w:space="0" w:color="auto"/>
            </w:tcBorders>
          </w:tcPr>
          <w:p w:rsidR="008F73D8" w:rsidRPr="00586650" w:rsidRDefault="008F73D8" w:rsidP="00994D6A">
            <w:pPr>
              <w:jc w:val="center"/>
              <w:rPr>
                <w:sz w:val="18"/>
                <w:szCs w:val="18"/>
              </w:rPr>
            </w:pPr>
            <w:r w:rsidRPr="00586650">
              <w:rPr>
                <w:sz w:val="18"/>
                <w:szCs w:val="18"/>
              </w:rPr>
              <w:t>Регистрирующий орган</w:t>
            </w:r>
          </w:p>
        </w:tc>
      </w:tr>
      <w:tr w:rsidR="008F73D8" w:rsidRPr="00586650" w:rsidTr="008F4CAE">
        <w:tc>
          <w:tcPr>
            <w:tcW w:w="3459" w:type="dxa"/>
            <w:tcBorders>
              <w:top w:val="single" w:sz="6" w:space="0" w:color="auto"/>
              <w:left w:val="double" w:sz="6" w:space="0" w:color="auto"/>
              <w:bottom w:val="double" w:sz="6" w:space="0" w:color="auto"/>
              <w:right w:val="single" w:sz="6" w:space="0" w:color="auto"/>
            </w:tcBorders>
          </w:tcPr>
          <w:p w:rsidR="008F73D8" w:rsidRPr="00586650" w:rsidRDefault="008F73D8" w:rsidP="00994D6A">
            <w:pPr>
              <w:jc w:val="center"/>
            </w:pPr>
            <w:r w:rsidRPr="00586650">
              <w:rPr>
                <w:rStyle w:val="Subst"/>
              </w:rPr>
              <w:t>отсутствует</w:t>
            </w:r>
          </w:p>
        </w:tc>
        <w:tc>
          <w:tcPr>
            <w:tcW w:w="3119" w:type="dxa"/>
            <w:tcBorders>
              <w:top w:val="single" w:sz="6" w:space="0" w:color="auto"/>
              <w:left w:val="single" w:sz="6" w:space="0" w:color="auto"/>
              <w:bottom w:val="double" w:sz="6" w:space="0" w:color="auto"/>
              <w:right w:val="single" w:sz="6" w:space="0" w:color="auto"/>
            </w:tcBorders>
          </w:tcPr>
          <w:p w:rsidR="008F73D8" w:rsidRPr="00586650" w:rsidRDefault="008F73D8" w:rsidP="00994D6A">
            <w:r w:rsidRPr="00586650">
              <w:rPr>
                <w:rStyle w:val="Subst"/>
              </w:rPr>
              <w:t>отсутствует</w:t>
            </w:r>
          </w:p>
        </w:tc>
        <w:tc>
          <w:tcPr>
            <w:tcW w:w="2891" w:type="dxa"/>
            <w:tcBorders>
              <w:top w:val="single" w:sz="6" w:space="0" w:color="auto"/>
              <w:left w:val="single" w:sz="6" w:space="0" w:color="auto"/>
              <w:bottom w:val="double" w:sz="6" w:space="0" w:color="auto"/>
              <w:right w:val="double" w:sz="6" w:space="0" w:color="auto"/>
            </w:tcBorders>
          </w:tcPr>
          <w:p w:rsidR="008F73D8" w:rsidRPr="00586650" w:rsidRDefault="008F73D8" w:rsidP="00994D6A">
            <w:r w:rsidRPr="00586650">
              <w:rPr>
                <w:rStyle w:val="Subst"/>
              </w:rPr>
              <w:t>отсутствует</w:t>
            </w:r>
          </w:p>
        </w:tc>
      </w:tr>
    </w:tbl>
    <w:p w:rsidR="008F73D8" w:rsidRPr="00586650" w:rsidRDefault="008F73D8" w:rsidP="00994D6A"/>
    <w:p w:rsidR="008F73D8" w:rsidRPr="00586650" w:rsidRDefault="008F73D8" w:rsidP="00994D6A">
      <w:pPr>
        <w:ind w:left="600"/>
      </w:pPr>
      <w:r w:rsidRPr="00586650">
        <w:t xml:space="preserve">Количество ценных бумаг, находящихся в собственности лица, предоставившего обеспечение </w:t>
      </w:r>
      <w:r w:rsidRPr="00586650">
        <w:rPr>
          <w:b/>
          <w:u w:val="single"/>
        </w:rPr>
        <w:t>2</w:t>
      </w:r>
      <w:r w:rsidRPr="00586650">
        <w:rPr>
          <w:rStyle w:val="Subst"/>
          <w:u w:val="single"/>
        </w:rPr>
        <w:t>00</w:t>
      </w:r>
    </w:p>
    <w:p w:rsidR="008F73D8" w:rsidRPr="00586650" w:rsidRDefault="008F73D8" w:rsidP="00994D6A">
      <w:pPr>
        <w:ind w:left="600"/>
      </w:pPr>
      <w:r w:rsidRPr="00586650">
        <w:t>Общая номинальная стоимость ценных бумаг, находящихся в собственности лица, предоставившего обеспечение:</w:t>
      </w:r>
      <w:r w:rsidRPr="00586650">
        <w:rPr>
          <w:rStyle w:val="Subst"/>
        </w:rPr>
        <w:t xml:space="preserve">  200 </w:t>
      </w:r>
      <w:r w:rsidRPr="00586650">
        <w:rPr>
          <w:rStyle w:val="Subst"/>
          <w:lang w:val="en-US"/>
        </w:rPr>
        <w:t>EUR</w:t>
      </w:r>
      <w:r w:rsidRPr="00586650">
        <w:rPr>
          <w:rStyle w:val="Subst"/>
        </w:rPr>
        <w:t xml:space="preserve"> x 1 </w:t>
      </w:r>
    </w:p>
    <w:p w:rsidR="008F73D8" w:rsidRPr="00586650" w:rsidRDefault="008F73D8" w:rsidP="00994D6A">
      <w:pPr>
        <w:ind w:left="600"/>
        <w:rPr>
          <w:rStyle w:val="Subst"/>
        </w:rPr>
      </w:pPr>
      <w:r w:rsidRPr="00586650">
        <w:t>Общая балансовая стоимость ценных бумаг, находящихся в собственности лица, предоставившего обеспечение:</w:t>
      </w:r>
      <w:r w:rsidRPr="00586650">
        <w:rPr>
          <w:rStyle w:val="Subst"/>
        </w:rPr>
        <w:t xml:space="preserve"> 105</w:t>
      </w:r>
      <w:r w:rsidRPr="00586650">
        <w:rPr>
          <w:rStyle w:val="Subst"/>
          <w:lang w:val="en-US"/>
        </w:rPr>
        <w:t> </w:t>
      </w:r>
      <w:r w:rsidRPr="00586650">
        <w:rPr>
          <w:rStyle w:val="Subst"/>
        </w:rPr>
        <w:t>121</w:t>
      </w:r>
    </w:p>
    <w:p w:rsidR="008F73D8" w:rsidRPr="00586650" w:rsidRDefault="008F73D8" w:rsidP="00994D6A">
      <w:pPr>
        <w:ind w:left="600"/>
      </w:pPr>
      <w:r w:rsidRPr="00586650">
        <w:t>Единица измерения:</w:t>
      </w:r>
      <w:r w:rsidRPr="00586650">
        <w:rPr>
          <w:rStyle w:val="Subst"/>
        </w:rPr>
        <w:t xml:space="preserve"> тыс.долл. США</w:t>
      </w:r>
    </w:p>
    <w:p w:rsidR="008F73D8" w:rsidRPr="00586650" w:rsidRDefault="008F73D8" w:rsidP="00994D6A">
      <w:pPr>
        <w:ind w:left="600"/>
      </w:pPr>
      <w:r w:rsidRPr="00586650">
        <w:rPr>
          <w:rStyle w:val="Subst"/>
        </w:rPr>
        <w:t>Эмитент ценных бумаг является дочерним и (или) зависимым обществом по отношению к лицу, предоставившему обеспечение</w:t>
      </w:r>
    </w:p>
    <w:p w:rsidR="008F73D8" w:rsidRPr="00AC58D9" w:rsidRDefault="008F73D8" w:rsidP="00994D6A">
      <w:pPr>
        <w:ind w:left="600"/>
        <w:jc w:val="both"/>
        <w:rPr>
          <w:rStyle w:val="Subst"/>
        </w:rPr>
      </w:pPr>
      <w:r w:rsidRPr="00586650">
        <w:rPr>
          <w:rStyle w:val="Subst"/>
          <w:b w:val="0"/>
          <w:i w:val="0"/>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w:t>
      </w:r>
      <w:r w:rsidRPr="00586650">
        <w:rPr>
          <w:rStyle w:val="Subst"/>
          <w:i w:val="0"/>
        </w:rPr>
        <w:t xml:space="preserve">в 2017 году размер объявленного дивиденда составил </w:t>
      </w:r>
      <w:r w:rsidR="00586650" w:rsidRPr="00586650">
        <w:rPr>
          <w:rStyle w:val="Subst"/>
          <w:i w:val="0"/>
        </w:rPr>
        <w:t>45 788 422 долл. США, исполнено в полном объеме</w:t>
      </w:r>
      <w:r w:rsidRPr="00586650">
        <w:rPr>
          <w:rStyle w:val="Subst"/>
          <w:i w:val="0"/>
        </w:rPr>
        <w:t>.</w:t>
      </w:r>
    </w:p>
    <w:p w:rsidR="008F73D8" w:rsidRPr="00AC58D9" w:rsidRDefault="008F73D8" w:rsidP="00994D6A">
      <w:pPr>
        <w:pStyle w:val="SubHeading"/>
        <w:ind w:left="400"/>
        <w:rPr>
          <w:u w:val="single"/>
        </w:rPr>
      </w:pPr>
      <w:r w:rsidRPr="00AC58D9">
        <w:rPr>
          <w:u w:val="single"/>
        </w:rPr>
        <w:t>Вложения в неэмиссионные ценные бумаги</w:t>
      </w:r>
    </w:p>
    <w:p w:rsidR="008F73D8" w:rsidRPr="00AC58D9" w:rsidRDefault="008F73D8" w:rsidP="00994D6A">
      <w:pPr>
        <w:ind w:left="600"/>
      </w:pPr>
      <w:r w:rsidRPr="00AC58D9">
        <w:rPr>
          <w:rStyle w:val="Subst"/>
        </w:rPr>
        <w:t>Вложений в неэмиссионные ценные бумаги, составляющих 5 и более процентов всех финансовых вложений, нет</w:t>
      </w:r>
    </w:p>
    <w:p w:rsidR="008F73D8" w:rsidRPr="001F7692" w:rsidRDefault="008F73D8" w:rsidP="00994D6A">
      <w:pPr>
        <w:pStyle w:val="SubHeading"/>
        <w:ind w:left="400"/>
        <w:rPr>
          <w:u w:val="single"/>
        </w:rPr>
      </w:pPr>
      <w:r w:rsidRPr="001F7692">
        <w:rPr>
          <w:u w:val="single"/>
        </w:rPr>
        <w:t>Иные финансовые вложения</w:t>
      </w:r>
    </w:p>
    <w:p w:rsidR="008F73D8" w:rsidRDefault="008F73D8" w:rsidP="00994D6A">
      <w:pPr>
        <w:spacing w:before="0" w:after="0"/>
        <w:ind w:left="601"/>
      </w:pPr>
    </w:p>
    <w:p w:rsidR="008F73D8" w:rsidRPr="001F7692" w:rsidRDefault="008F73D8" w:rsidP="00994D6A">
      <w:pPr>
        <w:ind w:left="600"/>
      </w:pPr>
      <w:r w:rsidRPr="001F7692">
        <w:t>Объект финансового вложения:</w:t>
      </w:r>
      <w:r w:rsidRPr="00E41501">
        <w:rPr>
          <w:b/>
          <w:bCs/>
          <w:i/>
          <w:iCs/>
        </w:rPr>
        <w:t xml:space="preserve"> заём 1</w:t>
      </w:r>
    </w:p>
    <w:p w:rsidR="008F73D8" w:rsidRPr="001F7692" w:rsidRDefault="008F73D8" w:rsidP="00994D6A">
      <w:pPr>
        <w:ind w:left="600"/>
      </w:pPr>
      <w:r w:rsidRPr="001F7692">
        <w:t>Размер вложения в денежном выражении:</w:t>
      </w:r>
      <w:r w:rsidRPr="001F7692">
        <w:rPr>
          <w:rStyle w:val="Subst"/>
        </w:rPr>
        <w:t xml:space="preserve"> </w:t>
      </w:r>
      <w:r>
        <w:rPr>
          <w:rStyle w:val="Subst"/>
        </w:rPr>
        <w:t>88 285</w:t>
      </w:r>
    </w:p>
    <w:p w:rsidR="008F73D8" w:rsidRPr="001F7692" w:rsidRDefault="008F73D8" w:rsidP="00994D6A">
      <w:pPr>
        <w:ind w:left="600"/>
      </w:pPr>
      <w:r w:rsidRPr="001F7692">
        <w:t>Единица измерения:</w:t>
      </w:r>
      <w:r w:rsidRPr="001F7692">
        <w:rPr>
          <w:rStyle w:val="Subst"/>
        </w:rPr>
        <w:t xml:space="preserve"> тыс. долл. США</w:t>
      </w:r>
    </w:p>
    <w:p w:rsidR="008F73D8" w:rsidRPr="001F7692" w:rsidRDefault="008F73D8" w:rsidP="00994D6A">
      <w:pPr>
        <w:ind w:left="600"/>
        <w:rPr>
          <w:rStyle w:val="Subst"/>
        </w:rPr>
      </w:pPr>
      <w:r w:rsidRPr="001F7692">
        <w:t>размер дохода от объекта финансового вложения или порядок его определения, срок выплаты:</w:t>
      </w:r>
      <w:r w:rsidRPr="001F7692">
        <w:rPr>
          <w:rStyle w:val="Subst"/>
        </w:rPr>
        <w:t xml:space="preserve"> </w:t>
      </w:r>
      <w:r w:rsidRPr="001F7692">
        <w:rPr>
          <w:rStyle w:val="Subst"/>
        </w:rPr>
        <w:br/>
      </w:r>
      <w:r>
        <w:rPr>
          <w:rStyle w:val="Subst"/>
        </w:rPr>
        <w:t>9</w:t>
      </w:r>
      <w:r w:rsidRPr="001F7692">
        <w:rPr>
          <w:rStyle w:val="Subst"/>
        </w:rPr>
        <w:t xml:space="preserve">%, доход выплачивается </w:t>
      </w:r>
      <w:r>
        <w:rPr>
          <w:rStyle w:val="Subst"/>
        </w:rPr>
        <w:t>ежеквартальными платежами</w:t>
      </w:r>
    </w:p>
    <w:p w:rsidR="008F73D8" w:rsidRDefault="008F73D8" w:rsidP="00994D6A">
      <w:pPr>
        <w:spacing w:before="0" w:after="0"/>
        <w:ind w:left="601"/>
      </w:pPr>
    </w:p>
    <w:p w:rsidR="008F73D8" w:rsidRPr="001F7692" w:rsidRDefault="008F73D8" w:rsidP="00994D6A">
      <w:pPr>
        <w:ind w:left="600"/>
      </w:pPr>
      <w:r w:rsidRPr="001F7692">
        <w:t>Объект финансового вложения:</w:t>
      </w:r>
      <w:r w:rsidRPr="00E41501">
        <w:rPr>
          <w:b/>
          <w:bCs/>
          <w:i/>
          <w:iCs/>
        </w:rPr>
        <w:t xml:space="preserve"> заём 2</w:t>
      </w:r>
    </w:p>
    <w:p w:rsidR="008F73D8" w:rsidRPr="004C072C" w:rsidRDefault="008F73D8" w:rsidP="00994D6A">
      <w:pPr>
        <w:ind w:left="600"/>
      </w:pPr>
      <w:r w:rsidRPr="001F7692">
        <w:t>Размер вложения в денежном выражении:</w:t>
      </w:r>
      <w:r w:rsidRPr="001F7692">
        <w:rPr>
          <w:rStyle w:val="Subst"/>
        </w:rPr>
        <w:t xml:space="preserve"> </w:t>
      </w:r>
      <w:r>
        <w:rPr>
          <w:rStyle w:val="Subst"/>
        </w:rPr>
        <w:t>57</w:t>
      </w:r>
      <w:r w:rsidRPr="00CA4564">
        <w:rPr>
          <w:rStyle w:val="Subst"/>
        </w:rPr>
        <w:t xml:space="preserve"> </w:t>
      </w:r>
      <w:r>
        <w:rPr>
          <w:rStyle w:val="Subst"/>
        </w:rPr>
        <w:t>726</w:t>
      </w:r>
    </w:p>
    <w:p w:rsidR="008F73D8" w:rsidRPr="001F7692" w:rsidRDefault="008F73D8" w:rsidP="00994D6A">
      <w:pPr>
        <w:ind w:left="600"/>
      </w:pPr>
      <w:r w:rsidRPr="001F7692">
        <w:t>Единица измерения:</w:t>
      </w:r>
      <w:r w:rsidRPr="001F7692">
        <w:rPr>
          <w:rStyle w:val="Subst"/>
        </w:rPr>
        <w:t xml:space="preserve"> тыс. долл. США</w:t>
      </w:r>
    </w:p>
    <w:p w:rsidR="008F73D8" w:rsidRPr="004C072C" w:rsidRDefault="008F73D8" w:rsidP="00994D6A">
      <w:pPr>
        <w:ind w:left="600"/>
        <w:rPr>
          <w:rStyle w:val="Subst"/>
        </w:rPr>
      </w:pPr>
      <w:r w:rsidRPr="001F7692">
        <w:t>размер дохода от объекта финансового вложения или порядок его определения, срок выплаты:</w:t>
      </w:r>
      <w:r w:rsidRPr="001F7692">
        <w:rPr>
          <w:rStyle w:val="Subst"/>
        </w:rPr>
        <w:t xml:space="preserve"> </w:t>
      </w:r>
      <w:r w:rsidRPr="001F7692">
        <w:rPr>
          <w:rStyle w:val="Subst"/>
        </w:rPr>
        <w:br/>
      </w:r>
      <w:r>
        <w:rPr>
          <w:rStyle w:val="Subst"/>
        </w:rPr>
        <w:t>5</w:t>
      </w:r>
      <w:r w:rsidRPr="00CA4564">
        <w:rPr>
          <w:rStyle w:val="Subst"/>
        </w:rPr>
        <w:t>,</w:t>
      </w:r>
      <w:r>
        <w:rPr>
          <w:rStyle w:val="Subst"/>
        </w:rPr>
        <w:t>65%</w:t>
      </w:r>
      <w:r w:rsidRPr="001F7692">
        <w:rPr>
          <w:rStyle w:val="Subst"/>
        </w:rPr>
        <w:t xml:space="preserve">, доход выплачивается </w:t>
      </w:r>
      <w:r>
        <w:rPr>
          <w:rStyle w:val="Subst"/>
        </w:rPr>
        <w:t>при погашении займа</w:t>
      </w:r>
    </w:p>
    <w:p w:rsidR="008F73D8" w:rsidRDefault="008F73D8" w:rsidP="00994D6A">
      <w:pPr>
        <w:ind w:left="601"/>
      </w:pPr>
    </w:p>
    <w:p w:rsidR="008F73D8" w:rsidRPr="001F7692" w:rsidRDefault="008F73D8" w:rsidP="00994D6A">
      <w:pPr>
        <w:ind w:left="400"/>
        <w:jc w:val="both"/>
      </w:pPr>
      <w:r w:rsidRPr="001F7692">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8F73D8" w:rsidRPr="001F7692" w:rsidRDefault="008F73D8" w:rsidP="00994D6A">
      <w:pPr>
        <w:ind w:left="400"/>
        <w:jc w:val="both"/>
        <w:rPr>
          <w:rStyle w:val="Subst"/>
        </w:rPr>
      </w:pPr>
      <w:r w:rsidRPr="001F7692">
        <w:rPr>
          <w:rStyle w:val="Subst"/>
        </w:rPr>
        <w:t>величина потенциальных убытков (в случае банкротства какой-либо из организаций, в которые были произведены инвестиции) не превысит балансовой стоимости вложения.</w:t>
      </w:r>
    </w:p>
    <w:p w:rsidR="008F73D8" w:rsidRPr="001F7692" w:rsidRDefault="008F73D8" w:rsidP="00994D6A">
      <w:pPr>
        <w:ind w:left="400"/>
        <w:jc w:val="both"/>
      </w:pPr>
    </w:p>
    <w:p w:rsidR="008F73D8" w:rsidRPr="001F7692" w:rsidRDefault="008F73D8" w:rsidP="00994D6A">
      <w:pPr>
        <w:ind w:left="400"/>
        <w:jc w:val="both"/>
      </w:pPr>
      <w:r w:rsidRPr="001F7692">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8F73D8" w:rsidRPr="001F7692" w:rsidRDefault="008F73D8" w:rsidP="00994D6A">
      <w:pPr>
        <w:pStyle w:val="ThinDelim"/>
        <w:rPr>
          <w:sz w:val="20"/>
          <w:szCs w:val="20"/>
        </w:rPr>
      </w:pPr>
    </w:p>
    <w:p w:rsidR="00754652" w:rsidRDefault="008F73D8" w:rsidP="00994D6A">
      <w:pPr>
        <w:ind w:left="400"/>
        <w:jc w:val="both"/>
        <w:rPr>
          <w:rStyle w:val="Subst"/>
        </w:rPr>
      </w:pPr>
      <w:r w:rsidRPr="001F7692">
        <w:t>Стандарты (правила) бухгалтерской отчетности, в соответствии с которыми лицо, предоставившее обеспечение, произвело расчеты, отраженные в настоящем пункте ежеквартального отчета:</w:t>
      </w:r>
    </w:p>
    <w:p w:rsidR="008F73D8" w:rsidRPr="00AC58D9" w:rsidRDefault="008F73D8" w:rsidP="00994D6A">
      <w:pPr>
        <w:ind w:left="400"/>
        <w:jc w:val="both"/>
        <w:rPr>
          <w:rStyle w:val="Subst"/>
        </w:rPr>
      </w:pPr>
      <w:r w:rsidRPr="001F7692">
        <w:rPr>
          <w:rStyle w:val="Subst"/>
        </w:rPr>
        <w:t>Международный стандарт финансовой отчетности (IAS) 39 «Финансовые инструменты: признание и оценка»</w:t>
      </w:r>
    </w:p>
    <w:p w:rsidR="008F73D8" w:rsidRDefault="008F73D8" w:rsidP="008F73D8">
      <w:pPr>
        <w:ind w:left="400"/>
        <w:jc w:val="both"/>
      </w:pPr>
    </w:p>
    <w:p w:rsidR="00673A96" w:rsidRPr="001B4D2E" w:rsidRDefault="00673A96" w:rsidP="00C40EC1">
      <w:pPr>
        <w:pStyle w:val="2"/>
      </w:pPr>
      <w:r w:rsidRPr="001B4D2E">
        <w:t>4.4. Нематериальные активы лица, предоставившего обеспечение</w:t>
      </w:r>
    </w:p>
    <w:p w:rsidR="00D00AAD" w:rsidRPr="000A5A82" w:rsidRDefault="00D00AAD" w:rsidP="00C40EC1">
      <w:pPr>
        <w:pStyle w:val="SubHeading"/>
        <w:spacing w:before="120"/>
        <w:ind w:left="198"/>
        <w:rPr>
          <w:color w:val="000000"/>
        </w:rPr>
      </w:pPr>
      <w:r w:rsidRPr="000A5A82">
        <w:rPr>
          <w:color w:val="000000"/>
        </w:rPr>
        <w:t xml:space="preserve">На </w:t>
      </w:r>
      <w:r>
        <w:rPr>
          <w:color w:val="000000"/>
        </w:rPr>
        <w:t>3</w:t>
      </w:r>
      <w:r w:rsidR="00C748EF">
        <w:rPr>
          <w:color w:val="000000"/>
        </w:rPr>
        <w:t>0</w:t>
      </w:r>
      <w:r>
        <w:rPr>
          <w:color w:val="000000"/>
        </w:rPr>
        <w:t>.0</w:t>
      </w:r>
      <w:r w:rsidR="00C748EF">
        <w:rPr>
          <w:color w:val="000000"/>
        </w:rPr>
        <w:t>6</w:t>
      </w:r>
      <w:r>
        <w:rPr>
          <w:color w:val="000000"/>
        </w:rPr>
        <w:t>.201</w:t>
      </w:r>
      <w:r w:rsidR="00C40EC1">
        <w:rPr>
          <w:color w:val="000000"/>
        </w:rPr>
        <w:t>8</w:t>
      </w:r>
      <w:r w:rsidR="00B0184E">
        <w:rPr>
          <w:color w:val="000000"/>
        </w:rPr>
        <w:t xml:space="preserve"> г.</w:t>
      </w:r>
    </w:p>
    <w:p w:rsidR="00BB6429" w:rsidRPr="000A5A82" w:rsidRDefault="00BB6429" w:rsidP="00C40EC1">
      <w:pPr>
        <w:ind w:left="400"/>
        <w:rPr>
          <w:rStyle w:val="Subst"/>
          <w:color w:val="000000"/>
          <w:shd w:val="clear" w:color="auto" w:fill="FFFF00"/>
        </w:rPr>
      </w:pPr>
      <w:r w:rsidRPr="000A5A82">
        <w:rPr>
          <w:rStyle w:val="Subst"/>
          <w:color w:val="000000"/>
        </w:rPr>
        <w:t xml:space="preserve">Нематериальные активы у лица, предоставившего обеспечение, отсутствуют </w:t>
      </w:r>
    </w:p>
    <w:p w:rsidR="008E7378" w:rsidRDefault="008E7378" w:rsidP="008E7378">
      <w:pPr>
        <w:ind w:left="200"/>
        <w:jc w:val="both"/>
      </w:pPr>
    </w:p>
    <w:p w:rsidR="00673A96" w:rsidRPr="001B4D2E" w:rsidRDefault="00673A96" w:rsidP="00C40EC1">
      <w:pPr>
        <w:pStyle w:val="2"/>
      </w:pPr>
      <w:r w:rsidRPr="001B4D2E">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C748EF" w:rsidRPr="00AC58D9" w:rsidRDefault="00C748EF" w:rsidP="00C748EF">
      <w:pPr>
        <w:ind w:left="200"/>
        <w:rPr>
          <w:rStyle w:val="Subst"/>
          <w:b w:val="0"/>
          <w:i w:val="0"/>
        </w:rPr>
      </w:pPr>
    </w:p>
    <w:p w:rsidR="00C748EF" w:rsidRPr="0017632C" w:rsidRDefault="00C748EF" w:rsidP="00C748EF">
      <w:pPr>
        <w:ind w:left="200"/>
      </w:pPr>
      <w:r w:rsidRPr="0017632C">
        <w:rPr>
          <w:b/>
          <w:bCs/>
          <w:i/>
          <w:iCs/>
        </w:rPr>
        <w:t>Изменения в составе информации настоящего пункта в отчетном квартале не происходили</w:t>
      </w:r>
    </w:p>
    <w:p w:rsidR="002C646D" w:rsidRDefault="002C646D" w:rsidP="00C40EC1">
      <w:pPr>
        <w:ind w:left="200"/>
      </w:pPr>
    </w:p>
    <w:p w:rsidR="00673A96" w:rsidRPr="001B4D2E" w:rsidRDefault="00673A96" w:rsidP="00D63795">
      <w:pPr>
        <w:pStyle w:val="2"/>
      </w:pPr>
      <w:r w:rsidRPr="001A273E">
        <w:t>4.6. Анализ тенденций развития в сфере основной деятельности лица, предоставившего обеспечение</w:t>
      </w:r>
    </w:p>
    <w:p w:rsidR="00C748EF" w:rsidRPr="00AC58D9" w:rsidRDefault="00C748EF" w:rsidP="00C748EF">
      <w:pPr>
        <w:ind w:left="200"/>
        <w:rPr>
          <w:rStyle w:val="Subst"/>
          <w:b w:val="0"/>
          <w:i w:val="0"/>
        </w:rPr>
      </w:pPr>
    </w:p>
    <w:p w:rsidR="00C748EF" w:rsidRPr="0017632C" w:rsidRDefault="00C748EF" w:rsidP="00C748EF">
      <w:pPr>
        <w:ind w:left="200"/>
      </w:pPr>
      <w:r w:rsidRPr="0017632C">
        <w:rPr>
          <w:b/>
          <w:bCs/>
          <w:i/>
          <w:iCs/>
        </w:rPr>
        <w:t>Изменения в составе информации настоящего пункта в отчетном квартале не происходили</w:t>
      </w:r>
    </w:p>
    <w:p w:rsidR="00C748EF" w:rsidRDefault="00C748EF" w:rsidP="00C748EF">
      <w:pPr>
        <w:ind w:left="200"/>
      </w:pPr>
    </w:p>
    <w:p w:rsidR="004E06B0" w:rsidRPr="004E06B0" w:rsidRDefault="004E06B0" w:rsidP="00C3057D">
      <w:pPr>
        <w:pStyle w:val="2"/>
      </w:pPr>
      <w:r w:rsidRPr="001A273E">
        <w:t>4.</w:t>
      </w:r>
      <w:r w:rsidR="00BB6429" w:rsidRPr="001A273E">
        <w:t>7</w:t>
      </w:r>
      <w:r w:rsidRPr="001A273E">
        <w:t>. Анализ факторов и условий, влияющих на деятельность лица, предоставившего обеспечение</w:t>
      </w:r>
    </w:p>
    <w:p w:rsidR="00C748EF" w:rsidRPr="00AC58D9" w:rsidRDefault="00C748EF" w:rsidP="00C748EF">
      <w:pPr>
        <w:ind w:left="200"/>
        <w:rPr>
          <w:rStyle w:val="Subst"/>
          <w:b w:val="0"/>
          <w:i w:val="0"/>
        </w:rPr>
      </w:pPr>
    </w:p>
    <w:p w:rsidR="00C748EF" w:rsidRPr="0017632C" w:rsidRDefault="00C748EF" w:rsidP="00C748EF">
      <w:pPr>
        <w:ind w:left="200"/>
      </w:pPr>
      <w:r w:rsidRPr="0017632C">
        <w:rPr>
          <w:b/>
          <w:bCs/>
          <w:i/>
          <w:iCs/>
        </w:rPr>
        <w:t>Изменения в составе информации настоящего пункта в отчетном квартале не происходили</w:t>
      </w:r>
    </w:p>
    <w:p w:rsidR="00C748EF" w:rsidRDefault="00C748EF" w:rsidP="00C748EF">
      <w:pPr>
        <w:ind w:left="200"/>
      </w:pPr>
    </w:p>
    <w:p w:rsidR="004E06B0" w:rsidRPr="004E06B0" w:rsidRDefault="004E06B0" w:rsidP="00C3057D">
      <w:pPr>
        <w:pStyle w:val="2"/>
      </w:pPr>
      <w:r w:rsidRPr="004E06B0">
        <w:t>4.</w:t>
      </w:r>
      <w:r w:rsidR="00BB6429">
        <w:t>8</w:t>
      </w:r>
      <w:r w:rsidRPr="004E06B0">
        <w:t>. Конкуренты лица, предоставившего обеспечение</w:t>
      </w:r>
    </w:p>
    <w:p w:rsidR="00C748EF" w:rsidRPr="00AC58D9" w:rsidRDefault="00C748EF" w:rsidP="00C748EF">
      <w:pPr>
        <w:ind w:left="200"/>
        <w:rPr>
          <w:rStyle w:val="Subst"/>
          <w:b w:val="0"/>
          <w:i w:val="0"/>
        </w:rPr>
      </w:pPr>
    </w:p>
    <w:p w:rsidR="00C748EF" w:rsidRPr="0017632C" w:rsidRDefault="00C748EF" w:rsidP="00C748EF">
      <w:pPr>
        <w:ind w:left="200"/>
      </w:pPr>
      <w:r w:rsidRPr="0017632C">
        <w:rPr>
          <w:b/>
          <w:bCs/>
          <w:i/>
          <w:iCs/>
        </w:rPr>
        <w:t>Изменения в составе информации настоящего пункта в отчетном квартале не происходили</w:t>
      </w:r>
    </w:p>
    <w:p w:rsidR="00C748EF" w:rsidRDefault="00C748EF" w:rsidP="00C748EF">
      <w:pPr>
        <w:ind w:left="200"/>
      </w:pPr>
    </w:p>
    <w:p w:rsidR="00673A96" w:rsidRPr="00A12F54" w:rsidRDefault="00673A96" w:rsidP="00C3057D">
      <w:pPr>
        <w:pStyle w:val="1"/>
        <w:rPr>
          <w:szCs w:val="24"/>
        </w:rPr>
      </w:pPr>
      <w:r w:rsidRPr="00A12F54">
        <w:rPr>
          <w:szCs w:val="24"/>
        </w:rPr>
        <w:t>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p>
    <w:p w:rsidR="00673A96" w:rsidRPr="001B4D2E" w:rsidRDefault="00673A96" w:rsidP="00C3057D">
      <w:pPr>
        <w:pStyle w:val="2"/>
      </w:pPr>
      <w:r w:rsidRPr="001B4D2E">
        <w:t>5.1. Сведения о структуре и компетенции органов управления лица, предоставившего обеспечение</w:t>
      </w:r>
    </w:p>
    <w:p w:rsidR="00CF0482" w:rsidRPr="00B62911" w:rsidRDefault="00CF0482" w:rsidP="00CF0482">
      <w:pPr>
        <w:tabs>
          <w:tab w:val="left" w:pos="-1440"/>
          <w:tab w:val="num" w:pos="0"/>
        </w:tabs>
        <w:autoSpaceDE/>
        <w:autoSpaceDN/>
        <w:adjustRightInd/>
        <w:spacing w:before="0" w:after="0"/>
        <w:ind w:left="198"/>
        <w:jc w:val="both"/>
        <w:rPr>
          <w:color w:val="000000"/>
        </w:rPr>
      </w:pPr>
    </w:p>
    <w:p w:rsidR="00CF0482" w:rsidRPr="0017632C" w:rsidRDefault="00CF0482" w:rsidP="00CF0482">
      <w:pPr>
        <w:ind w:left="200"/>
      </w:pPr>
      <w:r w:rsidRPr="0072640C">
        <w:rPr>
          <w:b/>
          <w:bCs/>
          <w:i/>
          <w:iCs/>
        </w:rPr>
        <w:t>Изменения в составе информации настоящего пункта в отчетном квартале не происходили</w:t>
      </w:r>
      <w:r>
        <w:rPr>
          <w:b/>
          <w:bCs/>
          <w:i/>
          <w:iCs/>
        </w:rPr>
        <w:t xml:space="preserve"> </w:t>
      </w:r>
    </w:p>
    <w:p w:rsidR="008E7378" w:rsidRPr="008E7378" w:rsidRDefault="008E7378" w:rsidP="00CF0482">
      <w:pPr>
        <w:ind w:left="200"/>
        <w:jc w:val="both"/>
        <w:rPr>
          <w:color w:val="000000"/>
          <w:lang w:val="en-US"/>
        </w:rPr>
      </w:pPr>
    </w:p>
    <w:p w:rsidR="00673A96" w:rsidRPr="001B4D2E" w:rsidRDefault="00673A96" w:rsidP="00C3057D">
      <w:pPr>
        <w:pStyle w:val="2"/>
      </w:pPr>
      <w:r w:rsidRPr="001B4D2E">
        <w:t>5.2. Информация о лицах, входящих в состав органов управления лица, предоставившего обеспечение</w:t>
      </w:r>
    </w:p>
    <w:p w:rsidR="00673A96" w:rsidRPr="001B4D2E" w:rsidRDefault="00673A96" w:rsidP="00C3057D">
      <w:pPr>
        <w:pStyle w:val="2"/>
      </w:pPr>
      <w:r w:rsidRPr="001B4D2E">
        <w:t>5.2.1. Состав совета директоров (наблюдательного совета) лица, предоставившего обеспечение</w:t>
      </w:r>
    </w:p>
    <w:p w:rsidR="008B79AE" w:rsidRPr="0019356A" w:rsidRDefault="008B79AE"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082188">
        <w:rPr>
          <w:b/>
          <w:bCs/>
          <w:i/>
          <w:iCs/>
          <w:color w:val="000000"/>
        </w:rPr>
        <w:t>Адина Вивиана Шемети</w:t>
      </w:r>
    </w:p>
    <w:p w:rsidR="00C3057D" w:rsidRPr="002444F1" w:rsidRDefault="00C3057D" w:rsidP="00C3057D">
      <w:pPr>
        <w:ind w:left="200"/>
        <w:rPr>
          <w:color w:val="000000"/>
        </w:rPr>
      </w:pPr>
      <w:r w:rsidRPr="007D7E7B">
        <w:rPr>
          <w:b/>
          <w:bCs/>
          <w:i/>
          <w:iCs/>
          <w:color w:val="000000"/>
        </w:rPr>
        <w:t>(председатель)</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082188">
        <w:rPr>
          <w:b/>
          <w:bCs/>
          <w:i/>
          <w:iCs/>
          <w:color w:val="000000"/>
        </w:rPr>
        <w:t>73</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7F6D07" w:rsidRDefault="00C3057D" w:rsidP="00C3057D">
      <w:pPr>
        <w:ind w:left="200"/>
        <w:rPr>
          <w:color w:val="000000"/>
        </w:rPr>
      </w:pPr>
      <w:r w:rsidRPr="002444F1">
        <w:rPr>
          <w:color w:val="000000"/>
        </w:rPr>
        <w:t xml:space="preserve">Все </w:t>
      </w:r>
      <w:r w:rsidRPr="007F6D07">
        <w:rPr>
          <w:color w:val="000000"/>
        </w:rPr>
        <w:t>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C3057D" w:rsidRPr="007F6D07" w:rsidRDefault="00C3057D" w:rsidP="00C3057D">
      <w:pPr>
        <w:spacing w:before="0" w:after="0"/>
        <w:rPr>
          <w:color w:val="000000"/>
          <w:sz w:val="16"/>
          <w:szCs w:val="16"/>
        </w:rPr>
      </w:pPr>
    </w:p>
    <w:tbl>
      <w:tblPr>
        <w:tblW w:w="5000" w:type="pct"/>
        <w:tblLayout w:type="fixed"/>
        <w:tblCellMar>
          <w:left w:w="72" w:type="dxa"/>
          <w:right w:w="72" w:type="dxa"/>
        </w:tblCellMar>
        <w:tblLook w:val="0000"/>
      </w:tblPr>
      <w:tblGrid>
        <w:gridCol w:w="1368"/>
        <w:gridCol w:w="1296"/>
        <w:gridCol w:w="4084"/>
        <w:gridCol w:w="2751"/>
      </w:tblGrid>
      <w:tr w:rsidR="00C3057D" w:rsidRPr="007F6D07" w:rsidTr="003F2B17">
        <w:tc>
          <w:tcPr>
            <w:tcW w:w="2611" w:type="dxa"/>
            <w:gridSpan w:val="2"/>
            <w:tcBorders>
              <w:top w:val="double" w:sz="6" w:space="0" w:color="auto"/>
              <w:left w:val="doub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Период</w:t>
            </w:r>
          </w:p>
        </w:tc>
        <w:tc>
          <w:tcPr>
            <w:tcW w:w="4002" w:type="dxa"/>
            <w:tcBorders>
              <w:top w:val="double" w:sz="6" w:space="0" w:color="auto"/>
              <w:left w:val="sing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Наименование организации</w:t>
            </w:r>
          </w:p>
        </w:tc>
        <w:tc>
          <w:tcPr>
            <w:tcW w:w="2696" w:type="dxa"/>
            <w:tcBorders>
              <w:top w:val="double" w:sz="6" w:space="0" w:color="auto"/>
              <w:left w:val="single" w:sz="6" w:space="0" w:color="auto"/>
              <w:bottom w:val="single" w:sz="6" w:space="0" w:color="auto"/>
              <w:right w:val="double" w:sz="6" w:space="0" w:color="auto"/>
            </w:tcBorders>
          </w:tcPr>
          <w:p w:rsidR="00C3057D" w:rsidRPr="007F6D07" w:rsidRDefault="00C3057D" w:rsidP="00C3057D">
            <w:pPr>
              <w:jc w:val="center"/>
              <w:rPr>
                <w:color w:val="000000"/>
              </w:rPr>
            </w:pPr>
            <w:r w:rsidRPr="007F6D07">
              <w:rPr>
                <w:color w:val="000000"/>
              </w:rPr>
              <w:t>Должность</w:t>
            </w:r>
          </w:p>
        </w:tc>
      </w:tr>
      <w:tr w:rsidR="00C3057D" w:rsidRPr="007F6D07" w:rsidTr="003F2B17">
        <w:tc>
          <w:tcPr>
            <w:tcW w:w="1341" w:type="dxa"/>
            <w:tcBorders>
              <w:top w:val="single" w:sz="6" w:space="0" w:color="auto"/>
              <w:left w:val="doub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с</w:t>
            </w:r>
          </w:p>
        </w:tc>
        <w:tc>
          <w:tcPr>
            <w:tcW w:w="1270"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по</w:t>
            </w:r>
          </w:p>
        </w:tc>
        <w:tc>
          <w:tcPr>
            <w:tcW w:w="4002"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rPr>
                <w:color w:val="000000"/>
              </w:rPr>
            </w:pPr>
          </w:p>
        </w:tc>
        <w:tc>
          <w:tcPr>
            <w:tcW w:w="2696" w:type="dxa"/>
            <w:tcBorders>
              <w:top w:val="single" w:sz="6" w:space="0" w:color="auto"/>
              <w:left w:val="single" w:sz="6" w:space="0" w:color="auto"/>
              <w:bottom w:val="single" w:sz="6" w:space="0" w:color="auto"/>
              <w:right w:val="double" w:sz="6" w:space="0" w:color="auto"/>
            </w:tcBorders>
          </w:tcPr>
          <w:p w:rsidR="00C3057D" w:rsidRPr="007F6D07" w:rsidRDefault="00C3057D" w:rsidP="00C3057D">
            <w:pPr>
              <w:rPr>
                <w:color w:val="000000"/>
              </w:rPr>
            </w:pPr>
          </w:p>
        </w:tc>
      </w:tr>
      <w:tr w:rsidR="003F2B17" w:rsidRPr="007F6D07" w:rsidTr="003F2B17">
        <w:tc>
          <w:tcPr>
            <w:tcW w:w="1341" w:type="dxa"/>
            <w:tcBorders>
              <w:top w:val="single" w:sz="6" w:space="0" w:color="auto"/>
              <w:left w:val="double" w:sz="6" w:space="0" w:color="auto"/>
              <w:bottom w:val="single" w:sz="6" w:space="0" w:color="auto"/>
              <w:right w:val="single" w:sz="6" w:space="0" w:color="auto"/>
            </w:tcBorders>
          </w:tcPr>
          <w:p w:rsidR="003F2B17" w:rsidRPr="007F6D07" w:rsidRDefault="003F2B17" w:rsidP="00160607">
            <w:pPr>
              <w:rPr>
                <w:color w:val="000000"/>
              </w:rPr>
            </w:pPr>
            <w:r w:rsidRPr="007F6D07">
              <w:rPr>
                <w:color w:val="000000"/>
              </w:rPr>
              <w:t>10.2009</w:t>
            </w:r>
          </w:p>
        </w:tc>
        <w:tc>
          <w:tcPr>
            <w:tcW w:w="1270" w:type="dxa"/>
            <w:tcBorders>
              <w:top w:val="single" w:sz="6" w:space="0" w:color="auto"/>
              <w:left w:val="single" w:sz="6" w:space="0" w:color="auto"/>
              <w:bottom w:val="single" w:sz="6" w:space="0" w:color="auto"/>
              <w:right w:val="single" w:sz="6" w:space="0" w:color="auto"/>
            </w:tcBorders>
          </w:tcPr>
          <w:p w:rsidR="003F2B17" w:rsidRPr="007F6D07" w:rsidRDefault="003F2B17" w:rsidP="00160607">
            <w:pPr>
              <w:rPr>
                <w:color w:val="000000"/>
              </w:rPr>
            </w:pPr>
            <w:r w:rsidRPr="007F6D07">
              <w:rPr>
                <w:color w:val="000000"/>
              </w:rPr>
              <w:t>11.2014</w:t>
            </w:r>
          </w:p>
        </w:tc>
        <w:tc>
          <w:tcPr>
            <w:tcW w:w="4002" w:type="dxa"/>
            <w:tcBorders>
              <w:top w:val="single" w:sz="6" w:space="0" w:color="auto"/>
              <w:left w:val="single" w:sz="6" w:space="0" w:color="auto"/>
              <w:bottom w:val="single" w:sz="6" w:space="0" w:color="auto"/>
              <w:right w:val="single" w:sz="6" w:space="0" w:color="auto"/>
            </w:tcBorders>
          </w:tcPr>
          <w:p w:rsidR="003F2B17" w:rsidRPr="007F6D07" w:rsidRDefault="003F2B17" w:rsidP="003F2B17">
            <w:pPr>
              <w:rPr>
                <w:color w:val="000000"/>
              </w:rPr>
            </w:pPr>
            <w:r w:rsidRPr="00160607">
              <w:rPr>
                <w:color w:val="000000"/>
              </w:rPr>
              <w:t>ПАНГЛОУБ СЕРВИСИЗ ЛИМИТЕД</w:t>
            </w:r>
          </w:p>
        </w:tc>
        <w:tc>
          <w:tcPr>
            <w:tcW w:w="2696" w:type="dxa"/>
            <w:tcBorders>
              <w:top w:val="single" w:sz="6" w:space="0" w:color="auto"/>
              <w:left w:val="single" w:sz="6" w:space="0" w:color="auto"/>
              <w:bottom w:val="single" w:sz="6" w:space="0" w:color="auto"/>
              <w:right w:val="double" w:sz="6" w:space="0" w:color="auto"/>
            </w:tcBorders>
          </w:tcPr>
          <w:p w:rsidR="003F2B17" w:rsidRPr="007F6D07" w:rsidRDefault="003F2B17" w:rsidP="003F2B17">
            <w:pPr>
              <w:rPr>
                <w:color w:val="000000"/>
              </w:rPr>
            </w:pPr>
            <w:r w:rsidRPr="00160607">
              <w:rPr>
                <w:color w:val="000000"/>
              </w:rPr>
              <w:t>Администратор по правовым вопросам</w:t>
            </w:r>
          </w:p>
        </w:tc>
      </w:tr>
      <w:tr w:rsidR="003F2B17" w:rsidRPr="007F6D07" w:rsidTr="003F2B17">
        <w:tc>
          <w:tcPr>
            <w:tcW w:w="1341" w:type="dxa"/>
            <w:tcBorders>
              <w:top w:val="single" w:sz="6" w:space="0" w:color="auto"/>
              <w:left w:val="double" w:sz="6" w:space="0" w:color="auto"/>
              <w:bottom w:val="single" w:sz="6" w:space="0" w:color="auto"/>
              <w:right w:val="single" w:sz="6" w:space="0" w:color="auto"/>
            </w:tcBorders>
          </w:tcPr>
          <w:p w:rsidR="003F2B17" w:rsidRPr="00160607" w:rsidRDefault="003F2B17" w:rsidP="003F2B17">
            <w:pPr>
              <w:rPr>
                <w:color w:val="000000"/>
              </w:rPr>
            </w:pPr>
            <w:r w:rsidRPr="00160607">
              <w:rPr>
                <w:color w:val="000000"/>
              </w:rPr>
              <w:t>11.2014</w:t>
            </w:r>
          </w:p>
        </w:tc>
        <w:tc>
          <w:tcPr>
            <w:tcW w:w="1270" w:type="dxa"/>
            <w:tcBorders>
              <w:top w:val="single" w:sz="6" w:space="0" w:color="auto"/>
              <w:left w:val="single" w:sz="6" w:space="0" w:color="auto"/>
              <w:bottom w:val="single" w:sz="6" w:space="0" w:color="auto"/>
              <w:right w:val="single" w:sz="6" w:space="0" w:color="auto"/>
            </w:tcBorders>
          </w:tcPr>
          <w:p w:rsidR="003F2B17" w:rsidRPr="00160607" w:rsidRDefault="003F2B17" w:rsidP="003F2B17">
            <w:pPr>
              <w:rPr>
                <w:color w:val="000000"/>
              </w:rPr>
            </w:pPr>
            <w:r w:rsidRPr="00160607">
              <w:rPr>
                <w:color w:val="000000"/>
              </w:rPr>
              <w:t>н/в</w:t>
            </w:r>
          </w:p>
        </w:tc>
        <w:tc>
          <w:tcPr>
            <w:tcW w:w="4002" w:type="dxa"/>
            <w:tcBorders>
              <w:top w:val="single" w:sz="6" w:space="0" w:color="auto"/>
              <w:left w:val="single" w:sz="6" w:space="0" w:color="auto"/>
              <w:bottom w:val="single" w:sz="6" w:space="0" w:color="auto"/>
              <w:right w:val="single" w:sz="6" w:space="0" w:color="auto"/>
            </w:tcBorders>
          </w:tcPr>
          <w:p w:rsidR="003F2B17" w:rsidRPr="00160607" w:rsidRDefault="003F2B17" w:rsidP="003F2B17">
            <w:pPr>
              <w:rPr>
                <w:color w:val="000000"/>
              </w:rPr>
            </w:pPr>
            <w:r w:rsidRPr="00160607">
              <w:rPr>
                <w:color w:val="000000"/>
              </w:rPr>
              <w:t>О1 ЭДВАЙЗЕРИ ЛТД</w:t>
            </w:r>
          </w:p>
        </w:tc>
        <w:tc>
          <w:tcPr>
            <w:tcW w:w="2696" w:type="dxa"/>
            <w:tcBorders>
              <w:top w:val="single" w:sz="6" w:space="0" w:color="auto"/>
              <w:left w:val="single" w:sz="6" w:space="0" w:color="auto"/>
              <w:bottom w:val="single" w:sz="6" w:space="0" w:color="auto"/>
              <w:right w:val="double" w:sz="6" w:space="0" w:color="auto"/>
            </w:tcBorders>
          </w:tcPr>
          <w:p w:rsidR="003F2B17" w:rsidRPr="00160607" w:rsidRDefault="003F2B17" w:rsidP="003F2B17">
            <w:pPr>
              <w:rPr>
                <w:color w:val="000000"/>
              </w:rPr>
            </w:pPr>
            <w:r w:rsidRPr="00160607">
              <w:rPr>
                <w:color w:val="000000"/>
              </w:rPr>
              <w:t>Глава правового департамента</w:t>
            </w:r>
          </w:p>
        </w:tc>
      </w:tr>
      <w:tr w:rsidR="003F2B17" w:rsidRPr="007F6D07" w:rsidTr="003F2B17">
        <w:tc>
          <w:tcPr>
            <w:tcW w:w="1341" w:type="dxa"/>
            <w:tcBorders>
              <w:top w:val="single" w:sz="6" w:space="0" w:color="auto"/>
              <w:left w:val="double" w:sz="6" w:space="0" w:color="auto"/>
              <w:bottom w:val="double" w:sz="6" w:space="0" w:color="auto"/>
              <w:right w:val="single" w:sz="6" w:space="0" w:color="auto"/>
            </w:tcBorders>
          </w:tcPr>
          <w:p w:rsidR="003F2B17" w:rsidRPr="007F6D07" w:rsidRDefault="003F2B17" w:rsidP="003F2B17">
            <w:pPr>
              <w:rPr>
                <w:color w:val="000000"/>
              </w:rPr>
            </w:pPr>
            <w:r w:rsidRPr="007F6D07">
              <w:rPr>
                <w:color w:val="000000"/>
              </w:rPr>
              <w:t>11.05.2018</w:t>
            </w:r>
          </w:p>
        </w:tc>
        <w:tc>
          <w:tcPr>
            <w:tcW w:w="1270" w:type="dxa"/>
            <w:tcBorders>
              <w:top w:val="single" w:sz="6" w:space="0" w:color="auto"/>
              <w:left w:val="single" w:sz="6" w:space="0" w:color="auto"/>
              <w:bottom w:val="double" w:sz="6" w:space="0" w:color="auto"/>
              <w:right w:val="single" w:sz="6" w:space="0" w:color="auto"/>
            </w:tcBorders>
          </w:tcPr>
          <w:p w:rsidR="003F2B17" w:rsidRPr="007F6D07" w:rsidRDefault="003F2B17" w:rsidP="003F2B17">
            <w:pPr>
              <w:rPr>
                <w:color w:val="000000"/>
              </w:rPr>
            </w:pPr>
            <w:r w:rsidRPr="007F6D07">
              <w:rPr>
                <w:color w:val="000000"/>
              </w:rPr>
              <w:t>н/в</w:t>
            </w:r>
          </w:p>
        </w:tc>
        <w:tc>
          <w:tcPr>
            <w:tcW w:w="4002" w:type="dxa"/>
            <w:tcBorders>
              <w:top w:val="single" w:sz="6" w:space="0" w:color="auto"/>
              <w:left w:val="single" w:sz="6" w:space="0" w:color="auto"/>
              <w:bottom w:val="double" w:sz="6" w:space="0" w:color="auto"/>
              <w:right w:val="single" w:sz="6" w:space="0" w:color="auto"/>
            </w:tcBorders>
          </w:tcPr>
          <w:p w:rsidR="003F2B17" w:rsidRPr="007D7E7B" w:rsidRDefault="003F2B17" w:rsidP="003F2B17">
            <w:pPr>
              <w:rPr>
                <w:color w:val="000000"/>
              </w:rPr>
            </w:pPr>
            <w:r w:rsidRPr="007D7E7B">
              <w:rPr>
                <w:color w:val="000000"/>
              </w:rPr>
              <w:t>«О1 Пропертиз Лимитед»</w:t>
            </w:r>
          </w:p>
        </w:tc>
        <w:tc>
          <w:tcPr>
            <w:tcW w:w="2696" w:type="dxa"/>
            <w:tcBorders>
              <w:top w:val="single" w:sz="6" w:space="0" w:color="auto"/>
              <w:left w:val="single" w:sz="6" w:space="0" w:color="auto"/>
              <w:bottom w:val="double" w:sz="6" w:space="0" w:color="auto"/>
              <w:right w:val="double" w:sz="6" w:space="0" w:color="auto"/>
            </w:tcBorders>
          </w:tcPr>
          <w:p w:rsidR="003F2B17" w:rsidRPr="007D7E7B" w:rsidRDefault="007D7E7B" w:rsidP="008E7378">
            <w:pPr>
              <w:rPr>
                <w:color w:val="000000"/>
              </w:rPr>
            </w:pPr>
            <w:r w:rsidRPr="007D7E7B">
              <w:rPr>
                <w:color w:val="000000"/>
              </w:rPr>
              <w:t>Председатель</w:t>
            </w:r>
            <w:r w:rsidR="003F2B17" w:rsidRPr="007D7E7B">
              <w:rPr>
                <w:color w:val="000000"/>
              </w:rPr>
              <w:t xml:space="preserve"> Совета директоров</w:t>
            </w:r>
            <w:r>
              <w:rPr>
                <w:color w:val="000000"/>
              </w:rPr>
              <w:t xml:space="preserve">, </w:t>
            </w:r>
            <w:r w:rsidR="00457FF2">
              <w:rPr>
                <w:color w:val="000000"/>
              </w:rPr>
              <w:t>член Совета директоров (Директор)</w:t>
            </w:r>
            <w:r w:rsidR="003F2B17" w:rsidRPr="007D7E7B">
              <w:rPr>
                <w:color w:val="000000"/>
              </w:rPr>
              <w:t>*</w:t>
            </w:r>
            <w:r w:rsidRPr="007D7E7B">
              <w:rPr>
                <w:color w:val="000000"/>
              </w:rPr>
              <w:t xml:space="preserve"> </w:t>
            </w:r>
          </w:p>
        </w:tc>
      </w:tr>
    </w:tbl>
    <w:p w:rsidR="00C3057D" w:rsidRPr="007F6D07" w:rsidRDefault="00C3057D" w:rsidP="00C3057D">
      <w:pPr>
        <w:spacing w:before="0" w:after="0"/>
        <w:jc w:val="both"/>
        <w:rPr>
          <w:color w:val="000000"/>
          <w:sz w:val="16"/>
          <w:szCs w:val="16"/>
        </w:rPr>
      </w:pPr>
    </w:p>
    <w:p w:rsidR="00C3057D" w:rsidRPr="002444F1" w:rsidRDefault="00C3057D" w:rsidP="00C3057D">
      <w:pPr>
        <w:ind w:left="200"/>
        <w:jc w:val="both"/>
        <w:rPr>
          <w:color w:val="000000"/>
        </w:rPr>
      </w:pPr>
      <w:r w:rsidRPr="007F6D07">
        <w:rPr>
          <w:b/>
          <w:bCs/>
          <w:i/>
          <w:iCs/>
          <w:color w:val="000000"/>
        </w:rPr>
        <w:t>Доли участия в уставном капитале лица, предоставившего обеспечение/</w:t>
      </w:r>
      <w:r w:rsidR="00754652" w:rsidRPr="007F6D07">
        <w:rPr>
          <w:b/>
          <w:bCs/>
          <w:i/>
          <w:iCs/>
          <w:color w:val="000000"/>
        </w:rPr>
        <w:t>обыкновенных акций,</w:t>
      </w:r>
      <w:r w:rsidRPr="007F6D07">
        <w:rPr>
          <w:b/>
          <w:bCs/>
          <w:i/>
          <w:iCs/>
          <w:color w:val="000000"/>
        </w:rPr>
        <w:t xml:space="preserve"> не имеет</w:t>
      </w:r>
    </w:p>
    <w:p w:rsidR="00C3057D" w:rsidRPr="0047110B" w:rsidRDefault="00C3057D" w:rsidP="00C3057D">
      <w:pPr>
        <w:spacing w:before="0" w:after="0"/>
        <w:rPr>
          <w:sz w:val="16"/>
          <w:szCs w:val="16"/>
        </w:rPr>
      </w:pPr>
    </w:p>
    <w:p w:rsidR="00C3057D" w:rsidRPr="007F6D07"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w:t>
      </w:r>
      <w:r w:rsidRPr="007F6D07">
        <w:t>приобретены лицом в результате осуществления прав по принадлежащим ему опционам лица, предоставившего обеспечение:</w:t>
      </w:r>
      <w:r w:rsidRPr="007F6D07">
        <w:rPr>
          <w:b/>
          <w:bCs/>
          <w:i/>
          <w:iCs/>
        </w:rPr>
        <w:t xml:space="preserve"> лицо, предоставившее обеспечение, не выпускало опционов</w:t>
      </w:r>
    </w:p>
    <w:p w:rsidR="003F2B17" w:rsidRPr="007F6D07" w:rsidRDefault="003F2B17" w:rsidP="003F2B17">
      <w:pPr>
        <w:spacing w:before="120"/>
        <w:ind w:left="198"/>
      </w:pPr>
      <w:r w:rsidRPr="007F6D07">
        <w:t>Сведения об участии в работе комитетов совета директоров</w:t>
      </w:r>
    </w:p>
    <w:p w:rsidR="003F2B17" w:rsidRPr="002444F1" w:rsidRDefault="003F2B17" w:rsidP="003F2B17">
      <w:pPr>
        <w:spacing w:before="120"/>
        <w:ind w:left="403"/>
      </w:pPr>
      <w:r w:rsidRPr="00160607">
        <w:rPr>
          <w:b/>
          <w:bCs/>
          <w:i/>
          <w:iCs/>
        </w:rPr>
        <w:t>Член совета директоров (наблюдательного совета) не участвует в работе комитетов совета директоров (наблюдательного совета)</w:t>
      </w:r>
    </w:p>
    <w:p w:rsidR="00C3057D" w:rsidRPr="002444F1" w:rsidRDefault="00C3057D" w:rsidP="00C3057D">
      <w:pPr>
        <w:spacing w:before="240"/>
        <w:ind w:left="200"/>
        <w:jc w:val="both"/>
        <w:rPr>
          <w:color w:val="000000"/>
        </w:rPr>
      </w:pPr>
      <w:r w:rsidRPr="002444F1">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C3057D" w:rsidRPr="002444F1" w:rsidRDefault="00C3057D" w:rsidP="00C3057D">
      <w:pPr>
        <w:ind w:left="400"/>
        <w:jc w:val="both"/>
        <w:rPr>
          <w:color w:val="000000"/>
        </w:rPr>
      </w:pPr>
      <w:r w:rsidRPr="002444F1">
        <w:rPr>
          <w:b/>
          <w:bCs/>
          <w:i/>
          <w:iCs/>
          <w:color w:val="000000"/>
        </w:rPr>
        <w:t>Лицо указанных долей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Default="00C3057D" w:rsidP="00C3057D">
      <w:pPr>
        <w:ind w:left="200"/>
        <w:rPr>
          <w:b/>
          <w:bCs/>
          <w:i/>
          <w:iCs/>
          <w:color w:val="000000"/>
        </w:rPr>
      </w:pPr>
      <w:r w:rsidRPr="002444F1">
        <w:rPr>
          <w:color w:val="000000"/>
        </w:rPr>
        <w:t>ФИО:</w:t>
      </w:r>
      <w:r w:rsidRPr="002444F1">
        <w:rPr>
          <w:b/>
          <w:bCs/>
          <w:i/>
          <w:iCs/>
          <w:color w:val="000000"/>
        </w:rPr>
        <w:t xml:space="preserve"> </w:t>
      </w:r>
      <w:r w:rsidR="00082188">
        <w:rPr>
          <w:b/>
          <w:bCs/>
          <w:i/>
          <w:iCs/>
          <w:color w:val="000000"/>
        </w:rPr>
        <w:t>Саввас Поливиу</w:t>
      </w:r>
    </w:p>
    <w:p w:rsidR="008E7378" w:rsidRPr="008E7378" w:rsidRDefault="008E7378" w:rsidP="008E7378">
      <w:pPr>
        <w:ind w:left="200"/>
      </w:pPr>
      <w:r w:rsidRPr="008E7378">
        <w:rPr>
          <w:b/>
          <w:bCs/>
          <w:i/>
          <w:iCs/>
        </w:rPr>
        <w:t>Независимый член совета директоров</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082188">
        <w:rPr>
          <w:b/>
          <w:bCs/>
          <w:i/>
          <w:iCs/>
          <w:color w:val="000000"/>
        </w:rPr>
        <w:t>75</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5000" w:type="pct"/>
        <w:tblLayout w:type="fixed"/>
        <w:tblCellMar>
          <w:left w:w="72" w:type="dxa"/>
          <w:right w:w="72" w:type="dxa"/>
        </w:tblCellMar>
        <w:tblLook w:val="0000"/>
      </w:tblPr>
      <w:tblGrid>
        <w:gridCol w:w="1367"/>
        <w:gridCol w:w="1294"/>
        <w:gridCol w:w="4086"/>
        <w:gridCol w:w="2752"/>
      </w:tblGrid>
      <w:tr w:rsidR="00C3057D" w:rsidRPr="002444F1" w:rsidTr="00C3057D">
        <w:tc>
          <w:tcPr>
            <w:tcW w:w="2661" w:type="dxa"/>
            <w:gridSpan w:val="2"/>
            <w:tcBorders>
              <w:top w:val="doub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Период</w:t>
            </w:r>
          </w:p>
        </w:tc>
        <w:tc>
          <w:tcPr>
            <w:tcW w:w="4086" w:type="dxa"/>
            <w:tcBorders>
              <w:top w:val="doub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Наименование организации</w:t>
            </w:r>
          </w:p>
        </w:tc>
        <w:tc>
          <w:tcPr>
            <w:tcW w:w="2752" w:type="dxa"/>
            <w:tcBorders>
              <w:top w:val="double" w:sz="6" w:space="0" w:color="auto"/>
              <w:left w:val="single" w:sz="6" w:space="0" w:color="auto"/>
              <w:bottom w:val="single" w:sz="6" w:space="0" w:color="auto"/>
              <w:right w:val="double" w:sz="6" w:space="0" w:color="auto"/>
            </w:tcBorders>
          </w:tcPr>
          <w:p w:rsidR="00C3057D" w:rsidRPr="002444F1" w:rsidRDefault="00C3057D" w:rsidP="00C3057D">
            <w:pPr>
              <w:jc w:val="center"/>
              <w:rPr>
                <w:color w:val="000000"/>
              </w:rPr>
            </w:pPr>
            <w:r w:rsidRPr="002444F1">
              <w:rPr>
                <w:color w:val="000000"/>
              </w:rPr>
              <w:t>Должность</w:t>
            </w:r>
          </w:p>
        </w:tc>
      </w:tr>
      <w:tr w:rsidR="00C3057D" w:rsidRPr="002444F1" w:rsidTr="00C3057D">
        <w:tc>
          <w:tcPr>
            <w:tcW w:w="1367" w:type="dxa"/>
            <w:tcBorders>
              <w:top w:val="sing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с</w:t>
            </w:r>
          </w:p>
        </w:tc>
        <w:tc>
          <w:tcPr>
            <w:tcW w:w="1294"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по</w:t>
            </w:r>
          </w:p>
        </w:tc>
        <w:tc>
          <w:tcPr>
            <w:tcW w:w="4086"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rPr>
                <w:color w:val="000000"/>
              </w:rPr>
            </w:pPr>
          </w:p>
        </w:tc>
        <w:tc>
          <w:tcPr>
            <w:tcW w:w="2752" w:type="dxa"/>
            <w:tcBorders>
              <w:top w:val="single" w:sz="6" w:space="0" w:color="auto"/>
              <w:left w:val="single" w:sz="6" w:space="0" w:color="auto"/>
              <w:bottom w:val="single" w:sz="6" w:space="0" w:color="auto"/>
              <w:right w:val="double" w:sz="6" w:space="0" w:color="auto"/>
            </w:tcBorders>
          </w:tcPr>
          <w:p w:rsidR="00C3057D" w:rsidRPr="002444F1" w:rsidRDefault="00C3057D" w:rsidP="00C3057D">
            <w:pPr>
              <w:rPr>
                <w:color w:val="000000"/>
              </w:rPr>
            </w:pPr>
          </w:p>
        </w:tc>
      </w:tr>
      <w:tr w:rsidR="00C3057D" w:rsidRPr="007F6D07" w:rsidTr="00C3057D">
        <w:tc>
          <w:tcPr>
            <w:tcW w:w="1367" w:type="dxa"/>
            <w:tcBorders>
              <w:top w:val="single" w:sz="6" w:space="0" w:color="auto"/>
              <w:left w:val="double" w:sz="6" w:space="0" w:color="auto"/>
              <w:bottom w:val="single" w:sz="6" w:space="0" w:color="auto"/>
              <w:right w:val="single" w:sz="6" w:space="0" w:color="auto"/>
            </w:tcBorders>
          </w:tcPr>
          <w:p w:rsidR="00C3057D" w:rsidRPr="00160607" w:rsidRDefault="00C3057D">
            <w:pPr>
              <w:rPr>
                <w:color w:val="000000"/>
              </w:rPr>
            </w:pPr>
            <w:r w:rsidRPr="00160607">
              <w:rPr>
                <w:color w:val="000000"/>
              </w:rPr>
              <w:t>0</w:t>
            </w:r>
            <w:r w:rsidR="003F2B17" w:rsidRPr="00160607">
              <w:rPr>
                <w:color w:val="000000"/>
              </w:rPr>
              <w:t>2</w:t>
            </w:r>
            <w:r w:rsidRPr="00160607">
              <w:rPr>
                <w:color w:val="000000"/>
              </w:rPr>
              <w:t>.201</w:t>
            </w:r>
            <w:r w:rsidR="003F2B17" w:rsidRPr="00160607">
              <w:rPr>
                <w:color w:val="000000"/>
              </w:rPr>
              <w:t>0</w:t>
            </w:r>
          </w:p>
        </w:tc>
        <w:tc>
          <w:tcPr>
            <w:tcW w:w="1294"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rPr>
                <w:color w:val="000000"/>
              </w:rPr>
            </w:pPr>
            <w:r w:rsidRPr="00160607">
              <w:rPr>
                <w:color w:val="000000"/>
              </w:rPr>
              <w:t>н/в</w:t>
            </w:r>
          </w:p>
        </w:tc>
        <w:tc>
          <w:tcPr>
            <w:tcW w:w="4086" w:type="dxa"/>
            <w:tcBorders>
              <w:top w:val="single" w:sz="6" w:space="0" w:color="auto"/>
              <w:left w:val="single" w:sz="6" w:space="0" w:color="auto"/>
              <w:bottom w:val="single" w:sz="6" w:space="0" w:color="auto"/>
              <w:right w:val="single" w:sz="6" w:space="0" w:color="auto"/>
            </w:tcBorders>
          </w:tcPr>
          <w:p w:rsidR="00C3057D" w:rsidRPr="00160607" w:rsidRDefault="003F2B17" w:rsidP="00C3057D">
            <w:pPr>
              <w:rPr>
                <w:color w:val="000000"/>
              </w:rPr>
            </w:pPr>
            <w:r w:rsidRPr="00160607">
              <w:rPr>
                <w:color w:val="000000"/>
              </w:rPr>
              <w:t>СПМГ ЛИМИТЕД</w:t>
            </w:r>
          </w:p>
        </w:tc>
        <w:tc>
          <w:tcPr>
            <w:tcW w:w="2752" w:type="dxa"/>
            <w:tcBorders>
              <w:top w:val="single" w:sz="6" w:space="0" w:color="auto"/>
              <w:left w:val="single" w:sz="6" w:space="0" w:color="auto"/>
              <w:bottom w:val="single" w:sz="6" w:space="0" w:color="auto"/>
              <w:right w:val="double" w:sz="6" w:space="0" w:color="auto"/>
            </w:tcBorders>
          </w:tcPr>
          <w:p w:rsidR="00C3057D" w:rsidRPr="00160607" w:rsidRDefault="003F2B17" w:rsidP="00C3057D">
            <w:pPr>
              <w:rPr>
                <w:color w:val="000000"/>
              </w:rPr>
            </w:pPr>
            <w:r w:rsidRPr="00160607">
              <w:rPr>
                <w:color w:val="000000"/>
              </w:rPr>
              <w:t>Управляющий директор</w:t>
            </w:r>
          </w:p>
        </w:tc>
      </w:tr>
      <w:tr w:rsidR="00C3057D" w:rsidRPr="007F6D07" w:rsidTr="008B79AE">
        <w:tc>
          <w:tcPr>
            <w:tcW w:w="1367" w:type="dxa"/>
            <w:tcBorders>
              <w:top w:val="single" w:sz="6" w:space="0" w:color="auto"/>
              <w:left w:val="double" w:sz="6" w:space="0" w:color="auto"/>
              <w:bottom w:val="single" w:sz="6" w:space="0" w:color="auto"/>
              <w:right w:val="single" w:sz="6" w:space="0" w:color="auto"/>
            </w:tcBorders>
          </w:tcPr>
          <w:p w:rsidR="00C3057D" w:rsidRPr="007F6D07" w:rsidRDefault="00082188" w:rsidP="00082188">
            <w:pPr>
              <w:rPr>
                <w:color w:val="000000"/>
              </w:rPr>
            </w:pPr>
            <w:r w:rsidRPr="007F6D07">
              <w:rPr>
                <w:color w:val="000000"/>
              </w:rPr>
              <w:t>1</w:t>
            </w:r>
            <w:r w:rsidR="00C3057D" w:rsidRPr="007F6D07">
              <w:rPr>
                <w:color w:val="000000"/>
              </w:rPr>
              <w:t>1.0</w:t>
            </w:r>
            <w:r w:rsidRPr="007F6D07">
              <w:rPr>
                <w:color w:val="000000"/>
              </w:rPr>
              <w:t>5</w:t>
            </w:r>
            <w:r w:rsidR="00C3057D" w:rsidRPr="007F6D07">
              <w:rPr>
                <w:color w:val="000000"/>
              </w:rPr>
              <w:t>.201</w:t>
            </w:r>
            <w:r w:rsidRPr="007F6D07">
              <w:rPr>
                <w:color w:val="000000"/>
              </w:rPr>
              <w:t>8</w:t>
            </w:r>
          </w:p>
        </w:tc>
        <w:tc>
          <w:tcPr>
            <w:tcW w:w="1294"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rPr>
                <w:color w:val="000000"/>
              </w:rPr>
            </w:pPr>
            <w:r w:rsidRPr="007F6D07">
              <w:rPr>
                <w:color w:val="000000"/>
              </w:rPr>
              <w:t>н/в</w:t>
            </w:r>
          </w:p>
        </w:tc>
        <w:tc>
          <w:tcPr>
            <w:tcW w:w="4086"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rPr>
                <w:color w:val="000000"/>
              </w:rPr>
            </w:pPr>
            <w:r w:rsidRPr="007F6D07">
              <w:rPr>
                <w:color w:val="000000"/>
              </w:rPr>
              <w:t>«О1 Пропертиз Лимитед»</w:t>
            </w:r>
          </w:p>
        </w:tc>
        <w:tc>
          <w:tcPr>
            <w:tcW w:w="2752" w:type="dxa"/>
            <w:tcBorders>
              <w:top w:val="single" w:sz="6" w:space="0" w:color="auto"/>
              <w:left w:val="single" w:sz="6" w:space="0" w:color="auto"/>
              <w:bottom w:val="single" w:sz="6" w:space="0" w:color="auto"/>
              <w:right w:val="double" w:sz="6" w:space="0" w:color="auto"/>
            </w:tcBorders>
            <w:shd w:val="clear" w:color="auto" w:fill="auto"/>
          </w:tcPr>
          <w:p w:rsidR="00C3057D" w:rsidRPr="007F6D07" w:rsidRDefault="00C3057D" w:rsidP="00C3057D">
            <w:pPr>
              <w:rPr>
                <w:color w:val="000000"/>
              </w:rPr>
            </w:pPr>
            <w:r w:rsidRPr="007F6D07">
              <w:rPr>
                <w:color w:val="000000"/>
              </w:rPr>
              <w:t>Член Совета директоров (Директор)*</w:t>
            </w:r>
          </w:p>
        </w:tc>
      </w:tr>
    </w:tbl>
    <w:p w:rsidR="00C3057D" w:rsidRPr="002444F1" w:rsidRDefault="00C3057D" w:rsidP="00C3057D">
      <w:pPr>
        <w:spacing w:before="0" w:after="0"/>
        <w:jc w:val="both"/>
        <w:rPr>
          <w:color w:val="000000"/>
          <w:sz w:val="16"/>
          <w:szCs w:val="16"/>
        </w:rPr>
      </w:pPr>
    </w:p>
    <w:p w:rsidR="00C3057D" w:rsidRPr="002444F1" w:rsidRDefault="00C3057D" w:rsidP="00C3057D">
      <w:pPr>
        <w:ind w:left="200"/>
        <w:jc w:val="both"/>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 </w:t>
      </w:r>
    </w:p>
    <w:p w:rsidR="00C3057D" w:rsidRPr="0047110B" w:rsidRDefault="00C3057D" w:rsidP="00C3057D">
      <w:pPr>
        <w:spacing w:before="0" w:after="0"/>
        <w:rPr>
          <w:sz w:val="16"/>
          <w:szCs w:val="16"/>
        </w:rPr>
      </w:pPr>
    </w:p>
    <w:p w:rsidR="00C3057D" w:rsidRPr="007F6D07"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w:t>
      </w:r>
      <w:r w:rsidRPr="007F6D07">
        <w:t>приобретены лицом в результате осуществления прав по принадлежащим ему опционам лица, предоставившего обеспечение:</w:t>
      </w:r>
      <w:r w:rsidRPr="007F6D07">
        <w:rPr>
          <w:b/>
          <w:bCs/>
          <w:i/>
          <w:iCs/>
        </w:rPr>
        <w:t xml:space="preserve"> лицо, предоставившее обеспечение, не выпускало опционов</w:t>
      </w:r>
    </w:p>
    <w:p w:rsidR="00C3057D" w:rsidRPr="00242B9F" w:rsidRDefault="00C3057D" w:rsidP="00C3057D">
      <w:pPr>
        <w:spacing w:before="120"/>
        <w:ind w:left="198"/>
      </w:pPr>
      <w:r w:rsidRPr="00242B9F">
        <w:t>Сведения об участии в работе комитетов совета директоров</w:t>
      </w:r>
    </w:p>
    <w:p w:rsidR="00242B9F" w:rsidRPr="002444F1" w:rsidRDefault="00242B9F" w:rsidP="00242B9F">
      <w:pPr>
        <w:spacing w:before="120"/>
        <w:ind w:left="403"/>
      </w:pPr>
      <w:r w:rsidRPr="00242B9F">
        <w:rPr>
          <w:b/>
          <w:bCs/>
          <w:i/>
          <w:iCs/>
        </w:rPr>
        <w:t>Член совета директоров (наблюдательного совета) не участвует в работе комитетов совета директоров (наблюдательного совета)</w:t>
      </w:r>
      <w:r>
        <w:rPr>
          <w:b/>
          <w:bCs/>
          <w:i/>
          <w:iCs/>
        </w:rPr>
        <w:t xml:space="preserve"> </w:t>
      </w:r>
    </w:p>
    <w:p w:rsidR="00C3057D" w:rsidRPr="002444F1" w:rsidRDefault="00C3057D" w:rsidP="00C3057D">
      <w:pPr>
        <w:spacing w:before="240"/>
        <w:ind w:left="200"/>
        <w:jc w:val="both"/>
        <w:rPr>
          <w:color w:val="000000"/>
        </w:rPr>
      </w:pPr>
      <w:r w:rsidRPr="002444F1">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C3057D" w:rsidRPr="002444F1" w:rsidRDefault="00C3057D" w:rsidP="00C3057D">
      <w:pPr>
        <w:ind w:left="400"/>
        <w:jc w:val="both"/>
        <w:rPr>
          <w:color w:val="000000"/>
        </w:rPr>
      </w:pPr>
      <w:r w:rsidRPr="002444F1">
        <w:rPr>
          <w:b/>
          <w:bCs/>
          <w:i/>
          <w:iCs/>
          <w:color w:val="000000"/>
        </w:rPr>
        <w:t>Лицо указанных долей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082188">
        <w:rPr>
          <w:b/>
          <w:bCs/>
          <w:i/>
          <w:iCs/>
          <w:color w:val="000000"/>
        </w:rPr>
        <w:t>Эврипидис Павлу</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082188">
        <w:rPr>
          <w:b/>
          <w:bCs/>
          <w:i/>
          <w:iCs/>
          <w:color w:val="000000"/>
        </w:rPr>
        <w:t>81</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5000" w:type="pct"/>
        <w:tblLayout w:type="fixed"/>
        <w:tblCellMar>
          <w:left w:w="72" w:type="dxa"/>
          <w:right w:w="72" w:type="dxa"/>
        </w:tblCellMar>
        <w:tblLook w:val="0000"/>
      </w:tblPr>
      <w:tblGrid>
        <w:gridCol w:w="1368"/>
        <w:gridCol w:w="1296"/>
        <w:gridCol w:w="4084"/>
        <w:gridCol w:w="2751"/>
      </w:tblGrid>
      <w:tr w:rsidR="00C3057D" w:rsidRPr="002444F1" w:rsidTr="00160607">
        <w:tc>
          <w:tcPr>
            <w:tcW w:w="2611" w:type="dxa"/>
            <w:gridSpan w:val="2"/>
            <w:tcBorders>
              <w:top w:val="doub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Период</w:t>
            </w:r>
          </w:p>
        </w:tc>
        <w:tc>
          <w:tcPr>
            <w:tcW w:w="4002" w:type="dxa"/>
            <w:tcBorders>
              <w:top w:val="doub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Наименование организации</w:t>
            </w:r>
          </w:p>
        </w:tc>
        <w:tc>
          <w:tcPr>
            <w:tcW w:w="2696" w:type="dxa"/>
            <w:tcBorders>
              <w:top w:val="double" w:sz="6" w:space="0" w:color="auto"/>
              <w:left w:val="single" w:sz="6" w:space="0" w:color="auto"/>
              <w:bottom w:val="single" w:sz="6" w:space="0" w:color="auto"/>
              <w:right w:val="double" w:sz="6" w:space="0" w:color="auto"/>
            </w:tcBorders>
          </w:tcPr>
          <w:p w:rsidR="00C3057D" w:rsidRPr="002444F1" w:rsidRDefault="00C3057D" w:rsidP="00C3057D">
            <w:pPr>
              <w:jc w:val="center"/>
              <w:rPr>
                <w:color w:val="000000"/>
              </w:rPr>
            </w:pPr>
            <w:r w:rsidRPr="002444F1">
              <w:rPr>
                <w:color w:val="000000"/>
              </w:rPr>
              <w:t>Должность</w:t>
            </w:r>
          </w:p>
        </w:tc>
      </w:tr>
      <w:tr w:rsidR="00C3057D" w:rsidRPr="002444F1" w:rsidTr="00160607">
        <w:tc>
          <w:tcPr>
            <w:tcW w:w="1341" w:type="dxa"/>
            <w:tcBorders>
              <w:top w:val="sing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с</w:t>
            </w:r>
          </w:p>
        </w:tc>
        <w:tc>
          <w:tcPr>
            <w:tcW w:w="1270"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по</w:t>
            </w:r>
          </w:p>
        </w:tc>
        <w:tc>
          <w:tcPr>
            <w:tcW w:w="4002"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rPr>
                <w:color w:val="000000"/>
              </w:rPr>
            </w:pPr>
          </w:p>
        </w:tc>
        <w:tc>
          <w:tcPr>
            <w:tcW w:w="2696" w:type="dxa"/>
            <w:tcBorders>
              <w:top w:val="single" w:sz="6" w:space="0" w:color="auto"/>
              <w:left w:val="single" w:sz="6" w:space="0" w:color="auto"/>
              <w:bottom w:val="single" w:sz="6" w:space="0" w:color="auto"/>
              <w:right w:val="double" w:sz="6" w:space="0" w:color="auto"/>
            </w:tcBorders>
          </w:tcPr>
          <w:p w:rsidR="00C3057D" w:rsidRPr="002444F1" w:rsidRDefault="00C3057D" w:rsidP="00C3057D">
            <w:pPr>
              <w:rPr>
                <w:color w:val="000000"/>
              </w:rPr>
            </w:pP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71558F">
            <w:pPr>
              <w:rPr>
                <w:color w:val="000000"/>
              </w:rPr>
            </w:pPr>
            <w:r w:rsidRPr="00160607">
              <w:rPr>
                <w:color w:val="000000"/>
              </w:rPr>
              <w:t>01.2014</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71558F" w:rsidP="00C3057D">
            <w:pPr>
              <w:rPr>
                <w:color w:val="000000"/>
              </w:rPr>
            </w:pPr>
            <w:r w:rsidRPr="00160607">
              <w:rPr>
                <w:color w:val="000000"/>
              </w:rPr>
              <w:t>09.2016</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71558F" w:rsidP="00C3057D">
            <w:pPr>
              <w:rPr>
                <w:color w:val="000000"/>
              </w:rPr>
            </w:pPr>
            <w:r w:rsidRPr="00160607">
              <w:rPr>
                <w:bCs/>
                <w:color w:val="000000"/>
              </w:rPr>
              <w:t>ВОЛТЕРРА ТРАСТИС ЭНД КОРПОРЕЙТ ЛИМИТЕД</w:t>
            </w:r>
            <w:r w:rsidRPr="00160607" w:rsidDel="0071558F">
              <w:rPr>
                <w:color w:val="000000"/>
              </w:rPr>
              <w:t xml:space="preserve"> </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71558F" w:rsidP="00C3057D">
            <w:pPr>
              <w:rPr>
                <w:color w:val="000000"/>
              </w:rPr>
            </w:pPr>
            <w:r w:rsidRPr="00160607">
              <w:rPr>
                <w:color w:val="000000"/>
              </w:rPr>
              <w:t>Главный финансовый аналитик</w:t>
            </w:r>
          </w:p>
        </w:tc>
      </w:tr>
      <w:tr w:rsidR="003F2B17" w:rsidRPr="007F6D07" w:rsidTr="00160607">
        <w:tc>
          <w:tcPr>
            <w:tcW w:w="1341" w:type="dxa"/>
            <w:tcBorders>
              <w:top w:val="single" w:sz="6" w:space="0" w:color="auto"/>
              <w:left w:val="double" w:sz="6" w:space="0" w:color="auto"/>
              <w:bottom w:val="single" w:sz="6" w:space="0" w:color="auto"/>
              <w:right w:val="single" w:sz="6" w:space="0" w:color="auto"/>
            </w:tcBorders>
          </w:tcPr>
          <w:p w:rsidR="003F2B17" w:rsidRPr="00160607" w:rsidRDefault="0071558F" w:rsidP="00C3057D">
            <w:pPr>
              <w:rPr>
                <w:color w:val="000000"/>
              </w:rPr>
            </w:pPr>
            <w:r w:rsidRPr="00160607">
              <w:rPr>
                <w:color w:val="000000"/>
              </w:rPr>
              <w:t>10.2016</w:t>
            </w:r>
          </w:p>
        </w:tc>
        <w:tc>
          <w:tcPr>
            <w:tcW w:w="1270" w:type="dxa"/>
            <w:tcBorders>
              <w:top w:val="single" w:sz="6" w:space="0" w:color="auto"/>
              <w:left w:val="single" w:sz="6" w:space="0" w:color="auto"/>
              <w:bottom w:val="single" w:sz="6" w:space="0" w:color="auto"/>
              <w:right w:val="single" w:sz="6" w:space="0" w:color="auto"/>
            </w:tcBorders>
          </w:tcPr>
          <w:p w:rsidR="003F2B17" w:rsidRPr="00160607" w:rsidRDefault="0071558F" w:rsidP="00C3057D">
            <w:pPr>
              <w:rPr>
                <w:color w:val="000000"/>
              </w:rPr>
            </w:pPr>
            <w:r w:rsidRPr="00160607">
              <w:rPr>
                <w:color w:val="000000"/>
              </w:rPr>
              <w:t>н/в</w:t>
            </w:r>
          </w:p>
        </w:tc>
        <w:tc>
          <w:tcPr>
            <w:tcW w:w="4002" w:type="dxa"/>
            <w:tcBorders>
              <w:top w:val="single" w:sz="6" w:space="0" w:color="auto"/>
              <w:left w:val="single" w:sz="6" w:space="0" w:color="auto"/>
              <w:bottom w:val="single" w:sz="6" w:space="0" w:color="auto"/>
              <w:right w:val="single" w:sz="6" w:space="0" w:color="auto"/>
            </w:tcBorders>
          </w:tcPr>
          <w:p w:rsidR="003F2B17" w:rsidRPr="00160607" w:rsidRDefault="0071558F" w:rsidP="00C3057D">
            <w:pPr>
              <w:rPr>
                <w:color w:val="000000"/>
              </w:rPr>
            </w:pPr>
            <w:r w:rsidRPr="00160607">
              <w:rPr>
                <w:bCs/>
                <w:color w:val="000000"/>
              </w:rPr>
              <w:t>ВОЛТЕРРА ТРАСТИС ЭНД КОРПОРЕЙТ ЛИМИТЕД</w:t>
            </w:r>
          </w:p>
        </w:tc>
        <w:tc>
          <w:tcPr>
            <w:tcW w:w="2696" w:type="dxa"/>
            <w:tcBorders>
              <w:top w:val="single" w:sz="6" w:space="0" w:color="auto"/>
              <w:left w:val="single" w:sz="6" w:space="0" w:color="auto"/>
              <w:bottom w:val="single" w:sz="6" w:space="0" w:color="auto"/>
              <w:right w:val="double" w:sz="6" w:space="0" w:color="auto"/>
            </w:tcBorders>
          </w:tcPr>
          <w:p w:rsidR="003F2B17" w:rsidRPr="00160607" w:rsidRDefault="0071558F" w:rsidP="00C3057D">
            <w:pPr>
              <w:rPr>
                <w:color w:val="000000"/>
              </w:rPr>
            </w:pPr>
            <w:r w:rsidRPr="00160607">
              <w:rPr>
                <w:color w:val="000000"/>
              </w:rPr>
              <w:t>Управляющий директор</w:t>
            </w:r>
          </w:p>
        </w:tc>
      </w:tr>
      <w:tr w:rsidR="00C3057D" w:rsidRPr="007F6D07" w:rsidTr="00160607">
        <w:tc>
          <w:tcPr>
            <w:tcW w:w="1341" w:type="dxa"/>
            <w:tcBorders>
              <w:top w:val="single" w:sz="6" w:space="0" w:color="auto"/>
              <w:left w:val="double" w:sz="6" w:space="0" w:color="auto"/>
              <w:bottom w:val="double" w:sz="6" w:space="0" w:color="auto"/>
              <w:right w:val="single" w:sz="6" w:space="0" w:color="auto"/>
            </w:tcBorders>
          </w:tcPr>
          <w:p w:rsidR="00C3057D" w:rsidRPr="007F6D07" w:rsidRDefault="00082188" w:rsidP="00082188">
            <w:pPr>
              <w:rPr>
                <w:color w:val="000000"/>
              </w:rPr>
            </w:pPr>
            <w:r w:rsidRPr="007F6D07">
              <w:rPr>
                <w:color w:val="000000"/>
              </w:rPr>
              <w:t>1</w:t>
            </w:r>
            <w:r w:rsidR="00C3057D" w:rsidRPr="007F6D07">
              <w:rPr>
                <w:color w:val="000000"/>
              </w:rPr>
              <w:t>1.0</w:t>
            </w:r>
            <w:r w:rsidRPr="007F6D07">
              <w:rPr>
                <w:color w:val="000000"/>
              </w:rPr>
              <w:t>5</w:t>
            </w:r>
            <w:r w:rsidR="00C3057D" w:rsidRPr="007F6D07">
              <w:rPr>
                <w:color w:val="000000"/>
              </w:rPr>
              <w:t>.201</w:t>
            </w:r>
            <w:r w:rsidRPr="007F6D07">
              <w:rPr>
                <w:color w:val="000000"/>
              </w:rPr>
              <w:t>8</w:t>
            </w:r>
          </w:p>
        </w:tc>
        <w:tc>
          <w:tcPr>
            <w:tcW w:w="1270"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rPr>
                <w:color w:val="000000"/>
              </w:rPr>
            </w:pPr>
            <w:r w:rsidRPr="007F6D07">
              <w:rPr>
                <w:color w:val="000000"/>
              </w:rPr>
              <w:t>н/в</w:t>
            </w:r>
          </w:p>
        </w:tc>
        <w:tc>
          <w:tcPr>
            <w:tcW w:w="4002"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rPr>
                <w:color w:val="000000"/>
              </w:rPr>
            </w:pPr>
            <w:r w:rsidRPr="007F6D07">
              <w:rPr>
                <w:color w:val="000000"/>
              </w:rPr>
              <w:t>«О1 Пропертиз Лимитед»</w:t>
            </w:r>
          </w:p>
        </w:tc>
        <w:tc>
          <w:tcPr>
            <w:tcW w:w="2696" w:type="dxa"/>
            <w:tcBorders>
              <w:top w:val="single" w:sz="6" w:space="0" w:color="auto"/>
              <w:left w:val="single" w:sz="6" w:space="0" w:color="auto"/>
              <w:bottom w:val="double" w:sz="6" w:space="0" w:color="auto"/>
              <w:right w:val="double" w:sz="6" w:space="0" w:color="auto"/>
            </w:tcBorders>
          </w:tcPr>
          <w:p w:rsidR="00C3057D" w:rsidRPr="007F6D07" w:rsidRDefault="00C3057D" w:rsidP="00C3057D">
            <w:pPr>
              <w:rPr>
                <w:color w:val="000000"/>
              </w:rPr>
            </w:pPr>
            <w:r w:rsidRPr="007F6D07">
              <w:rPr>
                <w:color w:val="000000"/>
              </w:rPr>
              <w:t>Член Совета директоров (Директор)*</w:t>
            </w:r>
          </w:p>
        </w:tc>
      </w:tr>
    </w:tbl>
    <w:p w:rsidR="00C3057D" w:rsidRPr="002444F1" w:rsidRDefault="00C3057D" w:rsidP="00C3057D">
      <w:pPr>
        <w:spacing w:before="0" w:after="0"/>
        <w:rPr>
          <w:color w:val="000000"/>
          <w:sz w:val="16"/>
          <w:szCs w:val="16"/>
        </w:rPr>
      </w:pPr>
    </w:p>
    <w:p w:rsidR="00C3057D" w:rsidRPr="002444F1" w:rsidRDefault="00C3057D" w:rsidP="00C3057D">
      <w:pPr>
        <w:ind w:left="200"/>
        <w:jc w:val="both"/>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 </w:t>
      </w:r>
    </w:p>
    <w:p w:rsidR="00C3057D" w:rsidRPr="0047110B" w:rsidRDefault="00C3057D" w:rsidP="00C3057D">
      <w:pPr>
        <w:spacing w:before="0" w:after="0"/>
        <w:rPr>
          <w:sz w:val="16"/>
          <w:szCs w:val="16"/>
        </w:rPr>
      </w:pPr>
    </w:p>
    <w:p w:rsidR="00C3057D" w:rsidRPr="0047110B"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лица, предоставившего обеспечение</w:t>
      </w:r>
      <w:r w:rsidRPr="0047110B">
        <w:t>:</w:t>
      </w:r>
      <w:r w:rsidRPr="0047110B">
        <w:rPr>
          <w:b/>
          <w:bCs/>
          <w:i/>
          <w:iCs/>
        </w:rPr>
        <w:t xml:space="preserve"> </w:t>
      </w:r>
      <w:r>
        <w:rPr>
          <w:b/>
          <w:bCs/>
          <w:i/>
          <w:iCs/>
        </w:rPr>
        <w:t>лицо, предоставившее обеспечение,</w:t>
      </w:r>
      <w:r w:rsidRPr="0047110B">
        <w:rPr>
          <w:b/>
          <w:bCs/>
          <w:i/>
          <w:iCs/>
        </w:rPr>
        <w:t xml:space="preserve"> не выпускал</w:t>
      </w:r>
      <w:r>
        <w:rPr>
          <w:b/>
          <w:bCs/>
          <w:i/>
          <w:iCs/>
        </w:rPr>
        <w:t>о</w:t>
      </w:r>
      <w:r w:rsidRPr="0047110B">
        <w:rPr>
          <w:b/>
          <w:bCs/>
          <w:i/>
          <w:iCs/>
        </w:rPr>
        <w:t xml:space="preserve"> опционов</w:t>
      </w:r>
    </w:p>
    <w:p w:rsidR="00C3057D" w:rsidRPr="002444F1" w:rsidRDefault="00C3057D" w:rsidP="00C3057D">
      <w:pPr>
        <w:spacing w:before="120"/>
        <w:ind w:left="198"/>
      </w:pPr>
      <w:r w:rsidRPr="002444F1">
        <w:t>Сведения об участии в работе комитетов совета директоров</w:t>
      </w:r>
    </w:p>
    <w:p w:rsidR="00C3057D" w:rsidRPr="002444F1" w:rsidRDefault="00C3057D" w:rsidP="00C3057D">
      <w:pPr>
        <w:spacing w:before="120"/>
        <w:ind w:left="403"/>
      </w:pPr>
      <w:r w:rsidRPr="00160607">
        <w:rPr>
          <w:b/>
          <w:bCs/>
          <w:i/>
          <w:iCs/>
        </w:rPr>
        <w:t>Член совета директоров</w:t>
      </w:r>
      <w:r w:rsidR="00754652" w:rsidRPr="00160607">
        <w:rPr>
          <w:b/>
          <w:bCs/>
          <w:i/>
          <w:iCs/>
        </w:rPr>
        <w:t xml:space="preserve"> </w:t>
      </w:r>
      <w:r w:rsidRPr="00160607">
        <w:rPr>
          <w:b/>
          <w:bCs/>
          <w:i/>
          <w:iCs/>
        </w:rPr>
        <w:t>(наблюдательного совета) не участвует в работе комитетов совета директоров (наблюдательного совета)</w:t>
      </w:r>
    </w:p>
    <w:p w:rsidR="00C3057D" w:rsidRPr="002444F1" w:rsidRDefault="00C3057D" w:rsidP="00C3057D">
      <w:pPr>
        <w:spacing w:before="240"/>
        <w:ind w:left="200"/>
        <w:jc w:val="both"/>
        <w:rPr>
          <w:color w:val="000000"/>
        </w:rPr>
      </w:pPr>
      <w:r w:rsidRPr="002444F1">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C3057D" w:rsidRPr="002444F1" w:rsidRDefault="00C3057D" w:rsidP="00C3057D">
      <w:pPr>
        <w:ind w:left="400"/>
        <w:jc w:val="both"/>
        <w:rPr>
          <w:color w:val="000000"/>
        </w:rPr>
      </w:pPr>
      <w:r w:rsidRPr="002444F1">
        <w:rPr>
          <w:b/>
          <w:bCs/>
          <w:i/>
          <w:iCs/>
          <w:color w:val="000000"/>
        </w:rPr>
        <w:t>Лицо указанных долей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082188">
        <w:rPr>
          <w:b/>
          <w:bCs/>
          <w:i/>
          <w:iCs/>
          <w:color w:val="000000"/>
        </w:rPr>
        <w:t>София Демосфенос</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198</w:t>
      </w:r>
      <w:r w:rsidR="00082188">
        <w:rPr>
          <w:b/>
          <w:bCs/>
          <w:i/>
          <w:iCs/>
          <w:color w:val="000000"/>
        </w:rPr>
        <w:t>2</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5000" w:type="pct"/>
        <w:tblLayout w:type="fixed"/>
        <w:tblCellMar>
          <w:left w:w="72" w:type="dxa"/>
          <w:right w:w="72" w:type="dxa"/>
        </w:tblCellMar>
        <w:tblLook w:val="0000"/>
      </w:tblPr>
      <w:tblGrid>
        <w:gridCol w:w="1368"/>
        <w:gridCol w:w="1296"/>
        <w:gridCol w:w="4084"/>
        <w:gridCol w:w="2751"/>
      </w:tblGrid>
      <w:tr w:rsidR="00C3057D" w:rsidRPr="002444F1" w:rsidTr="00160607">
        <w:tc>
          <w:tcPr>
            <w:tcW w:w="2611" w:type="dxa"/>
            <w:gridSpan w:val="2"/>
            <w:tcBorders>
              <w:top w:val="doub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Период</w:t>
            </w:r>
          </w:p>
        </w:tc>
        <w:tc>
          <w:tcPr>
            <w:tcW w:w="4002" w:type="dxa"/>
            <w:tcBorders>
              <w:top w:val="doub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Наименование организации</w:t>
            </w:r>
          </w:p>
        </w:tc>
        <w:tc>
          <w:tcPr>
            <w:tcW w:w="2696" w:type="dxa"/>
            <w:tcBorders>
              <w:top w:val="double" w:sz="6" w:space="0" w:color="auto"/>
              <w:left w:val="single" w:sz="6" w:space="0" w:color="auto"/>
              <w:bottom w:val="single" w:sz="6" w:space="0" w:color="auto"/>
              <w:right w:val="double" w:sz="6" w:space="0" w:color="auto"/>
            </w:tcBorders>
          </w:tcPr>
          <w:p w:rsidR="00C3057D" w:rsidRPr="002444F1" w:rsidRDefault="00C3057D" w:rsidP="00C3057D">
            <w:pPr>
              <w:jc w:val="center"/>
              <w:rPr>
                <w:color w:val="000000"/>
              </w:rPr>
            </w:pPr>
            <w:r w:rsidRPr="002444F1">
              <w:rPr>
                <w:color w:val="000000"/>
              </w:rPr>
              <w:t>Должность</w:t>
            </w:r>
          </w:p>
        </w:tc>
      </w:tr>
      <w:tr w:rsidR="00C3057D" w:rsidRPr="002444F1" w:rsidTr="00160607">
        <w:tc>
          <w:tcPr>
            <w:tcW w:w="1341" w:type="dxa"/>
            <w:tcBorders>
              <w:top w:val="single" w:sz="6" w:space="0" w:color="auto"/>
              <w:left w:val="doub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с</w:t>
            </w:r>
          </w:p>
        </w:tc>
        <w:tc>
          <w:tcPr>
            <w:tcW w:w="1270"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jc w:val="center"/>
              <w:rPr>
                <w:color w:val="000000"/>
              </w:rPr>
            </w:pPr>
            <w:r w:rsidRPr="002444F1">
              <w:rPr>
                <w:color w:val="000000"/>
              </w:rPr>
              <w:t>по</w:t>
            </w:r>
          </w:p>
        </w:tc>
        <w:tc>
          <w:tcPr>
            <w:tcW w:w="4002" w:type="dxa"/>
            <w:tcBorders>
              <w:top w:val="single" w:sz="6" w:space="0" w:color="auto"/>
              <w:left w:val="single" w:sz="6" w:space="0" w:color="auto"/>
              <w:bottom w:val="single" w:sz="6" w:space="0" w:color="auto"/>
              <w:right w:val="single" w:sz="6" w:space="0" w:color="auto"/>
            </w:tcBorders>
          </w:tcPr>
          <w:p w:rsidR="00C3057D" w:rsidRPr="002444F1" w:rsidRDefault="00C3057D" w:rsidP="00C3057D">
            <w:pPr>
              <w:rPr>
                <w:color w:val="000000"/>
              </w:rPr>
            </w:pPr>
          </w:p>
        </w:tc>
        <w:tc>
          <w:tcPr>
            <w:tcW w:w="2696" w:type="dxa"/>
            <w:tcBorders>
              <w:top w:val="single" w:sz="6" w:space="0" w:color="auto"/>
              <w:left w:val="single" w:sz="6" w:space="0" w:color="auto"/>
              <w:bottom w:val="single" w:sz="6" w:space="0" w:color="auto"/>
              <w:right w:val="double" w:sz="6" w:space="0" w:color="auto"/>
            </w:tcBorders>
          </w:tcPr>
          <w:p w:rsidR="00C3057D" w:rsidRPr="002444F1" w:rsidRDefault="00C3057D" w:rsidP="00C3057D">
            <w:pPr>
              <w:rPr>
                <w:color w:val="000000"/>
              </w:rPr>
            </w:pP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09.2009</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07.2014</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К. ТРЕППИДЕС И КО ЛТД</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A2191E" w:rsidP="00C3057D">
            <w:pPr>
              <w:rPr>
                <w:color w:val="000000"/>
              </w:rPr>
            </w:pPr>
            <w:r w:rsidRPr="00160607">
              <w:rPr>
                <w:color w:val="000000"/>
              </w:rPr>
              <w:t>Главный бухгалтер</w:t>
            </w: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08.2014</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02.2017</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ФИДУСЕРВ МЕНЕДЖМЕНТ ЛТД</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A2191E" w:rsidP="00C3057D">
            <w:pPr>
              <w:rPr>
                <w:color w:val="000000"/>
              </w:rPr>
            </w:pPr>
            <w:r w:rsidRPr="00160607">
              <w:rPr>
                <w:color w:val="000000"/>
              </w:rPr>
              <w:t>Главный бухгалтер</w:t>
            </w: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03.2017</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rPr>
                <w:color w:val="000000"/>
              </w:rPr>
            </w:pPr>
            <w:r w:rsidRPr="00160607">
              <w:rPr>
                <w:color w:val="000000"/>
              </w:rPr>
              <w:t>н/в</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bCs/>
                <w:color w:val="000000"/>
              </w:rPr>
              <w:t>ВОЛТЕРРА ТРАСТИС ЭНД КОРПОРЕЙТ ЛИМИТЕД</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A2191E" w:rsidP="00C3057D">
            <w:pPr>
              <w:rPr>
                <w:color w:val="000000"/>
              </w:rPr>
            </w:pPr>
            <w:r w:rsidRPr="00160607">
              <w:rPr>
                <w:color w:val="000000"/>
              </w:rPr>
              <w:t>Финансовый контролер</w:t>
            </w:r>
          </w:p>
        </w:tc>
      </w:tr>
      <w:tr w:rsidR="00C3057D" w:rsidRPr="007F6D07" w:rsidTr="00160607">
        <w:tc>
          <w:tcPr>
            <w:tcW w:w="1341" w:type="dxa"/>
            <w:tcBorders>
              <w:top w:val="single" w:sz="6" w:space="0" w:color="auto"/>
              <w:left w:val="double" w:sz="6" w:space="0" w:color="auto"/>
              <w:bottom w:val="double" w:sz="6" w:space="0" w:color="auto"/>
              <w:right w:val="single" w:sz="6" w:space="0" w:color="auto"/>
            </w:tcBorders>
          </w:tcPr>
          <w:p w:rsidR="00C3057D" w:rsidRPr="007F6D07" w:rsidRDefault="00C3057D" w:rsidP="00BE5729">
            <w:pPr>
              <w:rPr>
                <w:color w:val="000000"/>
              </w:rPr>
            </w:pPr>
            <w:r w:rsidRPr="007F6D07">
              <w:rPr>
                <w:color w:val="000000"/>
              </w:rPr>
              <w:t>1</w:t>
            </w:r>
            <w:r w:rsidR="00BE5729" w:rsidRPr="007F6D07">
              <w:rPr>
                <w:color w:val="000000"/>
              </w:rPr>
              <w:t>1.05</w:t>
            </w:r>
            <w:r w:rsidRPr="007F6D07">
              <w:rPr>
                <w:color w:val="000000"/>
              </w:rPr>
              <w:t>.201</w:t>
            </w:r>
            <w:r w:rsidR="00BE5729" w:rsidRPr="007F6D07">
              <w:rPr>
                <w:color w:val="000000"/>
              </w:rPr>
              <w:t>8</w:t>
            </w:r>
          </w:p>
        </w:tc>
        <w:tc>
          <w:tcPr>
            <w:tcW w:w="1270" w:type="dxa"/>
            <w:tcBorders>
              <w:top w:val="single" w:sz="6" w:space="0" w:color="auto"/>
              <w:left w:val="single" w:sz="6" w:space="0" w:color="auto"/>
              <w:bottom w:val="double" w:sz="6" w:space="0" w:color="auto"/>
              <w:right w:val="single" w:sz="6" w:space="0" w:color="auto"/>
            </w:tcBorders>
          </w:tcPr>
          <w:p w:rsidR="00C3057D" w:rsidRPr="00160607" w:rsidRDefault="00C3057D" w:rsidP="00C3057D">
            <w:pPr>
              <w:rPr>
                <w:color w:val="000000"/>
                <w:lang w:val="en-US"/>
              </w:rPr>
            </w:pPr>
            <w:r w:rsidRPr="007F6D07">
              <w:rPr>
                <w:color w:val="000000"/>
              </w:rPr>
              <w:t>н/в</w:t>
            </w:r>
          </w:p>
        </w:tc>
        <w:tc>
          <w:tcPr>
            <w:tcW w:w="4002"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spacing w:after="0"/>
              <w:rPr>
                <w:color w:val="000000"/>
              </w:rPr>
            </w:pPr>
            <w:r w:rsidRPr="007F6D07">
              <w:rPr>
                <w:color w:val="000000"/>
              </w:rPr>
              <w:t>«О1 Пропертиз Лимитед»</w:t>
            </w:r>
          </w:p>
        </w:tc>
        <w:tc>
          <w:tcPr>
            <w:tcW w:w="2696" w:type="dxa"/>
            <w:tcBorders>
              <w:top w:val="single" w:sz="6" w:space="0" w:color="auto"/>
              <w:left w:val="single" w:sz="6" w:space="0" w:color="auto"/>
              <w:bottom w:val="double" w:sz="6" w:space="0" w:color="auto"/>
              <w:right w:val="double" w:sz="6" w:space="0" w:color="auto"/>
            </w:tcBorders>
          </w:tcPr>
          <w:p w:rsidR="00C3057D" w:rsidRPr="007F6D07" w:rsidRDefault="00C3057D" w:rsidP="00C3057D">
            <w:pPr>
              <w:rPr>
                <w:color w:val="000000"/>
              </w:rPr>
            </w:pPr>
            <w:r w:rsidRPr="007F6D07">
              <w:rPr>
                <w:color w:val="000000"/>
              </w:rPr>
              <w:t>Член Совета директоров (Директор)*</w:t>
            </w:r>
          </w:p>
        </w:tc>
      </w:tr>
    </w:tbl>
    <w:p w:rsidR="00C3057D" w:rsidRPr="002444F1" w:rsidRDefault="00C3057D" w:rsidP="00C3057D">
      <w:pPr>
        <w:spacing w:before="0" w:after="0"/>
        <w:rPr>
          <w:sz w:val="16"/>
          <w:szCs w:val="16"/>
        </w:rPr>
      </w:pPr>
    </w:p>
    <w:p w:rsidR="00BE5729" w:rsidRPr="002444F1" w:rsidRDefault="00BE5729" w:rsidP="00BE5729">
      <w:pPr>
        <w:ind w:left="200"/>
        <w:jc w:val="both"/>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 </w:t>
      </w:r>
    </w:p>
    <w:p w:rsidR="00BE5729" w:rsidRPr="0047110B" w:rsidRDefault="00BE5729" w:rsidP="00BE5729">
      <w:pPr>
        <w:spacing w:before="0" w:after="0"/>
        <w:rPr>
          <w:sz w:val="16"/>
          <w:szCs w:val="16"/>
        </w:rPr>
      </w:pPr>
    </w:p>
    <w:p w:rsidR="00BE5729" w:rsidRPr="0047110B" w:rsidRDefault="00BE5729" w:rsidP="00BE5729">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лица, предоставившего обеспечение</w:t>
      </w:r>
      <w:r w:rsidRPr="0047110B">
        <w:t>:</w:t>
      </w:r>
      <w:r w:rsidRPr="0047110B">
        <w:rPr>
          <w:b/>
          <w:bCs/>
          <w:i/>
          <w:iCs/>
        </w:rPr>
        <w:t xml:space="preserve"> </w:t>
      </w:r>
      <w:r>
        <w:rPr>
          <w:b/>
          <w:bCs/>
          <w:i/>
          <w:iCs/>
        </w:rPr>
        <w:t>лицо, предоставившее обеспечение,</w:t>
      </w:r>
      <w:r w:rsidRPr="0047110B">
        <w:rPr>
          <w:b/>
          <w:bCs/>
          <w:i/>
          <w:iCs/>
        </w:rPr>
        <w:t xml:space="preserve"> не выпускал</w:t>
      </w:r>
      <w:r>
        <w:rPr>
          <w:b/>
          <w:bCs/>
          <w:i/>
          <w:iCs/>
        </w:rPr>
        <w:t>о</w:t>
      </w:r>
      <w:r w:rsidRPr="0047110B">
        <w:rPr>
          <w:b/>
          <w:bCs/>
          <w:i/>
          <w:iCs/>
        </w:rPr>
        <w:t xml:space="preserve"> опционов</w:t>
      </w:r>
    </w:p>
    <w:p w:rsidR="00C3057D" w:rsidRPr="009F1C49" w:rsidRDefault="00C3057D" w:rsidP="00C3057D">
      <w:pPr>
        <w:spacing w:before="120"/>
        <w:ind w:left="198"/>
      </w:pPr>
      <w:r w:rsidRPr="009F1C49">
        <w:t>Сведения об участии в работе комитетов совета директоров</w:t>
      </w:r>
    </w:p>
    <w:p w:rsidR="00C3057D" w:rsidRPr="002444F1" w:rsidRDefault="00C3057D" w:rsidP="00C3057D">
      <w:pPr>
        <w:spacing w:before="120"/>
        <w:ind w:left="403"/>
      </w:pPr>
      <w:r w:rsidRPr="00160607">
        <w:rPr>
          <w:b/>
          <w:bCs/>
          <w:i/>
          <w:iCs/>
        </w:rPr>
        <w:t>Член совета директоров</w:t>
      </w:r>
      <w:r w:rsidR="00754652" w:rsidRPr="00160607">
        <w:rPr>
          <w:b/>
          <w:bCs/>
          <w:i/>
          <w:iCs/>
        </w:rPr>
        <w:t xml:space="preserve"> </w:t>
      </w:r>
      <w:r w:rsidRPr="00160607">
        <w:rPr>
          <w:b/>
          <w:bCs/>
          <w:i/>
          <w:iCs/>
        </w:rPr>
        <w:t>(наблюдательного совета) не участвует в работе комитетов совета директоров (наблюдательного совета)</w:t>
      </w:r>
    </w:p>
    <w:p w:rsidR="00C3057D" w:rsidRPr="002444F1" w:rsidRDefault="00C3057D" w:rsidP="00C3057D">
      <w:pPr>
        <w:spacing w:before="240"/>
        <w:ind w:left="200"/>
        <w:jc w:val="both"/>
        <w:rPr>
          <w:color w:val="000000"/>
        </w:rPr>
      </w:pPr>
      <w:r w:rsidRPr="002444F1">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C3057D" w:rsidRPr="002444F1" w:rsidRDefault="00C3057D" w:rsidP="00C3057D">
      <w:pPr>
        <w:ind w:left="400"/>
        <w:jc w:val="both"/>
        <w:rPr>
          <w:color w:val="000000"/>
        </w:rPr>
      </w:pPr>
      <w:r w:rsidRPr="002444F1">
        <w:rPr>
          <w:b/>
          <w:bCs/>
          <w:i/>
          <w:iCs/>
          <w:color w:val="000000"/>
        </w:rPr>
        <w:t>Лицо указанных долей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BE5729">
        <w:rPr>
          <w:b/>
          <w:bCs/>
          <w:i/>
          <w:iCs/>
          <w:color w:val="000000"/>
        </w:rPr>
        <w:t>Иоанна Саввиду</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BE5729">
        <w:rPr>
          <w:b/>
          <w:bCs/>
          <w:i/>
          <w:iCs/>
          <w:color w:val="000000"/>
        </w:rPr>
        <w:t>78</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5000" w:type="pct"/>
        <w:tblLayout w:type="fixed"/>
        <w:tblCellMar>
          <w:left w:w="72" w:type="dxa"/>
          <w:right w:w="72" w:type="dxa"/>
        </w:tblCellMar>
        <w:tblLook w:val="0000"/>
      </w:tblPr>
      <w:tblGrid>
        <w:gridCol w:w="1367"/>
        <w:gridCol w:w="1294"/>
        <w:gridCol w:w="4086"/>
        <w:gridCol w:w="2752"/>
      </w:tblGrid>
      <w:tr w:rsidR="00C3057D" w:rsidRPr="007F6D07" w:rsidTr="00C3057D">
        <w:tc>
          <w:tcPr>
            <w:tcW w:w="2592" w:type="dxa"/>
            <w:gridSpan w:val="2"/>
            <w:tcBorders>
              <w:top w:val="double" w:sz="6" w:space="0" w:color="auto"/>
              <w:left w:val="doub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057D" w:rsidRPr="007F6D07" w:rsidRDefault="00C3057D" w:rsidP="00C3057D">
            <w:pPr>
              <w:jc w:val="center"/>
              <w:rPr>
                <w:color w:val="000000"/>
              </w:rPr>
            </w:pPr>
            <w:r w:rsidRPr="007F6D07">
              <w:rPr>
                <w:color w:val="000000"/>
              </w:rPr>
              <w:t>Должность</w:t>
            </w:r>
          </w:p>
        </w:tc>
      </w:tr>
      <w:tr w:rsidR="00C3057D" w:rsidRPr="007F6D07" w:rsidTr="00C3057D">
        <w:tc>
          <w:tcPr>
            <w:tcW w:w="1332" w:type="dxa"/>
            <w:tcBorders>
              <w:top w:val="single" w:sz="6" w:space="0" w:color="auto"/>
              <w:left w:val="doub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jc w:val="center"/>
              <w:rPr>
                <w:color w:val="000000"/>
              </w:rPr>
            </w:pPr>
            <w:r w:rsidRPr="007F6D07">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C3057D" w:rsidRPr="007F6D07" w:rsidRDefault="00C3057D" w:rsidP="00C3057D">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C3057D" w:rsidRPr="007F6D07" w:rsidRDefault="00C3057D" w:rsidP="00C3057D">
            <w:pPr>
              <w:rPr>
                <w:color w:val="000000"/>
              </w:rPr>
            </w:pPr>
          </w:p>
        </w:tc>
      </w:tr>
      <w:tr w:rsidR="00C3057D" w:rsidRPr="007F6D07" w:rsidTr="00C3057D">
        <w:tc>
          <w:tcPr>
            <w:tcW w:w="1332" w:type="dxa"/>
            <w:tcBorders>
              <w:top w:val="single" w:sz="6" w:space="0" w:color="auto"/>
              <w:left w:val="doub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10.2009</w:t>
            </w:r>
          </w:p>
        </w:tc>
        <w:tc>
          <w:tcPr>
            <w:tcW w:w="1260"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10.2014</w:t>
            </w:r>
          </w:p>
        </w:tc>
        <w:tc>
          <w:tcPr>
            <w:tcW w:w="3980" w:type="dxa"/>
            <w:tcBorders>
              <w:top w:val="single" w:sz="6" w:space="0" w:color="auto"/>
              <w:left w:val="single" w:sz="6" w:space="0" w:color="auto"/>
              <w:bottom w:val="single" w:sz="6" w:space="0" w:color="auto"/>
              <w:right w:val="single" w:sz="6" w:space="0" w:color="auto"/>
            </w:tcBorders>
          </w:tcPr>
          <w:p w:rsidR="00C3057D" w:rsidRPr="00160607" w:rsidRDefault="00A2191E" w:rsidP="00C3057D">
            <w:pPr>
              <w:rPr>
                <w:color w:val="000000"/>
              </w:rPr>
            </w:pPr>
            <w:r w:rsidRPr="00160607">
              <w:rPr>
                <w:color w:val="000000"/>
              </w:rPr>
              <w:t>ПАНГ</w:t>
            </w:r>
            <w:r w:rsidR="00DB0FC7" w:rsidRPr="00160607">
              <w:rPr>
                <w:color w:val="000000"/>
              </w:rPr>
              <w:t>ЛОУ</w:t>
            </w:r>
            <w:r w:rsidRPr="00160607">
              <w:rPr>
                <w:color w:val="000000"/>
              </w:rPr>
              <w:t>Б СЕРВИСИЗ ЛИМИТЕД</w:t>
            </w:r>
          </w:p>
        </w:tc>
        <w:tc>
          <w:tcPr>
            <w:tcW w:w="2680" w:type="dxa"/>
            <w:tcBorders>
              <w:top w:val="single" w:sz="6" w:space="0" w:color="auto"/>
              <w:left w:val="single" w:sz="6" w:space="0" w:color="auto"/>
              <w:bottom w:val="single" w:sz="6" w:space="0" w:color="auto"/>
              <w:right w:val="double" w:sz="6" w:space="0" w:color="auto"/>
            </w:tcBorders>
          </w:tcPr>
          <w:p w:rsidR="00C3057D" w:rsidRPr="00160607" w:rsidRDefault="00DB0FC7" w:rsidP="00C3057D">
            <w:pPr>
              <w:rPr>
                <w:color w:val="000000"/>
              </w:rPr>
            </w:pPr>
            <w:r w:rsidRPr="00160607">
              <w:rPr>
                <w:color w:val="000000"/>
              </w:rPr>
              <w:t>Администратор по правовым вопросам</w:t>
            </w:r>
          </w:p>
        </w:tc>
      </w:tr>
      <w:tr w:rsidR="00DB0FC7" w:rsidRPr="007F6D07" w:rsidTr="00C3057D">
        <w:tc>
          <w:tcPr>
            <w:tcW w:w="1332" w:type="dxa"/>
            <w:tcBorders>
              <w:top w:val="single" w:sz="6" w:space="0" w:color="auto"/>
              <w:left w:val="double" w:sz="6" w:space="0" w:color="auto"/>
              <w:bottom w:val="single" w:sz="6" w:space="0" w:color="auto"/>
              <w:right w:val="single" w:sz="6" w:space="0" w:color="auto"/>
            </w:tcBorders>
          </w:tcPr>
          <w:p w:rsidR="00DB0FC7" w:rsidRPr="00160607" w:rsidDel="00A2191E" w:rsidRDefault="00DB0FC7" w:rsidP="00C3057D">
            <w:pPr>
              <w:rPr>
                <w:color w:val="000000"/>
              </w:rPr>
            </w:pPr>
            <w:r w:rsidRPr="00160607">
              <w:rPr>
                <w:color w:val="000000"/>
              </w:rPr>
              <w:t>11.2014</w:t>
            </w:r>
          </w:p>
        </w:tc>
        <w:tc>
          <w:tcPr>
            <w:tcW w:w="1260" w:type="dxa"/>
            <w:tcBorders>
              <w:top w:val="single" w:sz="6" w:space="0" w:color="auto"/>
              <w:left w:val="single" w:sz="6" w:space="0" w:color="auto"/>
              <w:bottom w:val="single" w:sz="6" w:space="0" w:color="auto"/>
              <w:right w:val="single" w:sz="6" w:space="0" w:color="auto"/>
            </w:tcBorders>
          </w:tcPr>
          <w:p w:rsidR="00DB0FC7" w:rsidRPr="00160607" w:rsidDel="00A2191E" w:rsidRDefault="00DB0FC7" w:rsidP="00C3057D">
            <w:pPr>
              <w:rPr>
                <w:color w:val="000000"/>
              </w:rPr>
            </w:pPr>
            <w:r w:rsidRPr="007F6D07">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DB0FC7" w:rsidRPr="00160607" w:rsidDel="00A2191E" w:rsidRDefault="00DB0FC7" w:rsidP="00C3057D">
            <w:pPr>
              <w:rPr>
                <w:color w:val="000000"/>
              </w:rPr>
            </w:pPr>
            <w:r w:rsidRPr="00160607">
              <w:rPr>
                <w:color w:val="000000"/>
              </w:rPr>
              <w:t>О1 ЭДВАЙЗЕРИ ЛТД</w:t>
            </w:r>
          </w:p>
        </w:tc>
        <w:tc>
          <w:tcPr>
            <w:tcW w:w="2680" w:type="dxa"/>
            <w:tcBorders>
              <w:top w:val="single" w:sz="6" w:space="0" w:color="auto"/>
              <w:left w:val="single" w:sz="6" w:space="0" w:color="auto"/>
              <w:bottom w:val="single" w:sz="6" w:space="0" w:color="auto"/>
              <w:right w:val="double" w:sz="6" w:space="0" w:color="auto"/>
            </w:tcBorders>
          </w:tcPr>
          <w:p w:rsidR="00DB0FC7" w:rsidRPr="00160607" w:rsidDel="00DB0FC7" w:rsidRDefault="00DB0FC7" w:rsidP="00C3057D">
            <w:pPr>
              <w:rPr>
                <w:color w:val="000000"/>
              </w:rPr>
            </w:pPr>
            <w:r w:rsidRPr="00160607">
              <w:rPr>
                <w:color w:val="000000"/>
              </w:rPr>
              <w:t>Администратор по правовым вопросам</w:t>
            </w:r>
          </w:p>
        </w:tc>
      </w:tr>
      <w:tr w:rsidR="00C3057D" w:rsidRPr="002444F1" w:rsidTr="00C3057D">
        <w:tc>
          <w:tcPr>
            <w:tcW w:w="1332" w:type="dxa"/>
            <w:tcBorders>
              <w:top w:val="single" w:sz="6" w:space="0" w:color="auto"/>
              <w:left w:val="double" w:sz="6" w:space="0" w:color="auto"/>
              <w:bottom w:val="double" w:sz="6" w:space="0" w:color="auto"/>
              <w:right w:val="single" w:sz="6" w:space="0" w:color="auto"/>
            </w:tcBorders>
          </w:tcPr>
          <w:p w:rsidR="00C3057D" w:rsidRPr="007F6D07" w:rsidRDefault="00BE5729" w:rsidP="00BE5729">
            <w:pPr>
              <w:rPr>
                <w:color w:val="000000"/>
              </w:rPr>
            </w:pPr>
            <w:r w:rsidRPr="007F6D07">
              <w:rPr>
                <w:color w:val="000000"/>
              </w:rPr>
              <w:t>1</w:t>
            </w:r>
            <w:r w:rsidR="00C3057D" w:rsidRPr="007F6D07">
              <w:rPr>
                <w:color w:val="000000"/>
              </w:rPr>
              <w:t>1.0</w:t>
            </w:r>
            <w:r w:rsidRPr="007F6D07">
              <w:rPr>
                <w:color w:val="000000"/>
              </w:rPr>
              <w:t>5.2018</w:t>
            </w:r>
          </w:p>
        </w:tc>
        <w:tc>
          <w:tcPr>
            <w:tcW w:w="1260"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rPr>
                <w:color w:val="000000"/>
              </w:rPr>
            </w:pPr>
            <w:r w:rsidRPr="007F6D07">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C3057D" w:rsidRPr="007F6D07" w:rsidRDefault="00C3057D" w:rsidP="00C3057D">
            <w:pPr>
              <w:rPr>
                <w:color w:val="000000"/>
              </w:rPr>
            </w:pPr>
            <w:r w:rsidRPr="007F6D07">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C3057D" w:rsidRPr="002444F1" w:rsidRDefault="00C3057D" w:rsidP="00C3057D">
            <w:pPr>
              <w:rPr>
                <w:color w:val="000000"/>
              </w:rPr>
            </w:pPr>
            <w:r w:rsidRPr="007F6D07">
              <w:rPr>
                <w:color w:val="000000"/>
              </w:rPr>
              <w:t>Член Совета директоров (Директор)*</w:t>
            </w:r>
          </w:p>
        </w:tc>
      </w:tr>
    </w:tbl>
    <w:p w:rsidR="00C3057D" w:rsidRPr="002444F1" w:rsidRDefault="00C3057D" w:rsidP="00C3057D">
      <w:pPr>
        <w:spacing w:before="0" w:after="0"/>
        <w:rPr>
          <w:color w:val="000000"/>
          <w:sz w:val="16"/>
          <w:szCs w:val="16"/>
        </w:rPr>
      </w:pPr>
    </w:p>
    <w:p w:rsidR="00C3057D" w:rsidRPr="002444F1" w:rsidRDefault="00C3057D" w:rsidP="00C3057D">
      <w:pPr>
        <w:ind w:left="200"/>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w:t>
      </w:r>
    </w:p>
    <w:p w:rsidR="00C3057D" w:rsidRPr="0047110B" w:rsidRDefault="00C3057D" w:rsidP="00C3057D">
      <w:pPr>
        <w:spacing w:before="0" w:after="0"/>
        <w:rPr>
          <w:sz w:val="16"/>
          <w:szCs w:val="16"/>
        </w:rPr>
      </w:pPr>
    </w:p>
    <w:p w:rsidR="00C3057D" w:rsidRPr="007F6D07"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 xml:space="preserve">лица, </w:t>
      </w:r>
      <w:r w:rsidRPr="007F6D07">
        <w:t>предоставившего обеспечение:</w:t>
      </w:r>
      <w:r w:rsidRPr="007F6D07">
        <w:rPr>
          <w:b/>
          <w:bCs/>
          <w:i/>
          <w:iCs/>
        </w:rPr>
        <w:t xml:space="preserve"> лицо, предоставившее обеспечение, не выпускало опционов</w:t>
      </w:r>
    </w:p>
    <w:p w:rsidR="00DB0FC7" w:rsidRPr="002444F1" w:rsidRDefault="00DB0FC7" w:rsidP="00DB0FC7">
      <w:pPr>
        <w:spacing w:before="120"/>
        <w:ind w:left="403"/>
      </w:pPr>
      <w:r w:rsidRPr="00160607">
        <w:rPr>
          <w:b/>
          <w:bCs/>
          <w:i/>
          <w:iCs/>
        </w:rPr>
        <w:t>Член совета директоров (наблюдательного совета) не участвует в работе комитетов совета директоров (наблюдательного совета)</w:t>
      </w:r>
    </w:p>
    <w:p w:rsidR="00C3057D" w:rsidRPr="002444F1" w:rsidRDefault="00C3057D" w:rsidP="00C3057D">
      <w:pPr>
        <w:spacing w:before="240"/>
        <w:ind w:left="200"/>
        <w:jc w:val="both"/>
        <w:rPr>
          <w:color w:val="000000"/>
        </w:rPr>
      </w:pPr>
      <w:r w:rsidRPr="002444F1">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C3057D" w:rsidRPr="002444F1" w:rsidRDefault="00C3057D" w:rsidP="00C3057D">
      <w:pPr>
        <w:ind w:left="400"/>
        <w:jc w:val="both"/>
        <w:rPr>
          <w:color w:val="000000"/>
        </w:rPr>
      </w:pPr>
      <w:r w:rsidRPr="002444F1">
        <w:rPr>
          <w:b/>
          <w:bCs/>
          <w:i/>
          <w:iCs/>
          <w:color w:val="000000"/>
        </w:rPr>
        <w:t>Лицо указанных долей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9F16C4" w:rsidRDefault="009F16C4" w:rsidP="00C3057D">
      <w:pPr>
        <w:ind w:left="200"/>
        <w:rPr>
          <w:color w:val="000000"/>
        </w:rPr>
      </w:pPr>
    </w:p>
    <w:p w:rsidR="00C3057D" w:rsidRPr="002444F1" w:rsidRDefault="00C3057D" w:rsidP="00C3057D">
      <w:pPr>
        <w:ind w:left="200"/>
        <w:rPr>
          <w:color w:val="000000"/>
        </w:rPr>
      </w:pPr>
      <w:r w:rsidRPr="002444F1">
        <w:rPr>
          <w:color w:val="000000"/>
        </w:rPr>
        <w:t>ФИО:</w:t>
      </w:r>
      <w:r w:rsidRPr="002444F1">
        <w:rPr>
          <w:b/>
          <w:bCs/>
          <w:i/>
          <w:iCs/>
          <w:color w:val="000000"/>
        </w:rPr>
        <w:t xml:space="preserve"> </w:t>
      </w:r>
      <w:r w:rsidR="00BE5729">
        <w:rPr>
          <w:b/>
          <w:bCs/>
          <w:i/>
          <w:iCs/>
          <w:color w:val="000000"/>
        </w:rPr>
        <w:t>Елени Ралайарисоа</w:t>
      </w:r>
    </w:p>
    <w:p w:rsidR="00C3057D" w:rsidRPr="002444F1" w:rsidRDefault="00C3057D" w:rsidP="00C3057D">
      <w:pPr>
        <w:ind w:left="200"/>
        <w:rPr>
          <w:color w:val="000000"/>
        </w:rPr>
      </w:pPr>
      <w:r w:rsidRPr="002444F1">
        <w:rPr>
          <w:color w:val="000000"/>
        </w:rPr>
        <w:t>Год рождения:</w:t>
      </w:r>
      <w:r w:rsidRPr="002444F1">
        <w:rPr>
          <w:b/>
          <w:bCs/>
          <w:i/>
          <w:iCs/>
          <w:color w:val="000000"/>
        </w:rPr>
        <w:t xml:space="preserve"> 19</w:t>
      </w:r>
      <w:r w:rsidR="00BE5729">
        <w:rPr>
          <w:b/>
          <w:bCs/>
          <w:i/>
          <w:iCs/>
          <w:color w:val="000000"/>
        </w:rPr>
        <w:t>85</w:t>
      </w:r>
    </w:p>
    <w:p w:rsidR="00C3057D" w:rsidRPr="002444F1" w:rsidRDefault="00C3057D" w:rsidP="00C3057D">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C3057D">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C3057D">
      <w:pPr>
        <w:spacing w:before="0" w:after="0"/>
        <w:rPr>
          <w:color w:val="000000"/>
          <w:sz w:val="16"/>
          <w:szCs w:val="16"/>
        </w:rPr>
      </w:pPr>
    </w:p>
    <w:tbl>
      <w:tblPr>
        <w:tblW w:w="0" w:type="auto"/>
        <w:tblLayout w:type="fixed"/>
        <w:tblCellMar>
          <w:left w:w="72" w:type="dxa"/>
          <w:right w:w="72" w:type="dxa"/>
        </w:tblCellMar>
        <w:tblLook w:val="0000"/>
      </w:tblPr>
      <w:tblGrid>
        <w:gridCol w:w="1332"/>
        <w:gridCol w:w="1260"/>
        <w:gridCol w:w="3980"/>
        <w:gridCol w:w="2680"/>
      </w:tblGrid>
      <w:tr w:rsidR="00C3057D" w:rsidRPr="007F6D07" w:rsidTr="00C3057D">
        <w:tc>
          <w:tcPr>
            <w:tcW w:w="2592" w:type="dxa"/>
            <w:gridSpan w:val="2"/>
            <w:tcBorders>
              <w:top w:val="double" w:sz="6" w:space="0" w:color="auto"/>
              <w:left w:val="double" w:sz="6" w:space="0" w:color="auto"/>
              <w:bottom w:val="single" w:sz="6" w:space="0" w:color="auto"/>
              <w:right w:val="single" w:sz="6" w:space="0" w:color="auto"/>
            </w:tcBorders>
          </w:tcPr>
          <w:p w:rsidR="00C3057D" w:rsidRPr="00160607" w:rsidRDefault="00C3057D" w:rsidP="00C3057D">
            <w:pPr>
              <w:jc w:val="center"/>
              <w:rPr>
                <w:color w:val="000000"/>
              </w:rPr>
            </w:pPr>
            <w:r w:rsidRPr="00160607">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C3057D" w:rsidRPr="00160607" w:rsidRDefault="00C3057D" w:rsidP="00C3057D">
            <w:pPr>
              <w:jc w:val="center"/>
              <w:rPr>
                <w:color w:val="000000"/>
              </w:rPr>
            </w:pPr>
            <w:r w:rsidRPr="00160607">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057D" w:rsidRPr="00160607" w:rsidRDefault="00C3057D" w:rsidP="00C3057D">
            <w:pPr>
              <w:jc w:val="center"/>
              <w:rPr>
                <w:color w:val="000000"/>
              </w:rPr>
            </w:pPr>
            <w:r w:rsidRPr="00160607">
              <w:rPr>
                <w:color w:val="000000"/>
              </w:rPr>
              <w:t>Должность</w:t>
            </w:r>
          </w:p>
        </w:tc>
      </w:tr>
      <w:tr w:rsidR="00C3057D" w:rsidRPr="007F6D07" w:rsidTr="00C3057D">
        <w:tc>
          <w:tcPr>
            <w:tcW w:w="1332" w:type="dxa"/>
            <w:tcBorders>
              <w:top w:val="single" w:sz="6" w:space="0" w:color="auto"/>
              <w:left w:val="double" w:sz="6" w:space="0" w:color="auto"/>
              <w:bottom w:val="single" w:sz="6" w:space="0" w:color="auto"/>
              <w:right w:val="single" w:sz="6" w:space="0" w:color="auto"/>
            </w:tcBorders>
          </w:tcPr>
          <w:p w:rsidR="00C3057D" w:rsidRPr="00160607" w:rsidRDefault="00C3057D" w:rsidP="00C3057D">
            <w:pPr>
              <w:jc w:val="center"/>
              <w:rPr>
                <w:color w:val="000000"/>
              </w:rPr>
            </w:pPr>
            <w:r w:rsidRPr="00160607">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jc w:val="center"/>
              <w:rPr>
                <w:color w:val="000000"/>
              </w:rPr>
            </w:pPr>
            <w:r w:rsidRPr="00160607">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C3057D" w:rsidRPr="00160607" w:rsidRDefault="00C3057D" w:rsidP="00C3057D">
            <w:pPr>
              <w:rPr>
                <w:color w:val="000000"/>
              </w:rPr>
            </w:pPr>
          </w:p>
        </w:tc>
      </w:tr>
      <w:tr w:rsidR="00C3057D" w:rsidRPr="007F6D07" w:rsidTr="00160607">
        <w:tc>
          <w:tcPr>
            <w:tcW w:w="1332" w:type="dxa"/>
            <w:tcBorders>
              <w:top w:val="single" w:sz="6" w:space="0" w:color="auto"/>
              <w:left w:val="double" w:sz="6" w:space="0" w:color="auto"/>
              <w:bottom w:val="single" w:sz="6" w:space="0" w:color="auto"/>
              <w:right w:val="single" w:sz="6" w:space="0" w:color="auto"/>
            </w:tcBorders>
          </w:tcPr>
          <w:p w:rsidR="00C3057D" w:rsidRPr="00160607" w:rsidRDefault="007F6D07" w:rsidP="007F6D07">
            <w:pPr>
              <w:rPr>
                <w:color w:val="000000"/>
                <w:lang w:val="en-US"/>
              </w:rPr>
            </w:pPr>
            <w:r>
              <w:rPr>
                <w:color w:val="000000"/>
                <w:lang w:val="en-US"/>
              </w:rPr>
              <w:t>10</w:t>
            </w:r>
            <w:r w:rsidR="00C3057D" w:rsidRPr="00160607">
              <w:rPr>
                <w:color w:val="000000"/>
              </w:rPr>
              <w:t>.201</w:t>
            </w:r>
            <w:r>
              <w:rPr>
                <w:color w:val="000000"/>
                <w:lang w:val="en-US"/>
              </w:rPr>
              <w:t>4</w:t>
            </w:r>
          </w:p>
        </w:tc>
        <w:tc>
          <w:tcPr>
            <w:tcW w:w="1260" w:type="dxa"/>
            <w:tcBorders>
              <w:top w:val="single" w:sz="6" w:space="0" w:color="auto"/>
              <w:left w:val="single" w:sz="6" w:space="0" w:color="auto"/>
              <w:bottom w:val="single" w:sz="6" w:space="0" w:color="auto"/>
              <w:right w:val="single" w:sz="6" w:space="0" w:color="auto"/>
            </w:tcBorders>
          </w:tcPr>
          <w:p w:rsidR="00C3057D" w:rsidRPr="00160607" w:rsidRDefault="00C3057D" w:rsidP="00C3057D">
            <w:pPr>
              <w:rPr>
                <w:color w:val="000000"/>
              </w:rPr>
            </w:pPr>
            <w:r w:rsidRPr="00160607">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C3057D" w:rsidRPr="00160607" w:rsidRDefault="007F6D07" w:rsidP="00C3057D">
            <w:pPr>
              <w:rPr>
                <w:color w:val="000000"/>
              </w:rPr>
            </w:pPr>
            <w:r w:rsidRPr="00E66533">
              <w:rPr>
                <w:color w:val="000000"/>
              </w:rPr>
              <w:t>О1 ЭДВАЙЗЕРИ ЛТД</w:t>
            </w:r>
          </w:p>
        </w:tc>
        <w:tc>
          <w:tcPr>
            <w:tcW w:w="2680" w:type="dxa"/>
            <w:tcBorders>
              <w:top w:val="single" w:sz="6" w:space="0" w:color="auto"/>
              <w:left w:val="single" w:sz="6" w:space="0" w:color="auto"/>
              <w:bottom w:val="single" w:sz="6" w:space="0" w:color="auto"/>
              <w:right w:val="double" w:sz="6" w:space="0" w:color="auto"/>
            </w:tcBorders>
          </w:tcPr>
          <w:p w:rsidR="00C3057D" w:rsidRPr="00160607" w:rsidRDefault="007F6D07" w:rsidP="00C3057D">
            <w:pPr>
              <w:rPr>
                <w:color w:val="000000"/>
              </w:rPr>
            </w:pPr>
            <w:r>
              <w:rPr>
                <w:color w:val="000000"/>
              </w:rPr>
              <w:t>Администратор по корпоративным вопросам</w:t>
            </w:r>
          </w:p>
        </w:tc>
      </w:tr>
      <w:tr w:rsidR="00DB0FC7" w:rsidRPr="007F6D07" w:rsidTr="00C3057D">
        <w:tc>
          <w:tcPr>
            <w:tcW w:w="1332" w:type="dxa"/>
            <w:tcBorders>
              <w:top w:val="single" w:sz="6" w:space="0" w:color="auto"/>
              <w:left w:val="double" w:sz="6" w:space="0" w:color="auto"/>
              <w:bottom w:val="double" w:sz="6" w:space="0" w:color="auto"/>
              <w:right w:val="single" w:sz="6" w:space="0" w:color="auto"/>
            </w:tcBorders>
          </w:tcPr>
          <w:p w:rsidR="00DB0FC7" w:rsidRPr="00160607" w:rsidRDefault="00DB0FC7" w:rsidP="00DB0FC7">
            <w:pPr>
              <w:rPr>
                <w:color w:val="000000"/>
              </w:rPr>
            </w:pPr>
            <w:r w:rsidRPr="007F6D07">
              <w:rPr>
                <w:color w:val="000000"/>
              </w:rPr>
              <w:t>11.05.2018</w:t>
            </w:r>
          </w:p>
        </w:tc>
        <w:tc>
          <w:tcPr>
            <w:tcW w:w="1260" w:type="dxa"/>
            <w:tcBorders>
              <w:top w:val="single" w:sz="6" w:space="0" w:color="auto"/>
              <w:left w:val="single" w:sz="6" w:space="0" w:color="auto"/>
              <w:bottom w:val="double" w:sz="6" w:space="0" w:color="auto"/>
              <w:right w:val="single" w:sz="6" w:space="0" w:color="auto"/>
            </w:tcBorders>
          </w:tcPr>
          <w:p w:rsidR="00DB0FC7" w:rsidRPr="00160607" w:rsidRDefault="00DB0FC7" w:rsidP="00DB0FC7">
            <w:pPr>
              <w:rPr>
                <w:color w:val="000000"/>
              </w:rPr>
            </w:pPr>
            <w:r w:rsidRPr="007F6D07">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DB0FC7" w:rsidRPr="00160607" w:rsidRDefault="00DB0FC7" w:rsidP="00DB0FC7">
            <w:pPr>
              <w:rPr>
                <w:color w:val="000000"/>
              </w:rPr>
            </w:pPr>
            <w:r w:rsidRPr="007F6D07">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DB0FC7" w:rsidRPr="00160607" w:rsidRDefault="00DB0FC7" w:rsidP="00DB0FC7">
            <w:pPr>
              <w:rPr>
                <w:color w:val="000000"/>
              </w:rPr>
            </w:pPr>
            <w:r w:rsidRPr="007F6D07">
              <w:rPr>
                <w:color w:val="000000"/>
              </w:rPr>
              <w:t>Член Совета директоров (Директор)*</w:t>
            </w:r>
          </w:p>
        </w:tc>
      </w:tr>
    </w:tbl>
    <w:p w:rsidR="00C3057D" w:rsidRPr="002444F1" w:rsidRDefault="00C3057D" w:rsidP="00C3057D">
      <w:pPr>
        <w:spacing w:before="0" w:after="0"/>
        <w:rPr>
          <w:color w:val="000000"/>
          <w:sz w:val="16"/>
          <w:szCs w:val="16"/>
        </w:rPr>
      </w:pPr>
    </w:p>
    <w:p w:rsidR="00C3057D" w:rsidRPr="002444F1" w:rsidRDefault="00C3057D" w:rsidP="00C3057D">
      <w:pPr>
        <w:ind w:left="200"/>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w:t>
      </w:r>
    </w:p>
    <w:p w:rsidR="00C3057D" w:rsidRPr="0047110B" w:rsidRDefault="00C3057D" w:rsidP="00C3057D">
      <w:pPr>
        <w:spacing w:before="0" w:after="0"/>
        <w:rPr>
          <w:sz w:val="16"/>
          <w:szCs w:val="16"/>
        </w:rPr>
      </w:pPr>
    </w:p>
    <w:p w:rsidR="00C3057D" w:rsidRPr="0047110B" w:rsidRDefault="00C3057D" w:rsidP="00C3057D">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лица, предоставившего обеспечение</w:t>
      </w:r>
      <w:r w:rsidRPr="0047110B">
        <w:t>:</w:t>
      </w:r>
      <w:r w:rsidRPr="0047110B">
        <w:rPr>
          <w:b/>
          <w:bCs/>
          <w:i/>
          <w:iCs/>
        </w:rPr>
        <w:t xml:space="preserve"> </w:t>
      </w:r>
      <w:r>
        <w:rPr>
          <w:b/>
          <w:bCs/>
          <w:i/>
          <w:iCs/>
        </w:rPr>
        <w:t>лицо, предоставившее обеспечение,</w:t>
      </w:r>
      <w:r w:rsidRPr="0047110B">
        <w:rPr>
          <w:b/>
          <w:bCs/>
          <w:i/>
          <w:iCs/>
        </w:rPr>
        <w:t xml:space="preserve"> не выпускал</w:t>
      </w:r>
      <w:r>
        <w:rPr>
          <w:b/>
          <w:bCs/>
          <w:i/>
          <w:iCs/>
        </w:rPr>
        <w:t>о</w:t>
      </w:r>
      <w:r w:rsidRPr="0047110B">
        <w:rPr>
          <w:b/>
          <w:bCs/>
          <w:i/>
          <w:iCs/>
        </w:rPr>
        <w:t xml:space="preserve"> опционов</w:t>
      </w:r>
    </w:p>
    <w:p w:rsidR="00DB0FC7" w:rsidRPr="002444F1" w:rsidRDefault="00DB0FC7" w:rsidP="00DB0FC7">
      <w:pPr>
        <w:spacing w:before="120"/>
        <w:ind w:left="403"/>
      </w:pPr>
      <w:r w:rsidRPr="00160607">
        <w:rPr>
          <w:b/>
          <w:bCs/>
          <w:i/>
          <w:iCs/>
        </w:rPr>
        <w:t>Член совета директоров (наблюдательного совета) не участвует в работе комитетов совета директоров (наблюдательного совета)</w:t>
      </w:r>
    </w:p>
    <w:p w:rsidR="00C3057D" w:rsidRPr="002444F1" w:rsidRDefault="00C3057D" w:rsidP="00C3057D">
      <w:pPr>
        <w:spacing w:before="240"/>
        <w:ind w:left="200"/>
        <w:jc w:val="both"/>
        <w:rPr>
          <w:color w:val="000000"/>
        </w:rPr>
      </w:pPr>
      <w:r w:rsidRPr="002444F1">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C3057D" w:rsidRPr="002444F1" w:rsidRDefault="00C3057D" w:rsidP="00C3057D">
      <w:pPr>
        <w:ind w:left="400"/>
        <w:jc w:val="both"/>
        <w:rPr>
          <w:color w:val="000000"/>
        </w:rPr>
      </w:pPr>
      <w:r w:rsidRPr="002444F1">
        <w:rPr>
          <w:b/>
          <w:bCs/>
          <w:i/>
          <w:iCs/>
          <w:color w:val="000000"/>
        </w:rPr>
        <w:t>Лицо указанных долей не имеет</w:t>
      </w:r>
    </w:p>
    <w:p w:rsidR="00C3057D" w:rsidRPr="002444F1" w:rsidRDefault="00C3057D" w:rsidP="00C3057D">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C3057D">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C3057D">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C3057D">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C3057D">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C3057D">
      <w:pPr>
        <w:ind w:left="400"/>
        <w:jc w:val="both"/>
        <w:rPr>
          <w:color w:val="000000"/>
        </w:rPr>
      </w:pPr>
      <w:r w:rsidRPr="002444F1">
        <w:rPr>
          <w:b/>
          <w:bCs/>
          <w:i/>
          <w:iCs/>
          <w:color w:val="000000"/>
        </w:rPr>
        <w:t>Лицо указанных должностей не занимало</w:t>
      </w:r>
    </w:p>
    <w:p w:rsidR="00C3057D" w:rsidRPr="002444F1" w:rsidRDefault="00C3057D" w:rsidP="00C3057D">
      <w:pPr>
        <w:ind w:left="200"/>
        <w:rPr>
          <w:color w:val="000000"/>
        </w:rPr>
      </w:pPr>
    </w:p>
    <w:p w:rsidR="00C3057D" w:rsidRPr="002444F1" w:rsidRDefault="00C3057D" w:rsidP="00C3057D">
      <w:pPr>
        <w:spacing w:before="120"/>
        <w:ind w:left="198"/>
        <w:rPr>
          <w:color w:val="000000"/>
        </w:rPr>
      </w:pPr>
      <w:r w:rsidRPr="002444F1">
        <w:rPr>
          <w:color w:val="000000"/>
        </w:rPr>
        <w:t>Дополнительная информация:</w:t>
      </w:r>
    </w:p>
    <w:p w:rsidR="00C3057D" w:rsidRPr="002444F1" w:rsidRDefault="00C3057D" w:rsidP="00C3057D">
      <w:pPr>
        <w:ind w:left="200"/>
        <w:jc w:val="both"/>
        <w:rPr>
          <w:color w:val="000000"/>
        </w:rPr>
      </w:pPr>
      <w:r w:rsidRPr="002444F1">
        <w:rPr>
          <w:b/>
          <w:bCs/>
          <w:i/>
          <w:iCs/>
          <w:color w:val="000000"/>
        </w:rPr>
        <w:t>*) Указанные члены Совета директоров Поручителя в соответствии с Уставом Поручителя именуются директорами. Наименования «Директор» и «член Совета директоров» в контексте настоящего ежеквартального отчета являются равнозначными.</w:t>
      </w:r>
    </w:p>
    <w:p w:rsidR="00C3057D" w:rsidRPr="00B62911" w:rsidRDefault="00C3057D" w:rsidP="00C3057D">
      <w:pPr>
        <w:ind w:left="200"/>
        <w:jc w:val="both"/>
        <w:rPr>
          <w:color w:val="000000"/>
        </w:rPr>
      </w:pPr>
    </w:p>
    <w:p w:rsidR="00673A96" w:rsidRPr="001B4D2E" w:rsidRDefault="00673A96" w:rsidP="00C3057D">
      <w:pPr>
        <w:pStyle w:val="2"/>
      </w:pPr>
      <w:r w:rsidRPr="001B4D2E">
        <w:t>5.2.2. Информация о единоличном исполнительном органе лица, предоставившего обеспечение</w:t>
      </w:r>
    </w:p>
    <w:p w:rsidR="00B06DE8" w:rsidRPr="00EE61FC" w:rsidRDefault="00B06DE8" w:rsidP="00C3057D">
      <w:pPr>
        <w:ind w:left="200"/>
      </w:pPr>
      <w:r w:rsidRPr="00EE61FC">
        <w:rPr>
          <w:rStyle w:val="Subst"/>
        </w:rPr>
        <w:t xml:space="preserve">Единоличный исполнительный орган не предусмотрен </w:t>
      </w:r>
    </w:p>
    <w:p w:rsidR="00673A96" w:rsidRPr="001B4D2E" w:rsidRDefault="00673A96" w:rsidP="00C3057D">
      <w:pPr>
        <w:pStyle w:val="2"/>
      </w:pPr>
      <w:r w:rsidRPr="001B4D2E">
        <w:t>5.2.3. Состав коллегиального исполнительного органа лица, предоставившего обеспечение</w:t>
      </w:r>
    </w:p>
    <w:p w:rsidR="00673A96" w:rsidRDefault="00673A96" w:rsidP="00C3057D">
      <w:pPr>
        <w:ind w:left="200"/>
      </w:pPr>
      <w:r w:rsidRPr="00EE61FC">
        <w:rPr>
          <w:rStyle w:val="Subst"/>
        </w:rPr>
        <w:t>Коллегиальный исполнительный орган не предусмотрен</w:t>
      </w:r>
    </w:p>
    <w:p w:rsidR="00673A96" w:rsidRPr="001B4D2E" w:rsidRDefault="00673A96" w:rsidP="00C3057D">
      <w:pPr>
        <w:pStyle w:val="2"/>
      </w:pPr>
      <w:r w:rsidRPr="001B4D2E">
        <w:t>5.3. Сведения о размере вознаграждени</w:t>
      </w:r>
      <w:r w:rsidRPr="00E503C8">
        <w:t>я и</w:t>
      </w:r>
      <w:r w:rsidR="00E503C8" w:rsidRPr="00E503C8">
        <w:t>/</w:t>
      </w:r>
      <w:r w:rsidRPr="00E503C8">
        <w:t>или комп</w:t>
      </w:r>
      <w:r w:rsidRPr="001B4D2E">
        <w:t>енсации расходов по каждому органу управления лица, предоставившего обеспечение</w:t>
      </w:r>
    </w:p>
    <w:p w:rsidR="007F7A45" w:rsidRDefault="007F7A45" w:rsidP="00C3057D">
      <w:pPr>
        <w:ind w:left="200"/>
        <w:jc w:val="both"/>
      </w:pPr>
    </w:p>
    <w:p w:rsidR="00673A96" w:rsidRDefault="00673A96" w:rsidP="00C3057D">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E1523" w:rsidRPr="009E1523" w:rsidRDefault="009E1523" w:rsidP="00C3057D">
      <w:pPr>
        <w:spacing w:before="240"/>
        <w:ind w:left="200"/>
      </w:pPr>
      <w:r w:rsidRPr="009E1523">
        <w:t>Вознаграждения</w:t>
      </w:r>
    </w:p>
    <w:p w:rsidR="00673A96" w:rsidRPr="009E1523" w:rsidRDefault="00673A96" w:rsidP="00C3057D">
      <w:pPr>
        <w:spacing w:before="120"/>
        <w:ind w:left="403"/>
        <w:rPr>
          <w:b/>
          <w:i/>
        </w:rPr>
      </w:pPr>
      <w:r w:rsidRPr="009E1523">
        <w:rPr>
          <w:b/>
          <w:i/>
        </w:rPr>
        <w:t>Совет директоров</w:t>
      </w:r>
    </w:p>
    <w:p w:rsidR="00673A96" w:rsidRPr="009E1523" w:rsidRDefault="00673A96" w:rsidP="00C3057D">
      <w:pPr>
        <w:ind w:left="600"/>
        <w:rPr>
          <w:b/>
          <w:bCs/>
          <w:i/>
          <w:iCs/>
        </w:rPr>
      </w:pPr>
      <w:r w:rsidRPr="00242B9F">
        <w:t>Единица измерения:</w:t>
      </w:r>
      <w:r w:rsidRPr="00242B9F">
        <w:rPr>
          <w:b/>
          <w:bCs/>
          <w:i/>
          <w:iCs/>
        </w:rPr>
        <w:t xml:space="preserve"> </w:t>
      </w:r>
      <w:r w:rsidR="00926904" w:rsidRPr="00242B9F">
        <w:rPr>
          <w:b/>
          <w:bCs/>
          <w:i/>
          <w:iCs/>
        </w:rPr>
        <w:t>тыс. руб</w:t>
      </w:r>
      <w:r w:rsidR="00B170D4" w:rsidRPr="00242B9F">
        <w:rPr>
          <w:b/>
          <w:bCs/>
          <w:i/>
          <w:iCs/>
        </w:rPr>
        <w:t>.</w:t>
      </w:r>
      <w:r w:rsidR="00CF0482" w:rsidRPr="00242B9F">
        <w:rPr>
          <w:b/>
          <w:color w:val="FF0000"/>
        </w:rPr>
        <w:t xml:space="preserve"> </w:t>
      </w:r>
    </w:p>
    <w:p w:rsidR="007F08C7" w:rsidRDefault="007F08C7" w:rsidP="00C3057D">
      <w:pPr>
        <w:pStyle w:val="ThinDelim"/>
      </w:pPr>
    </w:p>
    <w:tbl>
      <w:tblPr>
        <w:tblW w:w="4250" w:type="pct"/>
        <w:tblLayout w:type="fixed"/>
        <w:tblCellMar>
          <w:left w:w="72" w:type="dxa"/>
          <w:right w:w="72" w:type="dxa"/>
        </w:tblCellMar>
        <w:tblLook w:val="0000"/>
      </w:tblPr>
      <w:tblGrid>
        <w:gridCol w:w="6650"/>
        <w:gridCol w:w="1424"/>
      </w:tblGrid>
      <w:tr w:rsidR="00CF0482" w:rsidRPr="00F65627" w:rsidTr="00CF0482">
        <w:tc>
          <w:tcPr>
            <w:tcW w:w="4118" w:type="pct"/>
            <w:tcBorders>
              <w:top w:val="double" w:sz="6" w:space="0" w:color="auto"/>
              <w:left w:val="double" w:sz="6" w:space="0" w:color="auto"/>
              <w:bottom w:val="single" w:sz="6" w:space="0" w:color="auto"/>
              <w:right w:val="single" w:sz="6" w:space="0" w:color="auto"/>
            </w:tcBorders>
          </w:tcPr>
          <w:p w:rsidR="00CF0482" w:rsidRPr="00F65627" w:rsidRDefault="00CF0482" w:rsidP="00C3057D">
            <w:pPr>
              <w:jc w:val="center"/>
            </w:pPr>
            <w:r w:rsidRPr="00F65627">
              <w:t>Наименование показателя</w:t>
            </w:r>
          </w:p>
        </w:tc>
        <w:tc>
          <w:tcPr>
            <w:tcW w:w="882" w:type="pct"/>
            <w:tcBorders>
              <w:top w:val="double" w:sz="6" w:space="0" w:color="auto"/>
              <w:left w:val="single" w:sz="6" w:space="0" w:color="auto"/>
              <w:bottom w:val="single" w:sz="6" w:space="0" w:color="auto"/>
              <w:right w:val="double" w:sz="6" w:space="0" w:color="auto"/>
            </w:tcBorders>
            <w:shd w:val="clear" w:color="auto" w:fill="auto"/>
          </w:tcPr>
          <w:p w:rsidR="00CF0482" w:rsidRPr="00FF46F7" w:rsidRDefault="00CF0482" w:rsidP="00CF0482">
            <w:pPr>
              <w:jc w:val="center"/>
            </w:pPr>
            <w:r w:rsidRPr="00FF46F7">
              <w:t>201</w:t>
            </w:r>
            <w:r>
              <w:t>8</w:t>
            </w:r>
            <w:r w:rsidRPr="00FF46F7">
              <w:t xml:space="preserve">, </w:t>
            </w:r>
            <w:r>
              <w:rPr>
                <w:lang w:val="en-US"/>
              </w:rPr>
              <w:t>6</w:t>
            </w:r>
            <w:r w:rsidRPr="00FF46F7">
              <w:t xml:space="preserve"> мес.</w:t>
            </w:r>
          </w:p>
        </w:tc>
      </w:tr>
      <w:tr w:rsidR="00CF0482" w:rsidRPr="00F6562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Вознаграждение за участие в работе органа управления</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FF46F7" w:rsidRDefault="00CF0482" w:rsidP="00C3057D">
            <w:pPr>
              <w:ind w:right="113"/>
              <w:jc w:val="right"/>
            </w:pPr>
          </w:p>
        </w:tc>
      </w:tr>
      <w:tr w:rsidR="00CF0482" w:rsidRPr="007F6D0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Заработная плата</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160607" w:rsidRDefault="00CF0482" w:rsidP="00C3057D">
            <w:pPr>
              <w:ind w:right="113"/>
              <w:jc w:val="right"/>
              <w:rPr>
                <w:lang w:val="en-US"/>
              </w:rPr>
            </w:pPr>
            <w:r w:rsidRPr="00160607">
              <w:rPr>
                <w:lang w:val="en-US"/>
              </w:rPr>
              <w:t>5154</w:t>
            </w:r>
          </w:p>
        </w:tc>
      </w:tr>
      <w:tr w:rsidR="00CF0482" w:rsidRPr="007F6D0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Премии</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160607" w:rsidRDefault="00CF0482" w:rsidP="00C3057D">
            <w:pPr>
              <w:ind w:right="113"/>
              <w:jc w:val="right"/>
            </w:pPr>
          </w:p>
        </w:tc>
      </w:tr>
      <w:tr w:rsidR="00CF0482" w:rsidRPr="007F6D0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Комиссионные</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160607" w:rsidRDefault="00CF0482" w:rsidP="00C3057D">
            <w:pPr>
              <w:ind w:right="113"/>
              <w:jc w:val="right"/>
            </w:pPr>
          </w:p>
        </w:tc>
      </w:tr>
      <w:tr w:rsidR="00CF0482" w:rsidRPr="007F6D07" w:rsidTr="00CF0482">
        <w:tc>
          <w:tcPr>
            <w:tcW w:w="4118"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Иные виды вознаграждений</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160607" w:rsidRDefault="00CF0482" w:rsidP="00C3057D">
            <w:pPr>
              <w:ind w:right="113"/>
              <w:jc w:val="right"/>
            </w:pPr>
          </w:p>
        </w:tc>
      </w:tr>
      <w:tr w:rsidR="00CF0482" w:rsidRPr="007F6D07" w:rsidTr="00CF0482">
        <w:tc>
          <w:tcPr>
            <w:tcW w:w="4118" w:type="pct"/>
            <w:tcBorders>
              <w:top w:val="single" w:sz="6" w:space="0" w:color="auto"/>
              <w:left w:val="double" w:sz="6" w:space="0" w:color="auto"/>
              <w:bottom w:val="double" w:sz="6" w:space="0" w:color="auto"/>
              <w:right w:val="single" w:sz="6" w:space="0" w:color="auto"/>
            </w:tcBorders>
          </w:tcPr>
          <w:p w:rsidR="00CF0482" w:rsidRPr="00F65627" w:rsidRDefault="00CF0482" w:rsidP="00C3057D">
            <w:r w:rsidRPr="00F65627">
              <w:t>ИТОГО</w:t>
            </w:r>
          </w:p>
        </w:tc>
        <w:tc>
          <w:tcPr>
            <w:tcW w:w="882" w:type="pct"/>
            <w:tcBorders>
              <w:top w:val="single" w:sz="6" w:space="0" w:color="auto"/>
              <w:left w:val="single" w:sz="6" w:space="0" w:color="auto"/>
              <w:bottom w:val="double" w:sz="6" w:space="0" w:color="auto"/>
              <w:right w:val="double" w:sz="6" w:space="0" w:color="auto"/>
            </w:tcBorders>
            <w:shd w:val="clear" w:color="auto" w:fill="auto"/>
          </w:tcPr>
          <w:p w:rsidR="00CF0482" w:rsidRPr="00160607" w:rsidRDefault="00CF0482" w:rsidP="00C3057D">
            <w:pPr>
              <w:ind w:right="113"/>
              <w:jc w:val="right"/>
              <w:rPr>
                <w:lang w:val="en-US"/>
              </w:rPr>
            </w:pPr>
            <w:r w:rsidRPr="00160607">
              <w:rPr>
                <w:lang w:val="en-US"/>
              </w:rPr>
              <w:t>5 154</w:t>
            </w:r>
          </w:p>
        </w:tc>
      </w:tr>
    </w:tbl>
    <w:p w:rsidR="00AB179D" w:rsidRDefault="00AB179D" w:rsidP="00C3057D"/>
    <w:p w:rsidR="00754652" w:rsidRDefault="00065F7A" w:rsidP="00C3057D">
      <w:pPr>
        <w:ind w:left="400"/>
        <w:jc w:val="both"/>
        <w:rPr>
          <w:b/>
          <w:bCs/>
          <w:i/>
          <w:iCs/>
        </w:rPr>
      </w:pPr>
      <w:r w:rsidRPr="00E90CF6">
        <w:t>Сведения</w:t>
      </w:r>
      <w:r w:rsidR="007F08C7" w:rsidRPr="00E90CF6">
        <w:t xml:space="preserve"> </w:t>
      </w:r>
      <w:r w:rsidR="00E503C8">
        <w:t>о существующих соглашениях относительно таких выплат в текущем финансовом году:</w:t>
      </w:r>
    </w:p>
    <w:p w:rsidR="007F08C7" w:rsidRDefault="00780269" w:rsidP="00C3057D">
      <w:pPr>
        <w:ind w:left="400"/>
        <w:jc w:val="both"/>
        <w:rPr>
          <w:b/>
          <w:bCs/>
          <w:i/>
          <w:iCs/>
        </w:rPr>
      </w:pPr>
      <w:r>
        <w:rPr>
          <w:b/>
          <w:bCs/>
          <w:i/>
          <w:iCs/>
        </w:rPr>
        <w:t>такие соглашения отсутствуют</w:t>
      </w:r>
    </w:p>
    <w:p w:rsidR="007F08C7" w:rsidRDefault="007F08C7" w:rsidP="00C3057D">
      <w:pPr>
        <w:ind w:left="400"/>
        <w:jc w:val="both"/>
      </w:pPr>
    </w:p>
    <w:p w:rsidR="00E503C8" w:rsidRPr="00E503C8" w:rsidRDefault="00E503C8" w:rsidP="00C3057D">
      <w:pPr>
        <w:spacing w:before="240"/>
        <w:ind w:left="200"/>
      </w:pPr>
      <w:r w:rsidRPr="00E503C8">
        <w:t>Компенсации</w:t>
      </w:r>
    </w:p>
    <w:p w:rsidR="00E503C8" w:rsidRPr="00E503C8" w:rsidRDefault="00E503C8" w:rsidP="00C3057D">
      <w:pPr>
        <w:ind w:left="400"/>
      </w:pPr>
      <w:r w:rsidRPr="00E503C8">
        <w:t>Единица измерения:</w:t>
      </w:r>
      <w:r w:rsidRPr="00E503C8">
        <w:rPr>
          <w:b/>
          <w:bCs/>
          <w:i/>
          <w:iCs/>
        </w:rPr>
        <w:t xml:space="preserve"> тыс. руб.</w:t>
      </w:r>
    </w:p>
    <w:p w:rsidR="00E503C8" w:rsidRPr="009E1523" w:rsidRDefault="00E503C8" w:rsidP="00C3057D">
      <w:pPr>
        <w:spacing w:before="0" w:after="0"/>
        <w:rPr>
          <w:sz w:val="12"/>
          <w:szCs w:val="12"/>
        </w:rPr>
      </w:pPr>
    </w:p>
    <w:tbl>
      <w:tblPr>
        <w:tblW w:w="4250" w:type="pct"/>
        <w:tblLayout w:type="fixed"/>
        <w:tblCellMar>
          <w:left w:w="72" w:type="dxa"/>
          <w:right w:w="72" w:type="dxa"/>
        </w:tblCellMar>
        <w:tblLook w:val="0000"/>
      </w:tblPr>
      <w:tblGrid>
        <w:gridCol w:w="6650"/>
        <w:gridCol w:w="1424"/>
      </w:tblGrid>
      <w:tr w:rsidR="00CF0482" w:rsidRPr="00E503C8" w:rsidTr="00CF0482">
        <w:tc>
          <w:tcPr>
            <w:tcW w:w="4118" w:type="pct"/>
            <w:tcBorders>
              <w:top w:val="double" w:sz="6" w:space="0" w:color="auto"/>
              <w:left w:val="double" w:sz="6" w:space="0" w:color="auto"/>
              <w:bottom w:val="single" w:sz="6" w:space="0" w:color="auto"/>
              <w:right w:val="single" w:sz="6" w:space="0" w:color="auto"/>
            </w:tcBorders>
          </w:tcPr>
          <w:p w:rsidR="00CF0482" w:rsidRPr="00E503C8" w:rsidRDefault="00CF0482" w:rsidP="00C3057D">
            <w:pPr>
              <w:jc w:val="center"/>
            </w:pPr>
            <w:r w:rsidRPr="00E503C8">
              <w:t>Наименование органа управления</w:t>
            </w:r>
          </w:p>
        </w:tc>
        <w:tc>
          <w:tcPr>
            <w:tcW w:w="882" w:type="pct"/>
            <w:tcBorders>
              <w:top w:val="double" w:sz="6" w:space="0" w:color="auto"/>
              <w:left w:val="single" w:sz="6" w:space="0" w:color="auto"/>
              <w:bottom w:val="single" w:sz="6" w:space="0" w:color="auto"/>
              <w:right w:val="double" w:sz="6" w:space="0" w:color="auto"/>
            </w:tcBorders>
          </w:tcPr>
          <w:p w:rsidR="00CF0482" w:rsidRPr="00E503C8" w:rsidRDefault="00CF0482" w:rsidP="00CF0482">
            <w:pPr>
              <w:jc w:val="center"/>
            </w:pPr>
            <w:r w:rsidRPr="00E503C8">
              <w:t>201</w:t>
            </w:r>
            <w:r>
              <w:t>8</w:t>
            </w:r>
            <w:r w:rsidRPr="00E503C8">
              <w:t xml:space="preserve">, </w:t>
            </w:r>
            <w:r>
              <w:rPr>
                <w:lang w:val="en-US"/>
              </w:rPr>
              <w:t>6</w:t>
            </w:r>
            <w:r w:rsidRPr="00E503C8">
              <w:t xml:space="preserve"> мес.</w:t>
            </w:r>
          </w:p>
        </w:tc>
      </w:tr>
      <w:tr w:rsidR="00CF0482" w:rsidRPr="007F6D07" w:rsidTr="00CF0482">
        <w:tc>
          <w:tcPr>
            <w:tcW w:w="4118" w:type="pct"/>
            <w:tcBorders>
              <w:top w:val="single" w:sz="6" w:space="0" w:color="auto"/>
              <w:left w:val="double" w:sz="6" w:space="0" w:color="auto"/>
              <w:bottom w:val="double" w:sz="6" w:space="0" w:color="auto"/>
              <w:right w:val="single" w:sz="6" w:space="0" w:color="auto"/>
            </w:tcBorders>
          </w:tcPr>
          <w:p w:rsidR="00CF0482" w:rsidRPr="00E503C8" w:rsidRDefault="00CF0482" w:rsidP="00C3057D">
            <w:r w:rsidRPr="00E503C8">
              <w:t>Совет директоров</w:t>
            </w:r>
          </w:p>
        </w:tc>
        <w:tc>
          <w:tcPr>
            <w:tcW w:w="882" w:type="pct"/>
            <w:tcBorders>
              <w:top w:val="single" w:sz="6" w:space="0" w:color="auto"/>
              <w:left w:val="single" w:sz="6" w:space="0" w:color="auto"/>
              <w:bottom w:val="double" w:sz="6" w:space="0" w:color="auto"/>
              <w:right w:val="double" w:sz="6" w:space="0" w:color="auto"/>
            </w:tcBorders>
          </w:tcPr>
          <w:p w:rsidR="00CF0482" w:rsidRPr="00160607" w:rsidRDefault="00CF0482" w:rsidP="00C3057D">
            <w:pPr>
              <w:ind w:right="113"/>
              <w:jc w:val="right"/>
              <w:rPr>
                <w:lang w:val="en-US"/>
              </w:rPr>
            </w:pPr>
            <w:r w:rsidRPr="00160607">
              <w:rPr>
                <w:lang w:val="en-US"/>
              </w:rPr>
              <w:t>0</w:t>
            </w:r>
          </w:p>
        </w:tc>
      </w:tr>
    </w:tbl>
    <w:p w:rsidR="00E503C8" w:rsidRPr="00E503C8" w:rsidRDefault="00E503C8" w:rsidP="00C3057D"/>
    <w:p w:rsidR="00673A96" w:rsidRPr="001B4D2E" w:rsidRDefault="00673A96" w:rsidP="00C3057D">
      <w:pPr>
        <w:pStyle w:val="2"/>
      </w:pPr>
      <w:r w:rsidRPr="001B4D2E">
        <w:t>5.4. Сведения о структуре и компетенции органов контроля за финансово-хозяйственной деятельностью лица, предоставившего обеспечение</w:t>
      </w:r>
      <w:r w:rsidR="00AB179D" w:rsidRPr="00EC64A7">
        <w:t>, а также об организации системы управления рисками и внутреннего контроля</w:t>
      </w:r>
    </w:p>
    <w:p w:rsidR="00242B9F" w:rsidRDefault="00242B9F" w:rsidP="00242B9F">
      <w:pPr>
        <w:ind w:left="200"/>
        <w:jc w:val="both"/>
      </w:pPr>
    </w:p>
    <w:p w:rsidR="00242B9F" w:rsidRPr="00B62911" w:rsidRDefault="00242B9F" w:rsidP="00242B9F">
      <w:pPr>
        <w:ind w:left="200"/>
        <w:jc w:val="both"/>
      </w:pPr>
      <w:r w:rsidRPr="00B62911">
        <w:t>Приводится полное описание структуры органов контроля за финансово-хозяйственной деятельностью лица, предоставившего обеспечение, и их компетенции в соответствии с уставом (учредительными документами) и внутренними документами лица, предоставившего обеспечение:</w:t>
      </w:r>
    </w:p>
    <w:p w:rsidR="00242B9F" w:rsidRPr="007D7E7B" w:rsidRDefault="00242B9F" w:rsidP="00242B9F">
      <w:pPr>
        <w:ind w:left="200"/>
        <w:jc w:val="both"/>
      </w:pPr>
      <w:r w:rsidRPr="00B62911">
        <w:rPr>
          <w:rStyle w:val="Subst"/>
        </w:rPr>
        <w:t>Внутренний контроль за финансово-хозяйственной деятельностью Компании осуществляется ревизором.</w:t>
      </w:r>
      <w:r w:rsidRPr="00B62911">
        <w:rPr>
          <w:rStyle w:val="Subst"/>
        </w:rPr>
        <w:br/>
      </w:r>
      <w:r w:rsidRPr="003B47CE">
        <w:rPr>
          <w:rStyle w:val="Subst"/>
        </w:rPr>
        <w:t>Компетенция ревизора установлена законодательством Республики Кипр. Наличие в уставе</w:t>
      </w:r>
      <w:r w:rsidRPr="00B62911">
        <w:rPr>
          <w:rStyle w:val="Subst"/>
        </w:rPr>
        <w:t xml:space="preserve"> компании положений о компетенции ревизора законодательством Республики Кипр не </w:t>
      </w:r>
      <w:r w:rsidRPr="007D7E7B">
        <w:rPr>
          <w:rStyle w:val="Subst"/>
        </w:rPr>
        <w:t xml:space="preserve">предусмотрено. Иные внутренние документы, регулирующие деятельность ревизора у Поручителя отсутствуют. </w:t>
      </w:r>
    </w:p>
    <w:p w:rsidR="00242B9F" w:rsidRPr="007D7E7B" w:rsidRDefault="00242B9F" w:rsidP="00242B9F">
      <w:pPr>
        <w:ind w:left="200"/>
      </w:pPr>
    </w:p>
    <w:p w:rsidR="00242B9F" w:rsidRPr="00C2759F" w:rsidRDefault="00242B9F" w:rsidP="00827B58">
      <w:pPr>
        <w:ind w:left="200"/>
      </w:pPr>
      <w:r w:rsidRPr="007D7E7B">
        <w:rPr>
          <w:b/>
          <w:bCs/>
          <w:i/>
          <w:iCs/>
        </w:rPr>
        <w:t xml:space="preserve">В обществе </w:t>
      </w:r>
      <w:r w:rsidR="008B79AE" w:rsidRPr="007D7E7B">
        <w:rPr>
          <w:b/>
          <w:bCs/>
          <w:i/>
          <w:iCs/>
        </w:rPr>
        <w:t xml:space="preserve">не </w:t>
      </w:r>
      <w:r w:rsidRPr="007D7E7B">
        <w:rPr>
          <w:b/>
          <w:i/>
        </w:rPr>
        <w:t>образован</w:t>
      </w:r>
      <w:r w:rsidRPr="007D7E7B">
        <w:rPr>
          <w:b/>
          <w:bCs/>
          <w:i/>
          <w:iCs/>
        </w:rPr>
        <w:t xml:space="preserve"> комитет по аудиту совета директоров</w:t>
      </w:r>
    </w:p>
    <w:p w:rsidR="00242B9F" w:rsidRPr="00B62911" w:rsidRDefault="00242B9F" w:rsidP="00242B9F">
      <w:pPr>
        <w:ind w:left="200"/>
        <w:jc w:val="both"/>
      </w:pPr>
    </w:p>
    <w:p w:rsidR="00242B9F" w:rsidRPr="00B62911" w:rsidRDefault="00242B9F" w:rsidP="00242B9F">
      <w:pPr>
        <w:ind w:left="200"/>
        <w:jc w:val="both"/>
      </w:pPr>
      <w:r w:rsidRPr="00B62911">
        <w:t>Информация о наличии отдельного структурного подразделения (подразделений) лица, предоставившего обеспечение,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лица, предоставившего обеспечение), его задачах и функциях:</w:t>
      </w:r>
    </w:p>
    <w:p w:rsidR="00242B9F" w:rsidRPr="00B62911" w:rsidRDefault="00242B9F" w:rsidP="00242B9F">
      <w:pPr>
        <w:ind w:left="400"/>
        <w:jc w:val="both"/>
      </w:pPr>
      <w:r w:rsidRPr="00B62911">
        <w:rPr>
          <w:rStyle w:val="Subst"/>
        </w:rPr>
        <w:t xml:space="preserve">Такое структурное подразделение у Поручителя отсутствует. </w:t>
      </w:r>
    </w:p>
    <w:p w:rsidR="00242B9F" w:rsidRPr="00B62911" w:rsidRDefault="00242B9F" w:rsidP="00242B9F">
      <w:pPr>
        <w:ind w:left="200"/>
        <w:jc w:val="both"/>
      </w:pPr>
    </w:p>
    <w:p w:rsidR="00242B9F" w:rsidRPr="00B62911" w:rsidRDefault="00242B9F" w:rsidP="00242B9F">
      <w:pPr>
        <w:ind w:left="200"/>
        <w:jc w:val="both"/>
      </w:pPr>
      <w:r w:rsidRPr="00B62911">
        <w:t>Информация о наличии у лица, предоставившего обеспечение, отдельного структурного подразделения (службы) внутреннего аудита, его задачах и функциях;</w:t>
      </w:r>
    </w:p>
    <w:p w:rsidR="00242B9F" w:rsidRPr="00B62911" w:rsidRDefault="00242B9F" w:rsidP="00242B9F">
      <w:pPr>
        <w:ind w:left="400"/>
        <w:jc w:val="both"/>
      </w:pPr>
      <w:r w:rsidRPr="00B62911">
        <w:rPr>
          <w:rStyle w:val="Subst"/>
        </w:rPr>
        <w:t xml:space="preserve">Служба внутреннего аудита у Поручителя отсутствует. </w:t>
      </w:r>
    </w:p>
    <w:p w:rsidR="00242B9F" w:rsidRDefault="00242B9F" w:rsidP="00242B9F">
      <w:pPr>
        <w:ind w:left="200"/>
        <w:jc w:val="both"/>
      </w:pPr>
    </w:p>
    <w:p w:rsidR="005F6A18" w:rsidRPr="00B62911" w:rsidRDefault="00242B9F" w:rsidP="005F6A18">
      <w:pPr>
        <w:ind w:left="200"/>
        <w:jc w:val="both"/>
        <w:rPr>
          <w:b/>
          <w:bCs/>
          <w:i/>
          <w:iCs/>
          <w:color w:val="000000"/>
        </w:rPr>
      </w:pPr>
      <w:r w:rsidRPr="00B62911">
        <w:rPr>
          <w:b/>
          <w:bCs/>
          <w:i/>
          <w:iCs/>
        </w:rPr>
        <w:t>Политика лица, предоставившего обеспечение, в области управления рисками и внутреннего контроля</w:t>
      </w:r>
      <w:r w:rsidR="005F6A18" w:rsidRPr="00B62911">
        <w:rPr>
          <w:b/>
          <w:bCs/>
          <w:i/>
          <w:iCs/>
          <w:color w:val="000000"/>
        </w:rPr>
        <w:t>:</w:t>
      </w:r>
      <w:r w:rsidR="005F6A18" w:rsidRPr="00B62911">
        <w:rPr>
          <w:b/>
          <w:bCs/>
          <w:i/>
          <w:iCs/>
          <w:color w:val="000000"/>
        </w:rPr>
        <w:br/>
        <w:t xml:space="preserve">Управление рисками Поручителя осуществляется в рамках общей политики в области управления рисками и внутреннего контроля Группы «О1 Пропертиз» в целом. Политика Поручителя в области управления рисками состоит в минимизации непредвиденных потерь от рисков и максимизации капитализации Поручителя с учетом приемлемого для акционеров и руководства Поручителя соотношения между риском и доходностью вложений. Информирование руководства Поручителя происходит по всему спектру рисков для гарантирования полноты, качества и сопоставимости предоставляемой информации для каждого из уровней принятия решения. </w:t>
      </w:r>
    </w:p>
    <w:p w:rsidR="00242B9F" w:rsidRPr="00B62911" w:rsidRDefault="00242B9F" w:rsidP="00242B9F">
      <w:pPr>
        <w:ind w:left="200"/>
      </w:pPr>
    </w:p>
    <w:p w:rsidR="00242B9F" w:rsidRPr="00B62911" w:rsidRDefault="00242B9F" w:rsidP="00242B9F">
      <w:pPr>
        <w:ind w:left="200"/>
        <w:jc w:val="both"/>
      </w:pPr>
      <w:r w:rsidRPr="00B62911">
        <w:rPr>
          <w:b/>
          <w:bCs/>
          <w:i/>
          <w:iCs/>
        </w:rPr>
        <w:t>Лицом, предоставившим обеспечение, утвержден (одобрен) внутренний документ, устанавливающий правила по предотвращению неправомерного использования конфиденциальной и инсайдерской информации.</w:t>
      </w:r>
    </w:p>
    <w:p w:rsidR="00242B9F" w:rsidRPr="00B62911" w:rsidRDefault="00242B9F" w:rsidP="00242B9F">
      <w:pPr>
        <w:ind w:left="200"/>
        <w:jc w:val="both"/>
      </w:pPr>
      <w:r w:rsidRPr="00B62911">
        <w:t>Сведения о наличии внутреннего документа лица, предоставившего обеспечение, устанавливающего правила по предотвращению неправомерного использования конфиденциальной и инсайдерской информации.:</w:t>
      </w:r>
      <w:r w:rsidRPr="00B62911">
        <w:br/>
      </w:r>
      <w:r w:rsidRPr="003B47CE">
        <w:rPr>
          <w:b/>
          <w:bCs/>
          <w:i/>
          <w:iCs/>
        </w:rPr>
        <w:t>Disclosure Policy (Политика по раскрытию информации), утвержден Советом директоров 05 марта 2012 года, Протокол б/н от 05.03.2012</w:t>
      </w:r>
      <w:r w:rsidRPr="00B62911">
        <w:rPr>
          <w:b/>
          <w:bCs/>
          <w:i/>
          <w:iCs/>
        </w:rPr>
        <w:t xml:space="preserve"> </w:t>
      </w:r>
    </w:p>
    <w:p w:rsidR="00242B9F" w:rsidRDefault="00242B9F" w:rsidP="00242B9F">
      <w:pPr>
        <w:ind w:left="200"/>
      </w:pPr>
    </w:p>
    <w:p w:rsidR="00673A96" w:rsidRPr="001B4D2E" w:rsidRDefault="00673A96" w:rsidP="00C3057D">
      <w:pPr>
        <w:pStyle w:val="2"/>
      </w:pPr>
      <w:r w:rsidRPr="001B4D2E">
        <w:t>5.5. Информация о лицах, входящих в состав органов контроля за финансово-хозяйственной деятельностью лица, предоставившего обеспечение</w:t>
      </w:r>
    </w:p>
    <w:p w:rsidR="00827B58" w:rsidRPr="008E7378" w:rsidRDefault="00827B58" w:rsidP="008E7378">
      <w:pPr>
        <w:ind w:left="200"/>
        <w:rPr>
          <w:rStyle w:val="Subst"/>
        </w:rPr>
      </w:pPr>
      <w:r w:rsidRPr="008E7378">
        <w:rPr>
          <w:rStyle w:val="Subst"/>
        </w:rPr>
        <w:t>Органы контроля за финансово-хозяйственной деятельностью не сформированы.</w:t>
      </w:r>
    </w:p>
    <w:p w:rsidR="00673A96" w:rsidRPr="001B4D2E" w:rsidRDefault="00673A96" w:rsidP="00C3057D">
      <w:pPr>
        <w:pStyle w:val="2"/>
      </w:pPr>
      <w:r w:rsidRPr="001B4D2E">
        <w:t>5.6. Сведения о размере вознаграждения, льгот и/или компенсации расходов по органу контроля за финансово-хозяйственной деятельностью лица, предоставившего обеспечение</w:t>
      </w:r>
    </w:p>
    <w:p w:rsidR="008E7378" w:rsidRPr="008E7378" w:rsidRDefault="008E7378" w:rsidP="008E7378">
      <w:pPr>
        <w:ind w:left="200"/>
        <w:rPr>
          <w:rStyle w:val="Subst"/>
        </w:rPr>
      </w:pPr>
      <w:r w:rsidRPr="008E7378">
        <w:rPr>
          <w:rStyle w:val="Subst"/>
        </w:rPr>
        <w:t>Органы контроля за финансово-хозяйственной деятельностью не сформированы.</w:t>
      </w:r>
    </w:p>
    <w:p w:rsidR="00EA4AC0" w:rsidRDefault="00EA4AC0" w:rsidP="00C3057D">
      <w:pPr>
        <w:ind w:left="200"/>
        <w:jc w:val="both"/>
      </w:pPr>
    </w:p>
    <w:p w:rsidR="00673A96" w:rsidRPr="001B4D2E" w:rsidRDefault="00673A96" w:rsidP="00C3057D">
      <w:pPr>
        <w:pStyle w:val="2"/>
      </w:pPr>
      <w:r w:rsidRPr="001B4D2E">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B667EA" w:rsidRDefault="00B667EA" w:rsidP="00C3057D">
      <w:pPr>
        <w:pStyle w:val="ThinDelim"/>
      </w:pPr>
    </w:p>
    <w:p w:rsidR="00673A96" w:rsidRDefault="00673A96" w:rsidP="00C3057D">
      <w:pPr>
        <w:ind w:left="200"/>
      </w:pPr>
      <w:r>
        <w:t>Единица измерения:</w:t>
      </w:r>
      <w:r>
        <w:rPr>
          <w:rStyle w:val="Subst"/>
        </w:rPr>
        <w:t xml:space="preserve"> тыс. </w:t>
      </w:r>
      <w:r w:rsidR="00FB5BFF">
        <w:rPr>
          <w:rStyle w:val="Subst"/>
        </w:rPr>
        <w:t>руб</w:t>
      </w:r>
      <w:r w:rsidR="004A3DAE" w:rsidRPr="00160607">
        <w:rPr>
          <w:rStyle w:val="Subst"/>
        </w:rPr>
        <w:t>.</w:t>
      </w:r>
    </w:p>
    <w:p w:rsidR="007F7A45" w:rsidRDefault="007F7A45" w:rsidP="00C3057D">
      <w:pPr>
        <w:pStyle w:val="ThinDelim"/>
      </w:pPr>
    </w:p>
    <w:tbl>
      <w:tblPr>
        <w:tblW w:w="4200" w:type="pct"/>
        <w:tblLayout w:type="fixed"/>
        <w:tblCellMar>
          <w:left w:w="72" w:type="dxa"/>
          <w:right w:w="72" w:type="dxa"/>
        </w:tblCellMar>
        <w:tblLook w:val="0000"/>
      </w:tblPr>
      <w:tblGrid>
        <w:gridCol w:w="6340"/>
        <w:gridCol w:w="1639"/>
      </w:tblGrid>
      <w:tr w:rsidR="00CF0482" w:rsidRPr="00F65627" w:rsidTr="00160607">
        <w:tc>
          <w:tcPr>
            <w:tcW w:w="3973" w:type="pct"/>
            <w:tcBorders>
              <w:top w:val="double" w:sz="6" w:space="0" w:color="auto"/>
              <w:left w:val="double" w:sz="6" w:space="0" w:color="auto"/>
              <w:bottom w:val="single" w:sz="6" w:space="0" w:color="auto"/>
              <w:right w:val="single" w:sz="6" w:space="0" w:color="auto"/>
            </w:tcBorders>
          </w:tcPr>
          <w:p w:rsidR="00CF0482" w:rsidRPr="00F65627" w:rsidRDefault="00CF0482" w:rsidP="00C3057D">
            <w:pPr>
              <w:jc w:val="center"/>
            </w:pPr>
            <w:r w:rsidRPr="00F65627">
              <w:t>Наименование показателя</w:t>
            </w:r>
          </w:p>
        </w:tc>
        <w:tc>
          <w:tcPr>
            <w:tcW w:w="1027" w:type="pct"/>
            <w:tcBorders>
              <w:top w:val="double" w:sz="6" w:space="0" w:color="auto"/>
              <w:left w:val="single" w:sz="6" w:space="0" w:color="auto"/>
              <w:bottom w:val="single" w:sz="6" w:space="0" w:color="auto"/>
              <w:right w:val="double" w:sz="6" w:space="0" w:color="auto"/>
            </w:tcBorders>
          </w:tcPr>
          <w:p w:rsidR="00CF0482" w:rsidRPr="00FF46F7" w:rsidRDefault="00CF0482" w:rsidP="00CF0482">
            <w:pPr>
              <w:jc w:val="center"/>
            </w:pPr>
            <w:r w:rsidRPr="00FF46F7">
              <w:t>201</w:t>
            </w:r>
            <w:r>
              <w:t>8</w:t>
            </w:r>
            <w:r w:rsidRPr="00FF46F7">
              <w:t xml:space="preserve">, </w:t>
            </w:r>
            <w:r>
              <w:rPr>
                <w:lang w:val="en-US"/>
              </w:rPr>
              <w:t>6</w:t>
            </w:r>
            <w:r w:rsidRPr="00FF46F7">
              <w:t xml:space="preserve"> мес.</w:t>
            </w:r>
          </w:p>
        </w:tc>
      </w:tr>
      <w:tr w:rsidR="00CF0482" w:rsidRPr="006A566B" w:rsidTr="00160607">
        <w:tc>
          <w:tcPr>
            <w:tcW w:w="3973"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Средняя численность работников, чел.</w:t>
            </w:r>
          </w:p>
        </w:tc>
        <w:tc>
          <w:tcPr>
            <w:tcW w:w="1027" w:type="pct"/>
            <w:tcBorders>
              <w:top w:val="single" w:sz="6" w:space="0" w:color="auto"/>
              <w:left w:val="single" w:sz="6" w:space="0" w:color="auto"/>
              <w:bottom w:val="single" w:sz="6" w:space="0" w:color="auto"/>
              <w:right w:val="double" w:sz="6" w:space="0" w:color="auto"/>
            </w:tcBorders>
          </w:tcPr>
          <w:p w:rsidR="00CF0482" w:rsidRPr="00C03726" w:rsidRDefault="004A3DAE" w:rsidP="00C3057D">
            <w:pPr>
              <w:ind w:right="113"/>
              <w:jc w:val="right"/>
            </w:pPr>
            <w:r>
              <w:t>221</w:t>
            </w:r>
          </w:p>
        </w:tc>
      </w:tr>
      <w:tr w:rsidR="00CF0482" w:rsidRPr="00F65627" w:rsidTr="00160607">
        <w:tc>
          <w:tcPr>
            <w:tcW w:w="3973" w:type="pct"/>
            <w:tcBorders>
              <w:top w:val="single" w:sz="6" w:space="0" w:color="auto"/>
              <w:left w:val="double" w:sz="6" w:space="0" w:color="auto"/>
              <w:bottom w:val="single" w:sz="6" w:space="0" w:color="auto"/>
              <w:right w:val="single" w:sz="6" w:space="0" w:color="auto"/>
            </w:tcBorders>
          </w:tcPr>
          <w:p w:rsidR="00CF0482" w:rsidRPr="00F65627" w:rsidRDefault="00CF0482" w:rsidP="00C3057D">
            <w:r w:rsidRPr="00F65627">
              <w:t>Фонд начисленной заработной платы работников за отчетный период</w:t>
            </w:r>
          </w:p>
        </w:tc>
        <w:tc>
          <w:tcPr>
            <w:tcW w:w="1027" w:type="pct"/>
            <w:tcBorders>
              <w:top w:val="single" w:sz="6" w:space="0" w:color="auto"/>
              <w:left w:val="single" w:sz="6" w:space="0" w:color="auto"/>
              <w:bottom w:val="single" w:sz="6" w:space="0" w:color="auto"/>
              <w:right w:val="double" w:sz="6" w:space="0" w:color="auto"/>
            </w:tcBorders>
          </w:tcPr>
          <w:p w:rsidR="00CF0482" w:rsidRPr="00C03726" w:rsidRDefault="004A3DAE" w:rsidP="00C3057D">
            <w:pPr>
              <w:ind w:right="113"/>
              <w:jc w:val="right"/>
            </w:pPr>
            <w:r>
              <w:t>293 429 235, 46</w:t>
            </w:r>
          </w:p>
        </w:tc>
      </w:tr>
      <w:tr w:rsidR="00CF0482" w:rsidRPr="00F65627" w:rsidTr="00160607">
        <w:tc>
          <w:tcPr>
            <w:tcW w:w="3973" w:type="pct"/>
            <w:tcBorders>
              <w:top w:val="single" w:sz="6" w:space="0" w:color="auto"/>
              <w:left w:val="double" w:sz="6" w:space="0" w:color="auto"/>
              <w:bottom w:val="double" w:sz="6" w:space="0" w:color="auto"/>
              <w:right w:val="single" w:sz="6" w:space="0" w:color="auto"/>
            </w:tcBorders>
          </w:tcPr>
          <w:p w:rsidR="00CF0482" w:rsidRPr="00F65627" w:rsidRDefault="00CF0482" w:rsidP="00C3057D">
            <w:r w:rsidRPr="00F65627">
              <w:t>Выплаты социального характера работников за отчетный период</w:t>
            </w:r>
          </w:p>
        </w:tc>
        <w:tc>
          <w:tcPr>
            <w:tcW w:w="1027" w:type="pct"/>
            <w:tcBorders>
              <w:top w:val="single" w:sz="6" w:space="0" w:color="auto"/>
              <w:left w:val="single" w:sz="6" w:space="0" w:color="auto"/>
              <w:bottom w:val="double" w:sz="6" w:space="0" w:color="auto"/>
              <w:right w:val="double" w:sz="6" w:space="0" w:color="auto"/>
            </w:tcBorders>
          </w:tcPr>
          <w:p w:rsidR="00CF0482" w:rsidRPr="00C03726" w:rsidRDefault="004A3DAE" w:rsidP="00C3057D">
            <w:pPr>
              <w:ind w:right="113"/>
              <w:jc w:val="right"/>
            </w:pPr>
            <w:r>
              <w:t>768 283, 11</w:t>
            </w:r>
          </w:p>
        </w:tc>
      </w:tr>
    </w:tbl>
    <w:p w:rsidR="007F7A45" w:rsidRDefault="007F7A45" w:rsidP="00C3057D"/>
    <w:p w:rsidR="00673A96" w:rsidRDefault="00C85187" w:rsidP="00C3057D">
      <w:pPr>
        <w:ind w:left="200"/>
        <w:jc w:val="both"/>
      </w:pPr>
      <w:r w:rsidRPr="00EC64A7">
        <w:rPr>
          <w:b/>
          <w:bCs/>
          <w:i/>
          <w:iCs/>
        </w:rPr>
        <w:t>Изменение численности в течение раскрываемого отчетного периода не является существенным для Поручителя.</w:t>
      </w:r>
      <w:r w:rsidRPr="00EC64A7">
        <w:rPr>
          <w:b/>
          <w:bCs/>
          <w:i/>
          <w:iCs/>
          <w:color w:val="FF0000"/>
        </w:rPr>
        <w:t xml:space="preserve"> </w:t>
      </w:r>
      <w:r w:rsidR="00673A96" w:rsidRPr="00EC64A7">
        <w:rPr>
          <w:b/>
          <w:bCs/>
          <w:i/>
          <w:iCs/>
        </w:rPr>
        <w:br/>
      </w:r>
      <w:r w:rsidR="00061E1A" w:rsidRPr="007F5BFA">
        <w:rPr>
          <w:rStyle w:val="Subst"/>
        </w:rPr>
        <w:t>Иные с</w:t>
      </w:r>
      <w:r w:rsidR="00673A96" w:rsidRPr="007F5BFA">
        <w:rPr>
          <w:rStyle w:val="Subst"/>
        </w:rPr>
        <w:t>отрудники, оказывающие существенное влияние на финансово-хозяйственную деятельность поручителя</w:t>
      </w:r>
      <w:r w:rsidR="00061E1A" w:rsidRPr="007F5BFA">
        <w:rPr>
          <w:rStyle w:val="Subst"/>
        </w:rPr>
        <w:t xml:space="preserve"> и Группы</w:t>
      </w:r>
      <w:r w:rsidR="00673A96" w:rsidRPr="007F5BFA">
        <w:rPr>
          <w:rStyle w:val="Subst"/>
        </w:rPr>
        <w:t xml:space="preserve"> (ключевые сотрудники), </w:t>
      </w:r>
      <w:r w:rsidR="00061E1A" w:rsidRPr="007F5BFA">
        <w:rPr>
          <w:rStyle w:val="Subst"/>
        </w:rPr>
        <w:t xml:space="preserve">кроме перечисленных в пункте 5.2 настоящего отчета отсутствуют </w:t>
      </w:r>
      <w:r w:rsidR="00673A96" w:rsidRPr="007F5BFA">
        <w:rPr>
          <w:rStyle w:val="Subst"/>
        </w:rPr>
        <w:br/>
      </w:r>
      <w:r w:rsidR="00673A96">
        <w:rPr>
          <w:rStyle w:val="Subst"/>
        </w:rPr>
        <w:t xml:space="preserve">Профсоюзный орган сотрудниками (работниками) </w:t>
      </w:r>
      <w:r w:rsidR="007F5BFA">
        <w:rPr>
          <w:rStyle w:val="Subst"/>
        </w:rPr>
        <w:t>Поручителя</w:t>
      </w:r>
      <w:r w:rsidR="00673A96">
        <w:rPr>
          <w:rStyle w:val="Subst"/>
        </w:rPr>
        <w:t xml:space="preserve"> не создавался.</w:t>
      </w:r>
    </w:p>
    <w:p w:rsidR="008B79AE" w:rsidRDefault="008B79AE" w:rsidP="008B79AE">
      <w:pPr>
        <w:ind w:left="200"/>
        <w:jc w:val="both"/>
      </w:pPr>
    </w:p>
    <w:p w:rsidR="00673A96" w:rsidRPr="001B4D2E" w:rsidRDefault="00673A96" w:rsidP="007730B6">
      <w:pPr>
        <w:pStyle w:val="2"/>
      </w:pPr>
      <w:r w:rsidRPr="001B4D2E">
        <w:t>5.8. 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p>
    <w:p w:rsidR="007F7A45" w:rsidRDefault="007F7A45" w:rsidP="007730B6">
      <w:pPr>
        <w:ind w:left="200"/>
        <w:jc w:val="both"/>
      </w:pPr>
    </w:p>
    <w:p w:rsidR="00673A96" w:rsidRDefault="00673A96" w:rsidP="007730B6">
      <w:pPr>
        <w:ind w:left="200"/>
        <w:jc w:val="both"/>
        <w:rPr>
          <w:rStyle w:val="Subst"/>
        </w:rPr>
      </w:pPr>
      <w:r w:rsidRPr="00B61273">
        <w:rPr>
          <w:rStyle w:val="Subst"/>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673A96" w:rsidRPr="00A12F54" w:rsidRDefault="00673A96" w:rsidP="007730B6">
      <w:pPr>
        <w:pStyle w:val="1"/>
        <w:rPr>
          <w:szCs w:val="24"/>
        </w:rPr>
      </w:pPr>
      <w:r w:rsidRPr="004E66AB">
        <w:rPr>
          <w:szCs w:val="24"/>
        </w:rP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673A96" w:rsidRPr="001B4D2E" w:rsidRDefault="00673A96" w:rsidP="007730B6">
      <w:pPr>
        <w:pStyle w:val="2"/>
      </w:pPr>
      <w:r w:rsidRPr="001B4D2E">
        <w:t>6.1. Сведения об общем количестве акционеров (участников) лица, предоставившего обеспечение</w:t>
      </w:r>
    </w:p>
    <w:p w:rsidR="007730B6" w:rsidRDefault="007730B6" w:rsidP="007730B6">
      <w:pPr>
        <w:jc w:val="both"/>
      </w:pPr>
    </w:p>
    <w:p w:rsidR="007730B6" w:rsidRPr="00357DEF" w:rsidRDefault="007730B6" w:rsidP="007730B6">
      <w:pPr>
        <w:jc w:val="both"/>
      </w:pPr>
      <w:r w:rsidRPr="00EB57F8">
        <w:t xml:space="preserve">Общее количество лиц с ненулевыми остатками на </w:t>
      </w:r>
      <w:r w:rsidRPr="002F2FCF">
        <w:t>лицевых счетах, зарегистрированных в реестре акционеров лица, предоставившего обеспечение, на дату окончания отчетного квартала:</w:t>
      </w:r>
      <w:r w:rsidRPr="002F2FCF">
        <w:rPr>
          <w:rStyle w:val="Subst"/>
        </w:rPr>
        <w:t xml:space="preserve"> </w:t>
      </w:r>
      <w:r w:rsidR="00357DEF" w:rsidRPr="00357DEF">
        <w:rPr>
          <w:rStyle w:val="Subst"/>
        </w:rPr>
        <w:t>6</w:t>
      </w:r>
    </w:p>
    <w:p w:rsidR="007730B6" w:rsidRPr="006809C2" w:rsidRDefault="007730B6" w:rsidP="007730B6">
      <w:pPr>
        <w:jc w:val="both"/>
      </w:pPr>
      <w:r w:rsidRPr="00C22DC4">
        <w:t>Общее количество номинальных держателей акций лица, предоставившего обеспечение:</w:t>
      </w:r>
      <w:r w:rsidRPr="006809C2">
        <w:rPr>
          <w:rStyle w:val="Subst"/>
        </w:rPr>
        <w:t xml:space="preserve"> 0</w:t>
      </w:r>
    </w:p>
    <w:p w:rsidR="007730B6" w:rsidRPr="006809C2" w:rsidRDefault="007730B6" w:rsidP="007730B6">
      <w:pPr>
        <w:pStyle w:val="ThinDelim"/>
        <w:jc w:val="both"/>
      </w:pPr>
    </w:p>
    <w:p w:rsidR="007730B6" w:rsidRPr="00676E2D" w:rsidRDefault="007730B6" w:rsidP="007730B6">
      <w:pPr>
        <w:jc w:val="both"/>
        <w:rPr>
          <w:rStyle w:val="Subst"/>
        </w:rPr>
      </w:pPr>
      <w:r w:rsidRPr="006809C2">
        <w:t xml:space="preserve">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w:t>
      </w:r>
      <w:r w:rsidRPr="00E407CC">
        <w:t xml:space="preserve">лиц, составленный в целях осуществления (реализации) прав по акциям лица, предоставившего обеспечение, и </w:t>
      </w:r>
      <w:r w:rsidR="00754652" w:rsidRPr="00E407CC">
        <w:t>для составления,</w:t>
      </w:r>
      <w:r w:rsidRPr="00E407CC">
        <w:t xml:space="preserve"> которого номинальные держатели акций лица, предоставившего обеспечение</w:t>
      </w:r>
      <w:r w:rsidRPr="00C06CB1">
        <w:t xml:space="preserve">, представляли </w:t>
      </w:r>
      <w:r w:rsidRPr="005106A8">
        <w:t>данные о лицах, в интересах которых они владели (владеют) акциями лица, предоставившего обеспечение):</w:t>
      </w:r>
      <w:r w:rsidRPr="005106A8">
        <w:rPr>
          <w:rStyle w:val="Subst"/>
        </w:rPr>
        <w:t xml:space="preserve"> </w:t>
      </w:r>
      <w:r w:rsidR="00676E2D" w:rsidRPr="00676E2D">
        <w:rPr>
          <w:rStyle w:val="Subst"/>
        </w:rPr>
        <w:t>6</w:t>
      </w:r>
    </w:p>
    <w:p w:rsidR="007730B6" w:rsidRPr="005E59FF" w:rsidRDefault="007730B6" w:rsidP="007730B6">
      <w:pPr>
        <w:jc w:val="both"/>
        <w:rPr>
          <w:rStyle w:val="Subst"/>
        </w:rPr>
      </w:pPr>
      <w:r w:rsidRPr="00C22DC4">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w:t>
      </w:r>
      <w:r w:rsidRPr="006809C2">
        <w:t xml:space="preserve">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w:t>
      </w:r>
      <w:r w:rsidRPr="00676E2D">
        <w:t>данные о лицах, в интересах которых они владели (владеют) акциями лица, предоставившего обеспечение):</w:t>
      </w:r>
      <w:r w:rsidRPr="00676E2D">
        <w:rPr>
          <w:rStyle w:val="Subst"/>
        </w:rPr>
        <w:t xml:space="preserve"> </w:t>
      </w:r>
      <w:r w:rsidR="00676E2D" w:rsidRPr="00676E2D">
        <w:rPr>
          <w:rStyle w:val="Subst"/>
        </w:rPr>
        <w:t>29</w:t>
      </w:r>
      <w:r w:rsidRPr="00676E2D">
        <w:rPr>
          <w:rStyle w:val="Subst"/>
        </w:rPr>
        <w:t>.</w:t>
      </w:r>
      <w:r w:rsidR="00676E2D" w:rsidRPr="00676E2D">
        <w:rPr>
          <w:rStyle w:val="Subst"/>
        </w:rPr>
        <w:t>06</w:t>
      </w:r>
      <w:r w:rsidRPr="00676E2D">
        <w:rPr>
          <w:rStyle w:val="Subst"/>
        </w:rPr>
        <w:t>.201</w:t>
      </w:r>
      <w:r w:rsidR="00676E2D" w:rsidRPr="00676E2D">
        <w:rPr>
          <w:rStyle w:val="Subst"/>
        </w:rPr>
        <w:t>8</w:t>
      </w:r>
      <w:r w:rsidR="00364B5A" w:rsidRPr="00F2704B">
        <w:rPr>
          <w:rStyle w:val="Subst"/>
        </w:rPr>
        <w:t xml:space="preserve"> </w:t>
      </w:r>
    </w:p>
    <w:p w:rsidR="007730B6" w:rsidRPr="00676E2D" w:rsidRDefault="007730B6" w:rsidP="007730B6">
      <w:pPr>
        <w:jc w:val="both"/>
      </w:pPr>
      <w:r w:rsidRPr="00F2704B">
        <w:t xml:space="preserve">Владельцы акций класса «Б» лица, предоставившего обеспечение, которые подлежали включению в такой </w:t>
      </w:r>
      <w:r w:rsidRPr="00676E2D">
        <w:t>список:</w:t>
      </w:r>
      <w:r w:rsidRPr="00676E2D">
        <w:rPr>
          <w:rStyle w:val="Subst"/>
        </w:rPr>
        <w:t xml:space="preserve"> </w:t>
      </w:r>
      <w:r w:rsidR="00676E2D" w:rsidRPr="00676E2D">
        <w:rPr>
          <w:rStyle w:val="Subst"/>
        </w:rPr>
        <w:t>6</w:t>
      </w:r>
    </w:p>
    <w:p w:rsidR="007730B6" w:rsidRPr="00676E2D" w:rsidRDefault="007730B6" w:rsidP="007730B6">
      <w:pPr>
        <w:jc w:val="both"/>
      </w:pPr>
      <w:r w:rsidRPr="00676E2D">
        <w:t>Владельцы акций класса «А» лица, предоставившего обеспечение, которые подлежали включению в такой список:</w:t>
      </w:r>
      <w:r w:rsidRPr="00676E2D">
        <w:rPr>
          <w:rStyle w:val="Subst"/>
        </w:rPr>
        <w:t xml:space="preserve"> </w:t>
      </w:r>
      <w:r w:rsidR="00676E2D" w:rsidRPr="00676E2D">
        <w:rPr>
          <w:rStyle w:val="Subst"/>
        </w:rPr>
        <w:t>4</w:t>
      </w:r>
    </w:p>
    <w:p w:rsidR="007730B6" w:rsidRPr="00EB57F8" w:rsidRDefault="007730B6" w:rsidP="007730B6">
      <w:pPr>
        <w:spacing w:before="240"/>
      </w:pPr>
      <w:r w:rsidRPr="00EB57F8">
        <w:t>Информация о количестве собственных акций, находящихся на балансе лица, предоставившего обеспечение, на дату окончания отчетного квартала</w:t>
      </w:r>
    </w:p>
    <w:p w:rsidR="007730B6" w:rsidRPr="00EB57F8" w:rsidRDefault="007730B6" w:rsidP="007730B6">
      <w:pPr>
        <w:ind w:left="200"/>
      </w:pPr>
      <w:r w:rsidRPr="00EB57F8">
        <w:rPr>
          <w:b/>
          <w:bCs/>
          <w:i/>
          <w:iCs/>
        </w:rPr>
        <w:t>Собственных акций, находящихся на балансе лица, предоставившего обеспечение, нет</w:t>
      </w:r>
    </w:p>
    <w:p w:rsidR="007730B6" w:rsidRPr="00EB57F8" w:rsidRDefault="007730B6" w:rsidP="007730B6">
      <w:pPr>
        <w:spacing w:before="240"/>
      </w:pPr>
      <w:r w:rsidRPr="00EB57F8">
        <w:t>Информация о количестве акций лица, предоставившего обеспечение, принадлежащих подконтрольным ему организациям</w:t>
      </w:r>
    </w:p>
    <w:p w:rsidR="007730B6" w:rsidRPr="00EB57F8" w:rsidRDefault="007730B6" w:rsidP="007730B6">
      <w:pPr>
        <w:ind w:left="200"/>
      </w:pPr>
      <w:r w:rsidRPr="00EB57F8">
        <w:rPr>
          <w:b/>
          <w:bCs/>
          <w:i/>
          <w:iCs/>
        </w:rPr>
        <w:t xml:space="preserve">Акций лица, предоставившего обеспечение, принадлежащих подконтрольным ему организациям нет </w:t>
      </w:r>
    </w:p>
    <w:p w:rsidR="007730B6" w:rsidRDefault="007730B6" w:rsidP="007730B6">
      <w:pPr>
        <w:jc w:val="both"/>
      </w:pPr>
    </w:p>
    <w:p w:rsidR="0021202E" w:rsidRPr="0021202E" w:rsidRDefault="0021202E" w:rsidP="007730B6">
      <w:pPr>
        <w:pStyle w:val="2"/>
      </w:pPr>
      <w:r w:rsidRPr="00B61273">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676E2D" w:rsidRDefault="00676E2D" w:rsidP="007730B6">
      <w:pPr>
        <w:ind w:left="200"/>
        <w:jc w:val="both"/>
        <w:rPr>
          <w:color w:val="000000"/>
        </w:rPr>
      </w:pPr>
    </w:p>
    <w:p w:rsidR="007730B6" w:rsidRPr="00B62911" w:rsidRDefault="007730B6" w:rsidP="007730B6">
      <w:pPr>
        <w:ind w:left="200"/>
        <w:jc w:val="both"/>
        <w:rPr>
          <w:color w:val="000000"/>
        </w:rPr>
      </w:pPr>
      <w:r w:rsidRPr="00B62911">
        <w:rPr>
          <w:color w:val="000000"/>
        </w:rPr>
        <w:t>Участники (акционеры) лица, предоставившего обеспечение, владеющие не менее чем 5 процентами его уставного капитала или не менее чем пятью процентами его обыкновенных акций</w:t>
      </w:r>
    </w:p>
    <w:p w:rsidR="007730B6" w:rsidRPr="00B62911" w:rsidRDefault="007730B6" w:rsidP="007730B6">
      <w:pPr>
        <w:ind w:left="200"/>
        <w:rPr>
          <w:color w:val="000000"/>
        </w:rPr>
      </w:pPr>
    </w:p>
    <w:p w:rsidR="007730B6" w:rsidRPr="00B62911" w:rsidRDefault="007730B6" w:rsidP="007730B6">
      <w:pPr>
        <w:ind w:left="200"/>
        <w:rPr>
          <w:b/>
        </w:rPr>
      </w:pPr>
      <w:r w:rsidRPr="00B62911">
        <w:rPr>
          <w:b/>
        </w:rPr>
        <w:t>1.</w:t>
      </w:r>
    </w:p>
    <w:p w:rsidR="007730B6" w:rsidRPr="00B62911" w:rsidRDefault="007730B6" w:rsidP="007730B6">
      <w:pPr>
        <w:ind w:left="200"/>
        <w:jc w:val="both"/>
      </w:pPr>
      <w:r w:rsidRPr="00B62911">
        <w:t>Полное фирменное наименование:</w:t>
      </w:r>
      <w:r w:rsidRPr="00B62911">
        <w:rPr>
          <w:rStyle w:val="Subst"/>
        </w:rPr>
        <w:t xml:space="preserve"> </w:t>
      </w:r>
      <w:r w:rsidRPr="00C06CB1">
        <w:rPr>
          <w:rStyle w:val="Subst"/>
        </w:rPr>
        <w:t>AGDALIA HOLDINGS LIMITED</w:t>
      </w:r>
      <w:r w:rsidRPr="00B62911">
        <w:rPr>
          <w:rStyle w:val="Subst"/>
        </w:rPr>
        <w:t xml:space="preserve"> (написание на русском языке - частная акционерная компания с ограниченной ответственностью «</w:t>
      </w:r>
      <w:r w:rsidRPr="00C06CB1">
        <w:rPr>
          <w:rStyle w:val="Subst"/>
        </w:rPr>
        <w:t>АГДАЛИЯ ХОЛДИНГЗ ЛИМИТЕД</w:t>
      </w:r>
      <w:r w:rsidRPr="00B62911">
        <w:rPr>
          <w:rStyle w:val="Subst"/>
        </w:rPr>
        <w:t>»)</w:t>
      </w:r>
    </w:p>
    <w:p w:rsidR="007730B6" w:rsidRPr="00B62911" w:rsidRDefault="007730B6" w:rsidP="007730B6">
      <w:pPr>
        <w:ind w:left="200"/>
        <w:jc w:val="both"/>
      </w:pPr>
      <w:r w:rsidRPr="00B62911">
        <w:t>Сокращенное фирменное наименование:</w:t>
      </w:r>
      <w:r w:rsidRPr="00B62911">
        <w:rPr>
          <w:rStyle w:val="Subst"/>
        </w:rPr>
        <w:t xml:space="preserve"> отсутствует</w:t>
      </w:r>
    </w:p>
    <w:p w:rsidR="007730B6" w:rsidRPr="00B62911" w:rsidRDefault="007730B6" w:rsidP="007730B6">
      <w:pPr>
        <w:pStyle w:val="SubHeading"/>
        <w:spacing w:before="120"/>
        <w:ind w:left="198"/>
        <w:jc w:val="both"/>
      </w:pPr>
      <w:r w:rsidRPr="00B62911">
        <w:t>Место нахождения</w:t>
      </w:r>
    </w:p>
    <w:p w:rsidR="007730B6" w:rsidRPr="00E93714" w:rsidRDefault="007730B6" w:rsidP="007730B6">
      <w:pPr>
        <w:ind w:left="400"/>
        <w:jc w:val="both"/>
        <w:rPr>
          <w:b/>
          <w:i/>
        </w:rPr>
      </w:pPr>
      <w:r w:rsidRPr="007664B3">
        <w:rPr>
          <w:b/>
          <w:i/>
          <w:lang w:val="en-US"/>
        </w:rPr>
        <w:t>Arch</w:t>
      </w:r>
      <w:r w:rsidRPr="00800FEB">
        <w:rPr>
          <w:b/>
          <w:i/>
        </w:rPr>
        <w:t xml:space="preserve">. </w:t>
      </w:r>
      <w:proofErr w:type="spellStart"/>
      <w:r w:rsidRPr="007664B3">
        <w:rPr>
          <w:b/>
          <w:i/>
          <w:lang w:val="en-US"/>
        </w:rPr>
        <w:t>Makariou</w:t>
      </w:r>
      <w:proofErr w:type="spellEnd"/>
      <w:r w:rsidRPr="00BC7AFE">
        <w:rPr>
          <w:b/>
          <w:i/>
          <w:lang w:val="en-US"/>
        </w:rPr>
        <w:t xml:space="preserve"> </w:t>
      </w:r>
      <w:r w:rsidRPr="007664B3">
        <w:rPr>
          <w:b/>
          <w:i/>
          <w:lang w:val="en-US"/>
        </w:rPr>
        <w:t>III</w:t>
      </w:r>
      <w:r w:rsidRPr="00BC7AFE">
        <w:rPr>
          <w:b/>
          <w:i/>
          <w:lang w:val="en-US"/>
        </w:rPr>
        <w:t>, 88 3</w:t>
      </w:r>
      <w:r w:rsidRPr="007664B3">
        <w:rPr>
          <w:b/>
          <w:i/>
          <w:lang w:val="en-US"/>
        </w:rPr>
        <w:t>rd</w:t>
      </w:r>
      <w:r w:rsidRPr="00BC7AFE">
        <w:rPr>
          <w:b/>
          <w:i/>
          <w:lang w:val="en-US"/>
        </w:rPr>
        <w:t xml:space="preserve"> </w:t>
      </w:r>
      <w:r w:rsidRPr="007664B3">
        <w:rPr>
          <w:b/>
          <w:i/>
          <w:lang w:val="en-US"/>
        </w:rPr>
        <w:t>floor</w:t>
      </w:r>
      <w:r w:rsidRPr="00BC7AFE">
        <w:rPr>
          <w:b/>
          <w:i/>
          <w:lang w:val="en-US"/>
        </w:rPr>
        <w:t xml:space="preserve"> 1077, </w:t>
      </w:r>
      <w:r w:rsidRPr="007664B3">
        <w:rPr>
          <w:b/>
          <w:i/>
          <w:lang w:val="en-US"/>
        </w:rPr>
        <w:t>Nicosia</w:t>
      </w:r>
      <w:r w:rsidRPr="00BC7AFE">
        <w:rPr>
          <w:b/>
          <w:i/>
          <w:lang w:val="en-US"/>
        </w:rPr>
        <w:t xml:space="preserve">, </w:t>
      </w:r>
      <w:r w:rsidRPr="007664B3">
        <w:rPr>
          <w:b/>
          <w:i/>
          <w:lang w:val="en-US"/>
        </w:rPr>
        <w:t>Cyprus</w:t>
      </w:r>
      <w:r w:rsidRPr="00BC7AFE">
        <w:rPr>
          <w:bCs/>
          <w:iCs/>
          <w:lang w:val="en-US"/>
        </w:rPr>
        <w:t xml:space="preserve"> (</w:t>
      </w:r>
      <w:r w:rsidRPr="00803D7C">
        <w:rPr>
          <w:bCs/>
          <w:iCs/>
        </w:rPr>
        <w:t>Арх</w:t>
      </w:r>
      <w:r w:rsidRPr="00BC7AFE">
        <w:rPr>
          <w:bCs/>
          <w:iCs/>
          <w:lang w:val="en-US"/>
        </w:rPr>
        <w:t xml:space="preserve">. </w:t>
      </w:r>
      <w:r w:rsidRPr="00E93714">
        <w:rPr>
          <w:bCs/>
          <w:iCs/>
        </w:rPr>
        <w:t xml:space="preserve">Макариу </w:t>
      </w:r>
      <w:r w:rsidRPr="00021C51">
        <w:rPr>
          <w:bCs/>
          <w:iCs/>
          <w:lang w:val="en-US"/>
        </w:rPr>
        <w:t>III</w:t>
      </w:r>
      <w:r w:rsidRPr="00E93714">
        <w:rPr>
          <w:bCs/>
          <w:iCs/>
        </w:rPr>
        <w:t>, 88 3-й этаж 1077, Никосия, Кипр)</w:t>
      </w:r>
    </w:p>
    <w:p w:rsidR="007730B6" w:rsidRPr="00AF7250" w:rsidRDefault="007730B6" w:rsidP="007730B6">
      <w:pPr>
        <w:ind w:left="200"/>
        <w:jc w:val="both"/>
      </w:pPr>
      <w:r w:rsidRPr="00AF7250">
        <w:t>Доля участия лица в уставном капитале лица, предоставившего обеспечение:</w:t>
      </w:r>
      <w:r w:rsidRPr="00AF7250">
        <w:rPr>
          <w:rStyle w:val="Subst"/>
        </w:rPr>
        <w:t xml:space="preserve"> 5</w:t>
      </w:r>
      <w:r w:rsidR="00676E2D" w:rsidRPr="00676E2D">
        <w:rPr>
          <w:rStyle w:val="Subst"/>
        </w:rPr>
        <w:t>8</w:t>
      </w:r>
      <w:r w:rsidR="00676E2D">
        <w:rPr>
          <w:rStyle w:val="Subst"/>
        </w:rPr>
        <w:t>,391</w:t>
      </w:r>
      <w:r w:rsidRPr="00AF7250">
        <w:rPr>
          <w:rStyle w:val="Subst"/>
        </w:rPr>
        <w:t>% акций класса «Б», 70,</w:t>
      </w:r>
      <w:r w:rsidR="00F8046B" w:rsidRPr="00AF7250">
        <w:rPr>
          <w:rStyle w:val="Subst"/>
        </w:rPr>
        <w:t>038</w:t>
      </w:r>
      <w:r w:rsidRPr="00AF7250">
        <w:rPr>
          <w:rStyle w:val="Subst"/>
        </w:rPr>
        <w:t>% акций класса «A».</w:t>
      </w:r>
    </w:p>
    <w:p w:rsidR="007730B6" w:rsidRPr="00F36C4A" w:rsidRDefault="007730B6" w:rsidP="007730B6">
      <w:pPr>
        <w:ind w:left="200"/>
        <w:jc w:val="both"/>
      </w:pPr>
      <w:r w:rsidRPr="00AF7250">
        <w:t>Доля принадлежащих лицу обыкновенных акций лица, предоставившего обеспечение:</w:t>
      </w:r>
      <w:r w:rsidRPr="00AF7250">
        <w:rPr>
          <w:rStyle w:val="Subst"/>
        </w:rPr>
        <w:t xml:space="preserve"> 5</w:t>
      </w:r>
      <w:r w:rsidR="00676E2D">
        <w:rPr>
          <w:rStyle w:val="Subst"/>
        </w:rPr>
        <w:t>8,</w:t>
      </w:r>
      <w:r w:rsidR="00676E2D" w:rsidRPr="00676E2D">
        <w:rPr>
          <w:rStyle w:val="Subst"/>
        </w:rPr>
        <w:t>391</w:t>
      </w:r>
      <w:r w:rsidRPr="00AF7250">
        <w:rPr>
          <w:rStyle w:val="Subst"/>
        </w:rPr>
        <w:t>% акций класса «Б», 70,</w:t>
      </w:r>
      <w:r w:rsidR="00F8046B" w:rsidRPr="00AF7250">
        <w:rPr>
          <w:rStyle w:val="Subst"/>
        </w:rPr>
        <w:t>038</w:t>
      </w:r>
      <w:r w:rsidRPr="00AF7250">
        <w:rPr>
          <w:rStyle w:val="Subst"/>
        </w:rPr>
        <w:t>% акций класса «A».</w:t>
      </w:r>
    </w:p>
    <w:p w:rsidR="007730B6" w:rsidRPr="00F36C4A" w:rsidRDefault="007730B6" w:rsidP="007730B6">
      <w:pPr>
        <w:ind w:left="200"/>
        <w:jc w:val="both"/>
      </w:pPr>
    </w:p>
    <w:p w:rsidR="007730B6" w:rsidRPr="00F36C4A" w:rsidRDefault="007730B6" w:rsidP="007730B6">
      <w:pPr>
        <w:ind w:left="200"/>
        <w:jc w:val="both"/>
        <w:rPr>
          <w:u w:val="single"/>
        </w:rPr>
      </w:pPr>
      <w:r w:rsidRPr="00F36C4A">
        <w:rPr>
          <w:u w:val="single"/>
        </w:rPr>
        <w:t>Лица, контролирующие участника (акционера) лица, предоставившего обеспечение</w:t>
      </w:r>
    </w:p>
    <w:p w:rsidR="007730B6" w:rsidRPr="00F36C4A" w:rsidRDefault="007730B6" w:rsidP="007730B6">
      <w:pPr>
        <w:pStyle w:val="ThinDelim"/>
      </w:pPr>
    </w:p>
    <w:p w:rsidR="007730B6" w:rsidRPr="00536E8D" w:rsidRDefault="007730B6" w:rsidP="007730B6">
      <w:pPr>
        <w:ind w:left="200"/>
        <w:jc w:val="both"/>
        <w:rPr>
          <w:b/>
        </w:rPr>
      </w:pPr>
      <w:r w:rsidRPr="00536E8D">
        <w:rPr>
          <w:b/>
        </w:rPr>
        <w:t>1.1.</w:t>
      </w:r>
    </w:p>
    <w:p w:rsidR="007730B6" w:rsidRPr="00F36C4A" w:rsidRDefault="007730B6" w:rsidP="007730B6">
      <w:pPr>
        <w:ind w:left="200"/>
        <w:jc w:val="both"/>
      </w:pPr>
      <w:r w:rsidRPr="00F36C4A">
        <w:t>Полное фирменное наименование:</w:t>
      </w:r>
      <w:r w:rsidRPr="00F36C4A">
        <w:rPr>
          <w:rStyle w:val="Subst"/>
        </w:rPr>
        <w:t xml:space="preserve"> O1 GROUP LIMITED (написание на русском языке - частная акционерная компания с ограниченной ответственностью «О1 ГРУП ЛИМИТЕД»)</w:t>
      </w:r>
    </w:p>
    <w:p w:rsidR="007730B6" w:rsidRPr="00F36C4A" w:rsidRDefault="007730B6" w:rsidP="007730B6">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7730B6">
      <w:pPr>
        <w:pStyle w:val="SubHeading"/>
        <w:spacing w:before="20"/>
        <w:ind w:left="198"/>
        <w:jc w:val="both"/>
      </w:pPr>
      <w:r w:rsidRPr="00F36C4A">
        <w:t>Место нахождения</w:t>
      </w:r>
    </w:p>
    <w:p w:rsidR="007730B6" w:rsidRPr="00B62911" w:rsidRDefault="007730B6" w:rsidP="007730B6">
      <w:pPr>
        <w:ind w:left="400"/>
        <w:jc w:val="both"/>
      </w:pPr>
      <w:r w:rsidRPr="007664B3">
        <w:rPr>
          <w:b/>
          <w:i/>
          <w:lang w:val="en-US"/>
        </w:rPr>
        <w:t>Arch</w:t>
      </w:r>
      <w:r w:rsidRPr="00800FEB">
        <w:rPr>
          <w:b/>
          <w:i/>
        </w:rPr>
        <w:t xml:space="preserve">. </w:t>
      </w:r>
      <w:proofErr w:type="spellStart"/>
      <w:r w:rsidRPr="007664B3">
        <w:rPr>
          <w:b/>
          <w:i/>
          <w:lang w:val="en-US"/>
        </w:rPr>
        <w:t>Makariou</w:t>
      </w:r>
      <w:proofErr w:type="spellEnd"/>
      <w:r w:rsidRPr="00BC7AFE">
        <w:rPr>
          <w:b/>
          <w:i/>
          <w:lang w:val="en-US"/>
        </w:rPr>
        <w:t xml:space="preserve"> </w:t>
      </w:r>
      <w:r w:rsidRPr="007664B3">
        <w:rPr>
          <w:b/>
          <w:i/>
          <w:lang w:val="en-US"/>
        </w:rPr>
        <w:t>III</w:t>
      </w:r>
      <w:r w:rsidRPr="00BC7AFE">
        <w:rPr>
          <w:b/>
          <w:i/>
          <w:lang w:val="en-US"/>
        </w:rPr>
        <w:t>, 88 3</w:t>
      </w:r>
      <w:r w:rsidRPr="007664B3">
        <w:rPr>
          <w:b/>
          <w:i/>
          <w:lang w:val="en-US"/>
        </w:rPr>
        <w:t>rd</w:t>
      </w:r>
      <w:r w:rsidRPr="00BC7AFE">
        <w:rPr>
          <w:b/>
          <w:i/>
          <w:lang w:val="en-US"/>
        </w:rPr>
        <w:t xml:space="preserve"> </w:t>
      </w:r>
      <w:r w:rsidRPr="007664B3">
        <w:rPr>
          <w:b/>
          <w:i/>
          <w:lang w:val="en-US"/>
        </w:rPr>
        <w:t>floor</w:t>
      </w:r>
      <w:r w:rsidRPr="00BC7AFE">
        <w:rPr>
          <w:b/>
          <w:i/>
          <w:lang w:val="en-US"/>
        </w:rPr>
        <w:t xml:space="preserve"> 1077, </w:t>
      </w:r>
      <w:r w:rsidRPr="007664B3">
        <w:rPr>
          <w:b/>
          <w:i/>
          <w:lang w:val="en-US"/>
        </w:rPr>
        <w:t>Nicosia</w:t>
      </w:r>
      <w:r w:rsidRPr="00BC7AFE">
        <w:rPr>
          <w:b/>
          <w:i/>
          <w:lang w:val="en-US"/>
        </w:rPr>
        <w:t xml:space="preserve">, </w:t>
      </w:r>
      <w:r w:rsidRPr="007664B3">
        <w:rPr>
          <w:b/>
          <w:i/>
          <w:lang w:val="en-US"/>
        </w:rPr>
        <w:t>Cyprus</w:t>
      </w:r>
      <w:r w:rsidRPr="00BC7AFE">
        <w:rPr>
          <w:rStyle w:val="Subst"/>
          <w:lang w:val="en-US"/>
        </w:rPr>
        <w:t xml:space="preserve"> (</w:t>
      </w:r>
      <w:r w:rsidRPr="007664B3">
        <w:rPr>
          <w:rStyle w:val="Subst"/>
        </w:rPr>
        <w:t>Арх</w:t>
      </w:r>
      <w:r w:rsidRPr="00BC7AFE">
        <w:rPr>
          <w:rStyle w:val="Subst"/>
          <w:lang w:val="en-US"/>
        </w:rPr>
        <w:t xml:space="preserve">. </w:t>
      </w:r>
      <w:r w:rsidRPr="007664B3">
        <w:rPr>
          <w:rStyle w:val="Subst"/>
        </w:rPr>
        <w:t>Макариу III, 88 3-й этаж</w:t>
      </w:r>
      <w:r w:rsidRPr="00C07FCF">
        <w:rPr>
          <w:rStyle w:val="Subst"/>
        </w:rPr>
        <w:t xml:space="preserve"> </w:t>
      </w:r>
      <w:r w:rsidRPr="007664B3">
        <w:rPr>
          <w:rStyle w:val="Subst"/>
        </w:rPr>
        <w:t>1077, Никосия, Кипр</w:t>
      </w:r>
      <w:r w:rsidRPr="00B62911">
        <w:rPr>
          <w:rStyle w:val="Subst"/>
        </w:rPr>
        <w:t>)</w:t>
      </w:r>
    </w:p>
    <w:p w:rsidR="007730B6" w:rsidRPr="00F36C4A" w:rsidRDefault="007730B6" w:rsidP="007730B6">
      <w:pPr>
        <w:ind w:left="200"/>
        <w:jc w:val="both"/>
      </w:pPr>
      <w:r w:rsidRPr="00F36C4A">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F36C4A">
        <w:br/>
      </w:r>
      <w:r w:rsidRPr="00F36C4A">
        <w:rPr>
          <w:rStyle w:val="Subst"/>
        </w:rPr>
        <w:t xml:space="preserve">участие в юридическом лице, являющемся акционером лица, предоставившего обеспечение </w:t>
      </w:r>
    </w:p>
    <w:p w:rsidR="007730B6" w:rsidRPr="00F36C4A" w:rsidRDefault="007730B6" w:rsidP="007730B6">
      <w:pPr>
        <w:ind w:left="198"/>
        <w:jc w:val="both"/>
      </w:pPr>
      <w:r w:rsidRPr="00F36C4A">
        <w:t>Признак осуществления лицом, контролирующим участника (акционера) лица, предоставивше</w:t>
      </w:r>
      <w:r>
        <w:t>го обеспечение, такого контроля</w:t>
      </w:r>
      <w:r w:rsidRPr="00F36C4A">
        <w:t>:</w:t>
      </w:r>
      <w:r w:rsidRPr="00F36C4A">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F36C4A" w:rsidRDefault="007730B6" w:rsidP="007730B6">
      <w:pPr>
        <w:ind w:left="200"/>
        <w:jc w:val="both"/>
      </w:pPr>
      <w:r w:rsidRPr="00F36C4A">
        <w:t>Вид контроля:</w:t>
      </w:r>
      <w:r w:rsidRPr="00F36C4A">
        <w:rPr>
          <w:rStyle w:val="Subst"/>
        </w:rPr>
        <w:t xml:space="preserve"> прямой контроль</w:t>
      </w:r>
    </w:p>
    <w:p w:rsidR="007730B6" w:rsidRPr="00F36C4A" w:rsidRDefault="007730B6" w:rsidP="007730B6">
      <w:pPr>
        <w:ind w:left="200"/>
        <w:jc w:val="both"/>
      </w:pPr>
      <w:r w:rsidRPr="00F36C4A">
        <w:t>Размер доли такого лица в уставном (складочном) капитале (паевом фонде) участника (акционера) лица, предоставившего обеспечение, %:</w:t>
      </w:r>
      <w:r w:rsidRPr="00F36C4A">
        <w:rPr>
          <w:rStyle w:val="Subst"/>
        </w:rPr>
        <w:t xml:space="preserve"> 100</w:t>
      </w:r>
    </w:p>
    <w:p w:rsidR="007730B6" w:rsidRPr="00F36C4A" w:rsidRDefault="007730B6" w:rsidP="007730B6">
      <w:pPr>
        <w:spacing w:before="0" w:after="0"/>
        <w:rPr>
          <w:sz w:val="16"/>
          <w:szCs w:val="16"/>
        </w:rPr>
      </w:pPr>
    </w:p>
    <w:p w:rsidR="007730B6" w:rsidRPr="00F36C4A" w:rsidRDefault="007730B6" w:rsidP="007730B6">
      <w:pPr>
        <w:ind w:left="200"/>
        <w:jc w:val="both"/>
      </w:pPr>
      <w:r w:rsidRPr="00F36C4A">
        <w:t xml:space="preserve">Иные сведения, указываемые лицом, предоставившим обеспечение, по собственному </w:t>
      </w:r>
      <w:r w:rsidR="00754652" w:rsidRPr="00F36C4A">
        <w:t xml:space="preserve">усмотрению: </w:t>
      </w:r>
      <w:r w:rsidR="00754652" w:rsidRPr="008B79AE">
        <w:rPr>
          <w:b/>
          <w:i/>
        </w:rPr>
        <w:t>отсутствуют</w:t>
      </w:r>
    </w:p>
    <w:p w:rsidR="007730B6" w:rsidRPr="00F36C4A" w:rsidRDefault="007730B6" w:rsidP="007730B6">
      <w:pPr>
        <w:spacing w:before="0" w:after="0"/>
      </w:pPr>
    </w:p>
    <w:p w:rsidR="007730B6" w:rsidRPr="00F36C4A" w:rsidRDefault="007730B6" w:rsidP="007730B6">
      <w:pPr>
        <w:ind w:left="200"/>
        <w:rPr>
          <w:b/>
          <w:color w:val="000000"/>
        </w:rPr>
      </w:pPr>
      <w:r>
        <w:rPr>
          <w:b/>
          <w:color w:val="000000"/>
        </w:rPr>
        <w:t>2</w:t>
      </w:r>
      <w:r w:rsidRPr="00F36C4A">
        <w:rPr>
          <w:b/>
          <w:color w:val="000000"/>
        </w:rPr>
        <w:t>.</w:t>
      </w:r>
    </w:p>
    <w:p w:rsidR="007730B6" w:rsidRPr="00F36C4A" w:rsidRDefault="007730B6" w:rsidP="007730B6">
      <w:pPr>
        <w:ind w:left="200"/>
        <w:jc w:val="both"/>
      </w:pPr>
      <w:r w:rsidRPr="00F36C4A">
        <w:t>Полное фирменное наименование:</w:t>
      </w:r>
      <w:r w:rsidRPr="00F36C4A">
        <w:rPr>
          <w:rStyle w:val="Subst"/>
        </w:rPr>
        <w:t xml:space="preserve"> </w:t>
      </w:r>
      <w:r w:rsidR="00412CD8">
        <w:rPr>
          <w:rStyle w:val="Subst"/>
          <w:lang w:val="en-US"/>
        </w:rPr>
        <w:t>PARMERA</w:t>
      </w:r>
      <w:r w:rsidR="00412CD8" w:rsidRPr="00412CD8">
        <w:rPr>
          <w:rStyle w:val="Subst"/>
        </w:rPr>
        <w:t xml:space="preserve"> </w:t>
      </w:r>
      <w:r w:rsidR="00412CD8">
        <w:rPr>
          <w:rStyle w:val="Subst"/>
          <w:lang w:val="en-US"/>
        </w:rPr>
        <w:t>ASSETS</w:t>
      </w:r>
      <w:r w:rsidR="00412CD8" w:rsidRPr="00412CD8">
        <w:rPr>
          <w:rStyle w:val="Subst"/>
        </w:rPr>
        <w:t xml:space="preserve"> </w:t>
      </w:r>
      <w:r w:rsidR="00412CD8">
        <w:rPr>
          <w:rStyle w:val="Subst"/>
          <w:lang w:val="en-US"/>
        </w:rPr>
        <w:t>LIMITED</w:t>
      </w:r>
      <w:r w:rsidRPr="00F36C4A">
        <w:rPr>
          <w:rStyle w:val="Subst"/>
        </w:rPr>
        <w:t xml:space="preserve"> (написание на русском языке – «</w:t>
      </w:r>
      <w:r w:rsidR="00412CD8">
        <w:rPr>
          <w:rStyle w:val="Subst"/>
        </w:rPr>
        <w:t>ПАРМЕРА ЭССЕТС ЛИМИТЕД</w:t>
      </w:r>
      <w:r w:rsidRPr="00F36C4A">
        <w:rPr>
          <w:rStyle w:val="Subst"/>
        </w:rPr>
        <w:t xml:space="preserve">») </w:t>
      </w:r>
    </w:p>
    <w:p w:rsidR="007730B6" w:rsidRPr="00F36C4A" w:rsidRDefault="007730B6" w:rsidP="007730B6">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7730B6">
      <w:pPr>
        <w:pStyle w:val="SubHeading"/>
        <w:spacing w:before="120"/>
        <w:ind w:left="198"/>
        <w:jc w:val="both"/>
      </w:pPr>
      <w:r w:rsidRPr="00F36C4A">
        <w:t>Место нахождения</w:t>
      </w:r>
    </w:p>
    <w:p w:rsidR="007730B6" w:rsidRPr="00412CD8" w:rsidRDefault="00412CD8" w:rsidP="007730B6">
      <w:pPr>
        <w:ind w:left="400"/>
        <w:jc w:val="both"/>
        <w:rPr>
          <w:lang w:val="en-US"/>
        </w:rPr>
      </w:pPr>
      <w:r>
        <w:rPr>
          <w:rStyle w:val="Subst"/>
          <w:lang w:val="en-US"/>
        </w:rPr>
        <w:t xml:space="preserve">Trident Chambers, Road Town, PO Box 146 Tortola, British Virgin Islands </w:t>
      </w:r>
    </w:p>
    <w:p w:rsidR="007730B6" w:rsidRPr="00F36C4A" w:rsidRDefault="007730B6" w:rsidP="007730B6">
      <w:pPr>
        <w:ind w:left="200"/>
        <w:jc w:val="both"/>
        <w:rPr>
          <w:color w:val="000000"/>
        </w:rPr>
      </w:pPr>
      <w:r w:rsidRPr="009F1C49">
        <w:rPr>
          <w:color w:val="000000"/>
        </w:rPr>
        <w:t>Доля участия лица в уставном капитале лица, предоставившего обеспечение:</w:t>
      </w:r>
      <w:r w:rsidRPr="009F1C49">
        <w:rPr>
          <w:rStyle w:val="Subst"/>
          <w:color w:val="000000"/>
        </w:rPr>
        <w:t xml:space="preserve"> 2</w:t>
      </w:r>
      <w:r w:rsidR="00412CD8" w:rsidRPr="00412CD8">
        <w:rPr>
          <w:rStyle w:val="Subst"/>
          <w:color w:val="000000"/>
        </w:rPr>
        <w:t>1</w:t>
      </w:r>
      <w:r w:rsidRPr="009F1C49">
        <w:rPr>
          <w:rStyle w:val="Subst"/>
          <w:color w:val="000000"/>
        </w:rPr>
        <w:t>,</w:t>
      </w:r>
      <w:r w:rsidR="00412CD8" w:rsidRPr="00412CD8">
        <w:rPr>
          <w:rStyle w:val="Subst"/>
          <w:color w:val="000000"/>
        </w:rPr>
        <w:t>695</w:t>
      </w:r>
      <w:r w:rsidRPr="009F1C49">
        <w:rPr>
          <w:rStyle w:val="Subst"/>
          <w:color w:val="000000"/>
        </w:rPr>
        <w:t>% акций класса «Б</w:t>
      </w:r>
      <w:r w:rsidRPr="00F36C4A">
        <w:rPr>
          <w:rStyle w:val="Subst"/>
          <w:color w:val="000000"/>
        </w:rPr>
        <w:t>»</w:t>
      </w:r>
      <w:r w:rsidR="00F8046B" w:rsidRPr="00F8046B">
        <w:rPr>
          <w:rStyle w:val="Subst"/>
          <w:color w:val="000000"/>
        </w:rPr>
        <w:t xml:space="preserve">, </w:t>
      </w:r>
      <w:r w:rsidR="00412CD8" w:rsidRPr="00412CD8">
        <w:rPr>
          <w:rStyle w:val="Subst"/>
          <w:color w:val="000000"/>
        </w:rPr>
        <w:t>1</w:t>
      </w:r>
      <w:r w:rsidR="00412CD8">
        <w:rPr>
          <w:rStyle w:val="Subst"/>
          <w:color w:val="000000"/>
        </w:rPr>
        <w:t>4,410</w:t>
      </w:r>
      <w:r w:rsidR="00F8046B" w:rsidRPr="0042655D">
        <w:rPr>
          <w:rStyle w:val="Subst"/>
          <w:color w:val="000000"/>
        </w:rPr>
        <w:t>% акций класса «A»</w:t>
      </w:r>
      <w:r w:rsidRPr="00F36C4A">
        <w:rPr>
          <w:rStyle w:val="Subst"/>
          <w:color w:val="000000"/>
        </w:rPr>
        <w:t>.</w:t>
      </w:r>
    </w:p>
    <w:p w:rsidR="007730B6" w:rsidRPr="00B62911" w:rsidRDefault="007730B6" w:rsidP="007730B6">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w:t>
      </w:r>
      <w:r w:rsidR="00412CD8" w:rsidRPr="009F1C49">
        <w:rPr>
          <w:rStyle w:val="Subst"/>
          <w:color w:val="000000"/>
        </w:rPr>
        <w:t>2</w:t>
      </w:r>
      <w:r w:rsidR="00412CD8" w:rsidRPr="00412CD8">
        <w:rPr>
          <w:rStyle w:val="Subst"/>
          <w:color w:val="000000"/>
        </w:rPr>
        <w:t>1</w:t>
      </w:r>
      <w:r w:rsidR="00412CD8" w:rsidRPr="009F1C49">
        <w:rPr>
          <w:rStyle w:val="Subst"/>
          <w:color w:val="000000"/>
        </w:rPr>
        <w:t>,</w:t>
      </w:r>
      <w:r w:rsidR="00412CD8" w:rsidRPr="00412CD8">
        <w:rPr>
          <w:rStyle w:val="Subst"/>
          <w:color w:val="000000"/>
        </w:rPr>
        <w:t>695</w:t>
      </w:r>
      <w:r w:rsidR="00412CD8" w:rsidRPr="009F1C49">
        <w:rPr>
          <w:rStyle w:val="Subst"/>
          <w:color w:val="000000"/>
        </w:rPr>
        <w:t>% акций класса «Б</w:t>
      </w:r>
      <w:r w:rsidR="00412CD8" w:rsidRPr="00F36C4A">
        <w:rPr>
          <w:rStyle w:val="Subst"/>
          <w:color w:val="000000"/>
        </w:rPr>
        <w:t>»</w:t>
      </w:r>
      <w:r w:rsidR="00412CD8" w:rsidRPr="00F8046B">
        <w:rPr>
          <w:rStyle w:val="Subst"/>
          <w:color w:val="000000"/>
        </w:rPr>
        <w:t xml:space="preserve">, </w:t>
      </w:r>
      <w:r w:rsidR="00412CD8" w:rsidRPr="00412CD8">
        <w:rPr>
          <w:rStyle w:val="Subst"/>
          <w:color w:val="000000"/>
        </w:rPr>
        <w:t>1</w:t>
      </w:r>
      <w:r w:rsidR="00412CD8">
        <w:rPr>
          <w:rStyle w:val="Subst"/>
          <w:color w:val="000000"/>
        </w:rPr>
        <w:t>4,410</w:t>
      </w:r>
      <w:r w:rsidR="00412CD8" w:rsidRPr="0042655D">
        <w:rPr>
          <w:rStyle w:val="Subst"/>
          <w:color w:val="000000"/>
        </w:rPr>
        <w:t>% акций класса «A»</w:t>
      </w:r>
      <w:r w:rsidR="00412CD8" w:rsidRPr="00F36C4A">
        <w:rPr>
          <w:rStyle w:val="Subst"/>
          <w:color w:val="000000"/>
        </w:rPr>
        <w:t>.</w:t>
      </w:r>
    </w:p>
    <w:p w:rsidR="007730B6" w:rsidRDefault="007730B6" w:rsidP="007730B6">
      <w:pPr>
        <w:ind w:left="200"/>
        <w:jc w:val="both"/>
        <w:rPr>
          <w:color w:val="000000"/>
        </w:rPr>
      </w:pPr>
    </w:p>
    <w:p w:rsidR="007730B6" w:rsidRPr="00B62911" w:rsidRDefault="007730B6" w:rsidP="007730B6">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7730B6" w:rsidRPr="00B62911" w:rsidRDefault="007730B6" w:rsidP="007730B6">
      <w:pPr>
        <w:pStyle w:val="ThinDelim"/>
        <w:rPr>
          <w:color w:val="000000"/>
        </w:rPr>
      </w:pPr>
    </w:p>
    <w:p w:rsidR="007730B6" w:rsidRPr="005025E3" w:rsidRDefault="007730B6" w:rsidP="007730B6">
      <w:pPr>
        <w:ind w:left="200"/>
        <w:jc w:val="both"/>
        <w:rPr>
          <w:b/>
          <w:color w:val="000000"/>
        </w:rPr>
      </w:pPr>
      <w:r>
        <w:rPr>
          <w:b/>
          <w:color w:val="000000"/>
        </w:rPr>
        <w:t>2</w:t>
      </w:r>
      <w:r w:rsidRPr="005025E3">
        <w:rPr>
          <w:b/>
          <w:color w:val="000000"/>
        </w:rPr>
        <w:t>.1.</w:t>
      </w:r>
    </w:p>
    <w:p w:rsidR="007730B6" w:rsidRPr="00B62911" w:rsidRDefault="007730B6" w:rsidP="007730B6">
      <w:pPr>
        <w:ind w:left="200"/>
        <w:jc w:val="both"/>
      </w:pPr>
      <w:r w:rsidRPr="00B62911">
        <w:rPr>
          <w:color w:val="000000"/>
        </w:rPr>
        <w:t>Полное фирменное наименование:</w:t>
      </w:r>
      <w:r w:rsidRPr="00B62911">
        <w:rPr>
          <w:b/>
          <w:bCs/>
          <w:i/>
          <w:iCs/>
          <w:color w:val="000000"/>
        </w:rPr>
        <w:t xml:space="preserve"> </w:t>
      </w:r>
      <w:r w:rsidR="00412CD8">
        <w:rPr>
          <w:rStyle w:val="Subst"/>
          <w:lang w:val="en-US"/>
        </w:rPr>
        <w:t>PETELISAN</w:t>
      </w:r>
      <w:r w:rsidR="00412CD8" w:rsidRPr="00412CD8">
        <w:rPr>
          <w:rStyle w:val="Subst"/>
        </w:rPr>
        <w:t xml:space="preserve"> </w:t>
      </w:r>
      <w:r w:rsidR="00412CD8">
        <w:rPr>
          <w:rStyle w:val="Subst"/>
          <w:lang w:val="en-US"/>
        </w:rPr>
        <w:t>INVESTMENTS</w:t>
      </w:r>
      <w:r w:rsidR="00412CD8" w:rsidRPr="00412CD8">
        <w:rPr>
          <w:rStyle w:val="Subst"/>
        </w:rPr>
        <w:t xml:space="preserve"> </w:t>
      </w:r>
      <w:r w:rsidR="00412CD8">
        <w:rPr>
          <w:rStyle w:val="Subst"/>
          <w:lang w:val="en-US"/>
        </w:rPr>
        <w:t>LTD</w:t>
      </w:r>
      <w:r w:rsidR="00412CD8" w:rsidRPr="00412CD8">
        <w:rPr>
          <w:rStyle w:val="Subst"/>
        </w:rPr>
        <w:t xml:space="preserve"> </w:t>
      </w:r>
      <w:r w:rsidRPr="00B62911">
        <w:rPr>
          <w:rStyle w:val="Subst"/>
        </w:rPr>
        <w:t>(написание на русском языке – «</w:t>
      </w:r>
      <w:r w:rsidR="00412CD8">
        <w:rPr>
          <w:rStyle w:val="Subst"/>
        </w:rPr>
        <w:t>ПЕТЕЛИСАН ИНВЕСТМЕНТС</w:t>
      </w:r>
      <w:r>
        <w:rPr>
          <w:rStyle w:val="Subst"/>
        </w:rPr>
        <w:t xml:space="preserve"> </w:t>
      </w:r>
      <w:r w:rsidRPr="00B62911">
        <w:rPr>
          <w:rStyle w:val="Subst"/>
        </w:rPr>
        <w:t>ЛТД»)</w:t>
      </w:r>
    </w:p>
    <w:p w:rsidR="007730B6" w:rsidRPr="00B62911" w:rsidRDefault="007730B6" w:rsidP="007730B6">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7730B6" w:rsidRPr="003D0853" w:rsidRDefault="007730B6" w:rsidP="007730B6">
      <w:pPr>
        <w:pStyle w:val="SubHeading"/>
        <w:spacing w:before="20"/>
        <w:ind w:left="198"/>
        <w:jc w:val="both"/>
        <w:rPr>
          <w:color w:val="000000"/>
        </w:rPr>
      </w:pPr>
      <w:r w:rsidRPr="003D0853">
        <w:rPr>
          <w:color w:val="000000"/>
        </w:rPr>
        <w:t>Место нахождения</w:t>
      </w:r>
    </w:p>
    <w:p w:rsidR="00412CD8" w:rsidRPr="00412CD8" w:rsidRDefault="00412CD8" w:rsidP="00412CD8">
      <w:pPr>
        <w:ind w:left="400"/>
        <w:jc w:val="both"/>
        <w:rPr>
          <w:lang w:val="en-US"/>
        </w:rPr>
      </w:pPr>
      <w:r w:rsidRPr="00160607">
        <w:rPr>
          <w:rStyle w:val="Subst"/>
          <w:lang w:val="en-US"/>
        </w:rPr>
        <w:t>Trident Chambers, Road Town, PO Box 146 Tortola, British Virgin Islands</w:t>
      </w:r>
      <w:r>
        <w:rPr>
          <w:rStyle w:val="Subst"/>
          <w:lang w:val="en-US"/>
        </w:rPr>
        <w:t xml:space="preserve"> </w:t>
      </w:r>
    </w:p>
    <w:p w:rsidR="007730B6" w:rsidRPr="00B62911" w:rsidRDefault="007730B6" w:rsidP="007730B6">
      <w:pPr>
        <w:ind w:left="400"/>
        <w:rPr>
          <w:rStyle w:val="Subst"/>
          <w:color w:val="000000"/>
          <w:lang w:val="en-US"/>
        </w:rPr>
      </w:pPr>
    </w:p>
    <w:p w:rsidR="007730B6" w:rsidRPr="00B62911" w:rsidRDefault="007730B6" w:rsidP="007730B6">
      <w:pPr>
        <w:ind w:left="200"/>
        <w:jc w:val="both"/>
        <w:rPr>
          <w:color w:val="000000"/>
        </w:rPr>
      </w:pPr>
      <w:r w:rsidRPr="00B62911">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7730B6" w:rsidRPr="00B62911" w:rsidRDefault="007730B6" w:rsidP="007730B6">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B62911" w:rsidRDefault="007730B6" w:rsidP="007730B6">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7730B6" w:rsidRPr="00B62911" w:rsidRDefault="007730B6" w:rsidP="007730B6">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t>предоставившего обеспечение, %:</w:t>
      </w:r>
      <w:r w:rsidRPr="00B62911">
        <w:rPr>
          <w:rStyle w:val="Subst"/>
        </w:rPr>
        <w:t xml:space="preserve"> 100</w:t>
      </w:r>
    </w:p>
    <w:p w:rsidR="007730B6" w:rsidRPr="00B62911" w:rsidRDefault="007730B6" w:rsidP="007730B6">
      <w:pPr>
        <w:pStyle w:val="ThinDelim"/>
        <w:rPr>
          <w:color w:val="000000"/>
        </w:rPr>
      </w:pPr>
    </w:p>
    <w:p w:rsidR="00754652" w:rsidRDefault="007730B6" w:rsidP="007730B6">
      <w:pPr>
        <w:ind w:left="200"/>
        <w:jc w:val="both"/>
        <w:rPr>
          <w:color w:val="000000"/>
        </w:rPr>
      </w:pPr>
      <w:r w:rsidRPr="00B62911">
        <w:rPr>
          <w:color w:val="000000"/>
        </w:rPr>
        <w:t xml:space="preserve">Иные сведения, указываемые лицом, предоставившим обеспечение, по собственному </w:t>
      </w:r>
      <w:r w:rsidR="00754652" w:rsidRPr="00B62911">
        <w:rPr>
          <w:color w:val="000000"/>
        </w:rPr>
        <w:t>усмотрению:</w:t>
      </w:r>
    </w:p>
    <w:p w:rsidR="007730B6" w:rsidRPr="008B79AE" w:rsidRDefault="00754652" w:rsidP="007730B6">
      <w:pPr>
        <w:ind w:left="200"/>
        <w:jc w:val="both"/>
        <w:rPr>
          <w:b/>
          <w:i/>
          <w:color w:val="000000"/>
        </w:rPr>
      </w:pPr>
      <w:r w:rsidRPr="008B79AE">
        <w:rPr>
          <w:b/>
          <w:i/>
          <w:color w:val="000000"/>
        </w:rPr>
        <w:t>отсутствуют</w:t>
      </w:r>
    </w:p>
    <w:p w:rsidR="007730B6" w:rsidRPr="00B62911" w:rsidRDefault="007730B6" w:rsidP="007730B6">
      <w:pPr>
        <w:ind w:left="200"/>
        <w:rPr>
          <w:color w:val="000000"/>
        </w:rPr>
      </w:pPr>
    </w:p>
    <w:p w:rsidR="007730B6" w:rsidRPr="00F36C4A" w:rsidRDefault="00676E2D" w:rsidP="007730B6">
      <w:pPr>
        <w:ind w:left="200"/>
        <w:rPr>
          <w:b/>
          <w:color w:val="000000"/>
        </w:rPr>
      </w:pPr>
      <w:r w:rsidRPr="00160607">
        <w:rPr>
          <w:b/>
          <w:color w:val="000000"/>
        </w:rPr>
        <w:t>3</w:t>
      </w:r>
      <w:r w:rsidR="007730B6" w:rsidRPr="00F36C4A">
        <w:rPr>
          <w:b/>
          <w:color w:val="000000"/>
        </w:rPr>
        <w:t>.</w:t>
      </w:r>
    </w:p>
    <w:p w:rsidR="007730B6" w:rsidRPr="00F36C4A" w:rsidRDefault="007730B6" w:rsidP="007730B6">
      <w:pPr>
        <w:ind w:left="200"/>
        <w:jc w:val="both"/>
      </w:pPr>
      <w:r w:rsidRPr="00F36C4A">
        <w:t>Полное фирменное наименование:</w:t>
      </w:r>
      <w:r w:rsidRPr="00F36C4A">
        <w:rPr>
          <w:rStyle w:val="Subst"/>
        </w:rPr>
        <w:t xml:space="preserve"> </w:t>
      </w:r>
      <w:r w:rsidRPr="00430F0F">
        <w:rPr>
          <w:rStyle w:val="Subst"/>
          <w:lang w:val="en-US"/>
        </w:rPr>
        <w:t>Paerson</w:t>
      </w:r>
      <w:r w:rsidRPr="007D75C1">
        <w:rPr>
          <w:rStyle w:val="Subst"/>
        </w:rPr>
        <w:t xml:space="preserve"> </w:t>
      </w:r>
      <w:r w:rsidRPr="00430F0F">
        <w:rPr>
          <w:rStyle w:val="Subst"/>
          <w:lang w:val="en-US"/>
        </w:rPr>
        <w:t>Holdings</w:t>
      </w:r>
      <w:r w:rsidRPr="007D75C1">
        <w:rPr>
          <w:rStyle w:val="Subst"/>
        </w:rPr>
        <w:t xml:space="preserve"> </w:t>
      </w:r>
      <w:r w:rsidRPr="00430F0F">
        <w:rPr>
          <w:rStyle w:val="Subst"/>
          <w:lang w:val="en-US"/>
        </w:rPr>
        <w:t>Limited</w:t>
      </w:r>
      <w:r w:rsidRPr="007D75C1">
        <w:rPr>
          <w:rStyle w:val="Subst"/>
        </w:rPr>
        <w:t xml:space="preserve"> </w:t>
      </w:r>
      <w:r w:rsidRPr="00F36C4A">
        <w:rPr>
          <w:rStyle w:val="Subst"/>
        </w:rPr>
        <w:t>(написание на русском языке – «</w:t>
      </w:r>
      <w:r>
        <w:rPr>
          <w:rStyle w:val="Subst"/>
        </w:rPr>
        <w:t>Паерсон Холдингс Лимитед</w:t>
      </w:r>
      <w:r w:rsidRPr="00F36C4A">
        <w:rPr>
          <w:rStyle w:val="Subst"/>
        </w:rPr>
        <w:t xml:space="preserve">») </w:t>
      </w:r>
    </w:p>
    <w:p w:rsidR="007730B6" w:rsidRPr="00F36C4A" w:rsidRDefault="007730B6" w:rsidP="007730B6">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7730B6">
      <w:pPr>
        <w:pStyle w:val="SubHeading"/>
        <w:spacing w:before="120"/>
        <w:ind w:left="198"/>
        <w:jc w:val="both"/>
      </w:pPr>
      <w:r w:rsidRPr="00F36C4A">
        <w:t>Место нахождения</w:t>
      </w:r>
    </w:p>
    <w:p w:rsidR="007730B6" w:rsidRPr="00F36C4A" w:rsidRDefault="007730B6" w:rsidP="007730B6">
      <w:pPr>
        <w:ind w:left="400"/>
        <w:jc w:val="both"/>
        <w:rPr>
          <w:lang w:val="en-US"/>
        </w:rPr>
      </w:pPr>
      <w:r w:rsidRPr="00F36C4A">
        <w:rPr>
          <w:rStyle w:val="Subst"/>
          <w:lang w:val="en-US"/>
        </w:rPr>
        <w:t xml:space="preserve">Arch. Makariou III, </w:t>
      </w:r>
      <w:r w:rsidRPr="007D75C1">
        <w:rPr>
          <w:rStyle w:val="Subst"/>
          <w:lang w:val="en-US"/>
        </w:rPr>
        <w:t>2-4</w:t>
      </w:r>
      <w:r w:rsidRPr="00F36C4A">
        <w:rPr>
          <w:rStyle w:val="Subst"/>
          <w:lang w:val="en-US"/>
        </w:rPr>
        <w:t xml:space="preserve"> </w:t>
      </w:r>
      <w:r>
        <w:rPr>
          <w:rStyle w:val="Subst"/>
          <w:lang w:val="en-US"/>
        </w:rPr>
        <w:t>CAPITAL CENTER</w:t>
      </w:r>
      <w:r w:rsidRPr="00F36C4A">
        <w:rPr>
          <w:rStyle w:val="Subst"/>
          <w:lang w:val="en-US"/>
        </w:rPr>
        <w:t xml:space="preserve">, </w:t>
      </w:r>
      <w:r>
        <w:rPr>
          <w:rStyle w:val="Subst"/>
          <w:lang w:val="en-US"/>
        </w:rPr>
        <w:t>9</w:t>
      </w:r>
      <w:r w:rsidRPr="007D75C1">
        <w:rPr>
          <w:rStyle w:val="Subst"/>
          <w:vertAlign w:val="superscript"/>
          <w:lang w:val="en-US"/>
        </w:rPr>
        <w:t>th</w:t>
      </w:r>
      <w:r w:rsidRPr="00F36C4A">
        <w:rPr>
          <w:rStyle w:val="Subst"/>
          <w:lang w:val="en-US"/>
        </w:rPr>
        <w:t xml:space="preserve"> floor, </w:t>
      </w:r>
      <w:r>
        <w:rPr>
          <w:rStyle w:val="Subst"/>
          <w:lang w:val="en-US"/>
        </w:rPr>
        <w:t>1065</w:t>
      </w:r>
      <w:r w:rsidRPr="00F36C4A">
        <w:rPr>
          <w:rStyle w:val="Subst"/>
          <w:lang w:val="en-US"/>
        </w:rPr>
        <w:t xml:space="preserve">, </w:t>
      </w:r>
      <w:r>
        <w:rPr>
          <w:rStyle w:val="Subst"/>
          <w:lang w:val="en-US"/>
        </w:rPr>
        <w:t>Nicosia</w:t>
      </w:r>
      <w:r w:rsidRPr="00F36C4A">
        <w:rPr>
          <w:rStyle w:val="Subst"/>
          <w:lang w:val="en-US"/>
        </w:rPr>
        <w:t>, Cyprus</w:t>
      </w:r>
    </w:p>
    <w:p w:rsidR="007730B6" w:rsidRPr="00F36C4A" w:rsidRDefault="007730B6" w:rsidP="007730B6">
      <w:pPr>
        <w:ind w:left="200"/>
        <w:jc w:val="both"/>
        <w:rPr>
          <w:color w:val="000000"/>
        </w:rPr>
      </w:pPr>
      <w:r w:rsidRPr="00F36C4A">
        <w:rPr>
          <w:color w:val="000000"/>
        </w:rPr>
        <w:t>Доля участия лица в уставном капитале лица, предоставившего обеспечение:</w:t>
      </w:r>
      <w:r w:rsidRPr="00F36C4A">
        <w:rPr>
          <w:rStyle w:val="Subst"/>
          <w:color w:val="000000"/>
        </w:rPr>
        <w:t xml:space="preserve"> </w:t>
      </w:r>
      <w:r w:rsidR="00F8046B" w:rsidRPr="00F8046B">
        <w:rPr>
          <w:rStyle w:val="Subst"/>
          <w:color w:val="000000"/>
        </w:rPr>
        <w:t>8</w:t>
      </w:r>
      <w:r w:rsidRPr="00F36C4A">
        <w:rPr>
          <w:rStyle w:val="Subst"/>
          <w:color w:val="000000"/>
        </w:rPr>
        <w:t>,</w:t>
      </w:r>
      <w:r w:rsidR="00412CD8" w:rsidRPr="00412CD8">
        <w:rPr>
          <w:rStyle w:val="Subst"/>
          <w:color w:val="000000"/>
        </w:rPr>
        <w:t>8</w:t>
      </w:r>
      <w:r w:rsidRPr="00F36C4A">
        <w:rPr>
          <w:rStyle w:val="Subst"/>
          <w:color w:val="000000"/>
        </w:rPr>
        <w:t xml:space="preserve">% акций класса «Б», </w:t>
      </w:r>
      <w:r w:rsidR="00F8046B" w:rsidRPr="00F8046B">
        <w:rPr>
          <w:rStyle w:val="Subst"/>
          <w:color w:val="000000"/>
        </w:rPr>
        <w:t>7</w:t>
      </w:r>
      <w:r w:rsidRPr="007D75C1">
        <w:rPr>
          <w:rStyle w:val="Subst"/>
          <w:color w:val="000000"/>
        </w:rPr>
        <w:t>,</w:t>
      </w:r>
      <w:r w:rsidR="00F8046B" w:rsidRPr="00F8046B">
        <w:rPr>
          <w:rStyle w:val="Subst"/>
          <w:color w:val="000000"/>
        </w:rPr>
        <w:t>776</w:t>
      </w:r>
      <w:r w:rsidRPr="00F36C4A">
        <w:rPr>
          <w:rStyle w:val="Subst"/>
          <w:color w:val="000000"/>
        </w:rPr>
        <w:t>% акций класса «A».</w:t>
      </w:r>
    </w:p>
    <w:p w:rsidR="007730B6" w:rsidRPr="00B62911" w:rsidRDefault="007730B6" w:rsidP="007730B6">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w:t>
      </w:r>
      <w:r w:rsidR="00F8046B" w:rsidRPr="00F8046B">
        <w:rPr>
          <w:rStyle w:val="Subst"/>
          <w:color w:val="000000"/>
        </w:rPr>
        <w:t>8</w:t>
      </w:r>
      <w:r w:rsidR="00F8046B" w:rsidRPr="00F36C4A">
        <w:rPr>
          <w:rStyle w:val="Subst"/>
          <w:color w:val="000000"/>
        </w:rPr>
        <w:t>,</w:t>
      </w:r>
      <w:r w:rsidR="00412CD8" w:rsidRPr="00412CD8">
        <w:rPr>
          <w:rStyle w:val="Subst"/>
          <w:color w:val="000000"/>
        </w:rPr>
        <w:t>8</w:t>
      </w:r>
      <w:r w:rsidRPr="00F36C4A">
        <w:rPr>
          <w:rStyle w:val="Subst"/>
          <w:color w:val="000000"/>
        </w:rPr>
        <w:t xml:space="preserve">% акций класса «Б», </w:t>
      </w:r>
      <w:r w:rsidR="00F8046B" w:rsidRPr="00F8046B">
        <w:rPr>
          <w:rStyle w:val="Subst"/>
          <w:color w:val="000000"/>
        </w:rPr>
        <w:t>7</w:t>
      </w:r>
      <w:r w:rsidR="00F8046B" w:rsidRPr="007D75C1">
        <w:rPr>
          <w:rStyle w:val="Subst"/>
          <w:color w:val="000000"/>
        </w:rPr>
        <w:t>,</w:t>
      </w:r>
      <w:r w:rsidR="00F8046B" w:rsidRPr="00F8046B">
        <w:rPr>
          <w:rStyle w:val="Subst"/>
          <w:color w:val="000000"/>
        </w:rPr>
        <w:t>776</w:t>
      </w:r>
      <w:r w:rsidRPr="00F36C4A">
        <w:rPr>
          <w:rStyle w:val="Subst"/>
          <w:color w:val="000000"/>
        </w:rPr>
        <w:t>% акций класса «A».</w:t>
      </w:r>
    </w:p>
    <w:p w:rsidR="007730B6" w:rsidRDefault="007730B6" w:rsidP="007730B6">
      <w:pPr>
        <w:ind w:left="200"/>
        <w:jc w:val="both"/>
        <w:rPr>
          <w:color w:val="000000"/>
        </w:rPr>
      </w:pPr>
    </w:p>
    <w:p w:rsidR="007730B6" w:rsidRPr="00B62911" w:rsidRDefault="007730B6" w:rsidP="007730B6">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7730B6" w:rsidRPr="00B62911" w:rsidRDefault="007730B6" w:rsidP="007730B6">
      <w:pPr>
        <w:pStyle w:val="ThinDelim"/>
        <w:rPr>
          <w:color w:val="000000"/>
        </w:rPr>
      </w:pPr>
    </w:p>
    <w:p w:rsidR="007730B6" w:rsidRPr="005025E3" w:rsidRDefault="00676E2D" w:rsidP="007730B6">
      <w:pPr>
        <w:ind w:left="200"/>
        <w:jc w:val="both"/>
        <w:rPr>
          <w:b/>
          <w:color w:val="000000"/>
        </w:rPr>
      </w:pPr>
      <w:r w:rsidRPr="00160607">
        <w:rPr>
          <w:b/>
          <w:color w:val="000000"/>
        </w:rPr>
        <w:t>3</w:t>
      </w:r>
      <w:r w:rsidR="007730B6" w:rsidRPr="005025E3">
        <w:rPr>
          <w:b/>
          <w:color w:val="000000"/>
        </w:rPr>
        <w:t>.1.</w:t>
      </w:r>
    </w:p>
    <w:p w:rsidR="007730B6" w:rsidRPr="00B62911" w:rsidRDefault="007730B6" w:rsidP="007730B6">
      <w:pPr>
        <w:ind w:left="200"/>
        <w:jc w:val="both"/>
      </w:pPr>
      <w:r>
        <w:rPr>
          <w:color w:val="000000"/>
        </w:rPr>
        <w:t>ФИО</w:t>
      </w:r>
      <w:r w:rsidRPr="00B62911">
        <w:rPr>
          <w:color w:val="000000"/>
        </w:rPr>
        <w:t>:</w:t>
      </w:r>
      <w:r w:rsidRPr="00B62911">
        <w:rPr>
          <w:b/>
          <w:bCs/>
          <w:i/>
          <w:iCs/>
          <w:color w:val="000000"/>
        </w:rPr>
        <w:t xml:space="preserve"> </w:t>
      </w:r>
      <w:r>
        <w:rPr>
          <w:rStyle w:val="Subst"/>
        </w:rPr>
        <w:t>Зубрилин</w:t>
      </w:r>
      <w:r w:rsidRPr="003E1A57">
        <w:rPr>
          <w:rStyle w:val="Subst"/>
        </w:rPr>
        <w:t xml:space="preserve"> </w:t>
      </w:r>
      <w:r>
        <w:rPr>
          <w:rStyle w:val="Subst"/>
        </w:rPr>
        <w:t>Владимир Иванович</w:t>
      </w:r>
    </w:p>
    <w:p w:rsidR="007730B6" w:rsidRPr="00B62911" w:rsidRDefault="007730B6" w:rsidP="007730B6">
      <w:pPr>
        <w:ind w:left="200"/>
        <w:jc w:val="both"/>
        <w:rPr>
          <w:color w:val="000000"/>
        </w:rPr>
      </w:pPr>
      <w:r w:rsidRPr="00B62911">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7730B6" w:rsidRPr="00B62911" w:rsidRDefault="007730B6" w:rsidP="007730B6">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B62911" w:rsidRDefault="007730B6" w:rsidP="007730B6">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7730B6" w:rsidRPr="00B62911" w:rsidRDefault="007730B6" w:rsidP="007730B6">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t>предоставившего обеспечение, %:</w:t>
      </w:r>
      <w:r w:rsidRPr="00B62911">
        <w:rPr>
          <w:rStyle w:val="Subst"/>
        </w:rPr>
        <w:t xml:space="preserve"> 100</w:t>
      </w:r>
    </w:p>
    <w:p w:rsidR="007730B6" w:rsidRPr="00B62911" w:rsidRDefault="007730B6" w:rsidP="007730B6">
      <w:pPr>
        <w:pStyle w:val="ThinDelim"/>
        <w:rPr>
          <w:color w:val="000000"/>
        </w:rPr>
      </w:pPr>
    </w:p>
    <w:p w:rsidR="007730B6" w:rsidRPr="007D75C1" w:rsidRDefault="007730B6" w:rsidP="007730B6">
      <w:pPr>
        <w:ind w:left="200"/>
        <w:jc w:val="both"/>
        <w:rPr>
          <w:rStyle w:val="Subst"/>
          <w:color w:val="000000"/>
        </w:rPr>
      </w:pPr>
      <w:r w:rsidRPr="00B62911">
        <w:rPr>
          <w:color w:val="000000"/>
        </w:rPr>
        <w:t>Иные сведения, указываемые лицом, предоставившим обеспечение, по собственному усмотрению:</w:t>
      </w:r>
      <w:r w:rsidR="008B79AE">
        <w:rPr>
          <w:color w:val="000000"/>
        </w:rPr>
        <w:br/>
      </w:r>
      <w:r w:rsidRPr="00B62911">
        <w:rPr>
          <w:rStyle w:val="Subst"/>
          <w:color w:val="000000"/>
        </w:rPr>
        <w:t>отсутствуют</w:t>
      </w:r>
    </w:p>
    <w:p w:rsidR="007730B6" w:rsidRPr="007D75C1" w:rsidRDefault="007730B6" w:rsidP="007730B6">
      <w:pPr>
        <w:ind w:left="200"/>
        <w:jc w:val="both"/>
        <w:rPr>
          <w:color w:val="000000"/>
        </w:rPr>
      </w:pPr>
    </w:p>
    <w:p w:rsidR="007730B6" w:rsidRPr="00F36C4A" w:rsidRDefault="00676E2D" w:rsidP="007730B6">
      <w:pPr>
        <w:ind w:left="200"/>
        <w:rPr>
          <w:b/>
          <w:color w:val="000000"/>
        </w:rPr>
      </w:pPr>
      <w:r w:rsidRPr="00160607">
        <w:rPr>
          <w:b/>
          <w:color w:val="000000"/>
        </w:rPr>
        <w:t>4</w:t>
      </w:r>
      <w:r w:rsidR="007730B6" w:rsidRPr="00F36C4A">
        <w:rPr>
          <w:b/>
          <w:color w:val="000000"/>
        </w:rPr>
        <w:t>.</w:t>
      </w:r>
    </w:p>
    <w:p w:rsidR="007730B6" w:rsidRPr="00F36C4A" w:rsidRDefault="007730B6" w:rsidP="007730B6">
      <w:pPr>
        <w:ind w:left="200"/>
        <w:jc w:val="both"/>
      </w:pPr>
      <w:r w:rsidRPr="00F36C4A">
        <w:t>Полное фирменное наименование:</w:t>
      </w:r>
      <w:r w:rsidRPr="00F36C4A">
        <w:rPr>
          <w:rStyle w:val="Subst"/>
        </w:rPr>
        <w:t xml:space="preserve"> </w:t>
      </w:r>
      <w:r>
        <w:rPr>
          <w:rStyle w:val="Subst"/>
          <w:lang w:val="en-US"/>
        </w:rPr>
        <w:t>Douschan</w:t>
      </w:r>
      <w:r w:rsidRPr="007D75C1">
        <w:rPr>
          <w:rStyle w:val="Subst"/>
        </w:rPr>
        <w:t xml:space="preserve"> </w:t>
      </w:r>
      <w:r>
        <w:rPr>
          <w:rStyle w:val="Subst"/>
          <w:lang w:val="en-US"/>
        </w:rPr>
        <w:t>Company</w:t>
      </w:r>
      <w:r w:rsidRPr="00E105B0">
        <w:rPr>
          <w:rStyle w:val="Subst"/>
        </w:rPr>
        <w:t xml:space="preserve"> </w:t>
      </w:r>
      <w:r w:rsidRPr="00430F0F">
        <w:rPr>
          <w:rStyle w:val="Subst"/>
          <w:lang w:val="en-US"/>
        </w:rPr>
        <w:t>Limited</w:t>
      </w:r>
      <w:r w:rsidRPr="00E105B0">
        <w:rPr>
          <w:rStyle w:val="Subst"/>
        </w:rPr>
        <w:t xml:space="preserve"> </w:t>
      </w:r>
      <w:r w:rsidRPr="00F36C4A">
        <w:rPr>
          <w:rStyle w:val="Subst"/>
        </w:rPr>
        <w:t>(написание на русском языке – «</w:t>
      </w:r>
      <w:r>
        <w:rPr>
          <w:rStyle w:val="Subst"/>
        </w:rPr>
        <w:t>Душан Компани Лимитед</w:t>
      </w:r>
      <w:r w:rsidRPr="00F36C4A">
        <w:rPr>
          <w:rStyle w:val="Subst"/>
        </w:rPr>
        <w:t xml:space="preserve">») </w:t>
      </w:r>
    </w:p>
    <w:p w:rsidR="007730B6" w:rsidRPr="00F36C4A" w:rsidRDefault="007730B6" w:rsidP="007730B6">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7730B6">
      <w:pPr>
        <w:pStyle w:val="SubHeading"/>
        <w:spacing w:before="120"/>
        <w:ind w:left="198"/>
        <w:jc w:val="both"/>
      </w:pPr>
      <w:r w:rsidRPr="00F36C4A">
        <w:t>Место нахождения</w:t>
      </w:r>
    </w:p>
    <w:p w:rsidR="007730B6" w:rsidRPr="00F36C4A" w:rsidRDefault="007730B6" w:rsidP="007730B6">
      <w:pPr>
        <w:ind w:left="400"/>
        <w:jc w:val="both"/>
        <w:rPr>
          <w:lang w:val="en-US"/>
        </w:rPr>
      </w:pPr>
      <w:r w:rsidRPr="00F36C4A">
        <w:rPr>
          <w:rStyle w:val="Subst"/>
          <w:lang w:val="en-US"/>
        </w:rPr>
        <w:t xml:space="preserve">Arch. Makariou III, </w:t>
      </w:r>
      <w:r w:rsidRPr="00E105B0">
        <w:rPr>
          <w:rStyle w:val="Subst"/>
          <w:lang w:val="en-US"/>
        </w:rPr>
        <w:t>2-4</w:t>
      </w:r>
      <w:r w:rsidRPr="00F36C4A">
        <w:rPr>
          <w:rStyle w:val="Subst"/>
          <w:lang w:val="en-US"/>
        </w:rPr>
        <w:t xml:space="preserve"> </w:t>
      </w:r>
      <w:r>
        <w:rPr>
          <w:rStyle w:val="Subst"/>
          <w:lang w:val="en-US"/>
        </w:rPr>
        <w:t>CAPITAL CENTER</w:t>
      </w:r>
      <w:r w:rsidRPr="00F36C4A">
        <w:rPr>
          <w:rStyle w:val="Subst"/>
          <w:lang w:val="en-US"/>
        </w:rPr>
        <w:t xml:space="preserve">, </w:t>
      </w:r>
      <w:r>
        <w:rPr>
          <w:rStyle w:val="Subst"/>
          <w:lang w:val="en-US"/>
        </w:rPr>
        <w:t>9</w:t>
      </w:r>
      <w:r w:rsidRPr="00E105B0">
        <w:rPr>
          <w:rStyle w:val="Subst"/>
          <w:vertAlign w:val="superscript"/>
          <w:lang w:val="en-US"/>
        </w:rPr>
        <w:t>th</w:t>
      </w:r>
      <w:r w:rsidRPr="00F36C4A">
        <w:rPr>
          <w:rStyle w:val="Subst"/>
          <w:lang w:val="en-US"/>
        </w:rPr>
        <w:t xml:space="preserve"> floor, </w:t>
      </w:r>
      <w:r>
        <w:rPr>
          <w:rStyle w:val="Subst"/>
          <w:lang w:val="en-US"/>
        </w:rPr>
        <w:t>1065</w:t>
      </w:r>
      <w:r w:rsidRPr="00F36C4A">
        <w:rPr>
          <w:rStyle w:val="Subst"/>
          <w:lang w:val="en-US"/>
        </w:rPr>
        <w:t xml:space="preserve">, </w:t>
      </w:r>
      <w:r>
        <w:rPr>
          <w:rStyle w:val="Subst"/>
          <w:lang w:val="en-US"/>
        </w:rPr>
        <w:t>Nicosia</w:t>
      </w:r>
      <w:r w:rsidRPr="00F36C4A">
        <w:rPr>
          <w:rStyle w:val="Subst"/>
          <w:lang w:val="en-US"/>
        </w:rPr>
        <w:t>, Cyprus</w:t>
      </w:r>
    </w:p>
    <w:p w:rsidR="00F8046B" w:rsidRPr="00F36C4A" w:rsidRDefault="007730B6" w:rsidP="00F8046B">
      <w:pPr>
        <w:ind w:left="200"/>
        <w:jc w:val="both"/>
        <w:rPr>
          <w:color w:val="000000"/>
        </w:rPr>
      </w:pPr>
      <w:r w:rsidRPr="00F36C4A">
        <w:rPr>
          <w:color w:val="000000"/>
        </w:rPr>
        <w:t>Доля участия лица в уставном капитале лица, предоставившего обеспечение:</w:t>
      </w:r>
      <w:r w:rsidRPr="00F36C4A">
        <w:rPr>
          <w:rStyle w:val="Subst"/>
          <w:color w:val="000000"/>
        </w:rPr>
        <w:t xml:space="preserve"> </w:t>
      </w:r>
      <w:r w:rsidR="00F8046B" w:rsidRPr="00F8046B">
        <w:rPr>
          <w:rStyle w:val="Subst"/>
          <w:color w:val="000000"/>
        </w:rPr>
        <w:t>8</w:t>
      </w:r>
      <w:r w:rsidR="00F8046B" w:rsidRPr="00F36C4A">
        <w:rPr>
          <w:rStyle w:val="Subst"/>
          <w:color w:val="000000"/>
        </w:rPr>
        <w:t>,</w:t>
      </w:r>
      <w:r w:rsidR="00412CD8" w:rsidRPr="00412CD8">
        <w:rPr>
          <w:rStyle w:val="Subst"/>
          <w:color w:val="000000"/>
        </w:rPr>
        <w:t>8</w:t>
      </w:r>
      <w:r w:rsidR="00F8046B" w:rsidRPr="00F36C4A">
        <w:rPr>
          <w:rStyle w:val="Subst"/>
          <w:color w:val="000000"/>
        </w:rPr>
        <w:t xml:space="preserve">% акций класса «Б», </w:t>
      </w:r>
      <w:r w:rsidR="00F8046B" w:rsidRPr="00F8046B">
        <w:rPr>
          <w:rStyle w:val="Subst"/>
          <w:color w:val="000000"/>
        </w:rPr>
        <w:t>7</w:t>
      </w:r>
      <w:r w:rsidR="00F8046B" w:rsidRPr="007D75C1">
        <w:rPr>
          <w:rStyle w:val="Subst"/>
          <w:color w:val="000000"/>
        </w:rPr>
        <w:t>,</w:t>
      </w:r>
      <w:r w:rsidR="00F8046B" w:rsidRPr="00F8046B">
        <w:rPr>
          <w:rStyle w:val="Subst"/>
          <w:color w:val="000000"/>
        </w:rPr>
        <w:t>776</w:t>
      </w:r>
      <w:r w:rsidR="00F8046B" w:rsidRPr="00F36C4A">
        <w:rPr>
          <w:rStyle w:val="Subst"/>
          <w:color w:val="000000"/>
        </w:rPr>
        <w:t>% акций класса «A».</w:t>
      </w:r>
    </w:p>
    <w:p w:rsidR="00F8046B" w:rsidRPr="00B62911" w:rsidRDefault="00F8046B" w:rsidP="00F8046B">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w:t>
      </w:r>
      <w:r w:rsidRPr="00F8046B">
        <w:rPr>
          <w:rStyle w:val="Subst"/>
          <w:color w:val="000000"/>
        </w:rPr>
        <w:t>8</w:t>
      </w:r>
      <w:r w:rsidRPr="00F36C4A">
        <w:rPr>
          <w:rStyle w:val="Subst"/>
          <w:color w:val="000000"/>
        </w:rPr>
        <w:t>,</w:t>
      </w:r>
      <w:r w:rsidR="00412CD8">
        <w:rPr>
          <w:rStyle w:val="Subst"/>
          <w:color w:val="000000"/>
        </w:rPr>
        <w:t>8</w:t>
      </w:r>
      <w:r w:rsidRPr="00F36C4A">
        <w:rPr>
          <w:rStyle w:val="Subst"/>
          <w:color w:val="000000"/>
        </w:rPr>
        <w:t xml:space="preserve">% акций класса «Б», </w:t>
      </w:r>
      <w:r w:rsidRPr="00F8046B">
        <w:rPr>
          <w:rStyle w:val="Subst"/>
          <w:color w:val="000000"/>
        </w:rPr>
        <w:t>7</w:t>
      </w:r>
      <w:r w:rsidRPr="007D75C1">
        <w:rPr>
          <w:rStyle w:val="Subst"/>
          <w:color w:val="000000"/>
        </w:rPr>
        <w:t>,</w:t>
      </w:r>
      <w:r w:rsidRPr="00F8046B">
        <w:rPr>
          <w:rStyle w:val="Subst"/>
          <w:color w:val="000000"/>
        </w:rPr>
        <w:t>776</w:t>
      </w:r>
      <w:r w:rsidRPr="00F36C4A">
        <w:rPr>
          <w:rStyle w:val="Subst"/>
          <w:color w:val="000000"/>
        </w:rPr>
        <w:t>% акций класса «A».</w:t>
      </w:r>
    </w:p>
    <w:p w:rsidR="007730B6" w:rsidRDefault="007730B6" w:rsidP="00F8046B">
      <w:pPr>
        <w:ind w:left="200"/>
        <w:jc w:val="both"/>
        <w:rPr>
          <w:color w:val="000000"/>
        </w:rPr>
      </w:pPr>
    </w:p>
    <w:p w:rsidR="007730B6" w:rsidRPr="00B62911" w:rsidRDefault="007730B6" w:rsidP="007730B6">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7730B6" w:rsidRPr="00B62911" w:rsidRDefault="007730B6" w:rsidP="007730B6">
      <w:pPr>
        <w:pStyle w:val="ThinDelim"/>
        <w:rPr>
          <w:color w:val="000000"/>
        </w:rPr>
      </w:pPr>
    </w:p>
    <w:p w:rsidR="007730B6" w:rsidRPr="005025E3" w:rsidRDefault="00676E2D" w:rsidP="007730B6">
      <w:pPr>
        <w:ind w:left="200"/>
        <w:jc w:val="both"/>
        <w:rPr>
          <w:b/>
          <w:color w:val="000000"/>
        </w:rPr>
      </w:pPr>
      <w:r w:rsidRPr="00160607">
        <w:rPr>
          <w:b/>
          <w:color w:val="000000"/>
        </w:rPr>
        <w:t>4</w:t>
      </w:r>
      <w:r w:rsidR="007730B6" w:rsidRPr="005025E3">
        <w:rPr>
          <w:b/>
          <w:color w:val="000000"/>
        </w:rPr>
        <w:t>.1.</w:t>
      </w:r>
    </w:p>
    <w:p w:rsidR="007730B6" w:rsidRPr="00B62911" w:rsidRDefault="007730B6" w:rsidP="007730B6">
      <w:pPr>
        <w:ind w:left="200"/>
        <w:jc w:val="both"/>
      </w:pPr>
      <w:r>
        <w:rPr>
          <w:color w:val="000000"/>
        </w:rPr>
        <w:t>ФИО</w:t>
      </w:r>
      <w:r w:rsidRPr="00B62911">
        <w:rPr>
          <w:color w:val="000000"/>
        </w:rPr>
        <w:t>:</w:t>
      </w:r>
      <w:r w:rsidRPr="00B62911">
        <w:rPr>
          <w:b/>
          <w:bCs/>
          <w:i/>
          <w:iCs/>
          <w:color w:val="000000"/>
        </w:rPr>
        <w:t xml:space="preserve"> </w:t>
      </w:r>
      <w:r>
        <w:rPr>
          <w:rStyle w:val="Subst"/>
        </w:rPr>
        <w:t>Баринский</w:t>
      </w:r>
      <w:r w:rsidRPr="003E1A57">
        <w:rPr>
          <w:rStyle w:val="Subst"/>
        </w:rPr>
        <w:t xml:space="preserve"> </w:t>
      </w:r>
      <w:r>
        <w:rPr>
          <w:rStyle w:val="Subst"/>
        </w:rPr>
        <w:t xml:space="preserve">Андрей </w:t>
      </w:r>
      <w:r w:rsidRPr="002444F1">
        <w:rPr>
          <w:b/>
          <w:bCs/>
          <w:i/>
          <w:iCs/>
          <w:color w:val="000000"/>
        </w:rPr>
        <w:t>Марленович</w:t>
      </w:r>
    </w:p>
    <w:p w:rsidR="007730B6" w:rsidRPr="00B62911" w:rsidRDefault="007730B6" w:rsidP="007730B6">
      <w:pPr>
        <w:ind w:left="200"/>
        <w:jc w:val="both"/>
        <w:rPr>
          <w:color w:val="000000"/>
        </w:rPr>
      </w:pPr>
      <w:r w:rsidRPr="00B62911">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7730B6" w:rsidRPr="00B62911" w:rsidRDefault="007730B6" w:rsidP="007730B6">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B62911" w:rsidRDefault="007730B6" w:rsidP="007730B6">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7730B6" w:rsidRPr="00B62911" w:rsidRDefault="007730B6" w:rsidP="007730B6">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t>предоставившего обеспечение, %:</w:t>
      </w:r>
      <w:r w:rsidRPr="00B62911">
        <w:rPr>
          <w:rStyle w:val="Subst"/>
        </w:rPr>
        <w:t xml:space="preserve"> 100</w:t>
      </w:r>
    </w:p>
    <w:p w:rsidR="007730B6" w:rsidRPr="00B62911" w:rsidRDefault="007730B6" w:rsidP="007730B6">
      <w:pPr>
        <w:pStyle w:val="ThinDelim"/>
        <w:rPr>
          <w:color w:val="000000"/>
        </w:rPr>
      </w:pPr>
    </w:p>
    <w:p w:rsidR="007730B6" w:rsidRPr="00B62911" w:rsidRDefault="007730B6" w:rsidP="007730B6">
      <w:pPr>
        <w:ind w:left="200"/>
        <w:jc w:val="both"/>
        <w:rPr>
          <w:color w:val="000000"/>
        </w:rPr>
      </w:pPr>
      <w:r w:rsidRPr="00B62911">
        <w:rPr>
          <w:color w:val="000000"/>
        </w:rPr>
        <w:t>Иные сведения, указываемые лицом, предоставившим обеспечение, по собственному усмотрению:</w:t>
      </w:r>
      <w:r w:rsidR="008B79AE">
        <w:rPr>
          <w:color w:val="000000"/>
        </w:rPr>
        <w:br/>
      </w:r>
      <w:r w:rsidRPr="00B62911">
        <w:rPr>
          <w:rStyle w:val="Subst"/>
          <w:color w:val="000000"/>
        </w:rPr>
        <w:t>отсутствуют</w:t>
      </w:r>
    </w:p>
    <w:p w:rsidR="007730B6" w:rsidRPr="007D75C1" w:rsidRDefault="007730B6" w:rsidP="007730B6">
      <w:pPr>
        <w:ind w:left="200"/>
        <w:jc w:val="both"/>
        <w:rPr>
          <w:color w:val="000000"/>
        </w:rPr>
      </w:pPr>
    </w:p>
    <w:p w:rsidR="00673A96" w:rsidRPr="001B4D2E" w:rsidRDefault="00673A96" w:rsidP="007730B6">
      <w:pPr>
        <w:pStyle w:val="2"/>
      </w:pPr>
      <w:r w:rsidRPr="001B4D2E">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p>
    <w:p w:rsidR="00673A96" w:rsidRDefault="00673A96" w:rsidP="007730B6">
      <w:pPr>
        <w:pStyle w:val="SubHeading"/>
        <w:ind w:left="200"/>
      </w:pPr>
      <w:r>
        <w:t>Сведения об управляющих государственными, муниципальными пакетами акций</w:t>
      </w:r>
    </w:p>
    <w:p w:rsidR="00673A96" w:rsidRDefault="00673A96" w:rsidP="007730B6">
      <w:pPr>
        <w:ind w:left="400"/>
      </w:pPr>
      <w:r>
        <w:rPr>
          <w:rStyle w:val="Subst"/>
        </w:rPr>
        <w:t>Указанных лиц нет</w:t>
      </w:r>
    </w:p>
    <w:p w:rsidR="00673A96" w:rsidRDefault="00673A96" w:rsidP="007730B6">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673A96" w:rsidRDefault="00673A96" w:rsidP="007730B6">
      <w:pPr>
        <w:ind w:left="400"/>
      </w:pPr>
      <w:r>
        <w:rPr>
          <w:rStyle w:val="Subst"/>
        </w:rPr>
        <w:t>Указанных лиц нет</w:t>
      </w:r>
    </w:p>
    <w:p w:rsidR="00673A96" w:rsidRDefault="00673A96" w:rsidP="007730B6">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673A96" w:rsidRDefault="00673A96" w:rsidP="007730B6">
      <w:pPr>
        <w:ind w:left="400"/>
      </w:pPr>
      <w:r>
        <w:rPr>
          <w:rStyle w:val="Subst"/>
        </w:rPr>
        <w:t>Указанное право не предусмотрено</w:t>
      </w:r>
    </w:p>
    <w:p w:rsidR="00673A96" w:rsidRPr="001B4D2E" w:rsidRDefault="00673A96" w:rsidP="007730B6">
      <w:pPr>
        <w:pStyle w:val="2"/>
      </w:pPr>
      <w:r w:rsidRPr="001B4D2E">
        <w:t>6.4. Сведения об ограничениях на участие в уставном капитале лица, предоставившего обеспечение</w:t>
      </w:r>
    </w:p>
    <w:p w:rsidR="002B40DA" w:rsidRDefault="002B40DA" w:rsidP="007730B6">
      <w:pPr>
        <w:ind w:left="200"/>
        <w:jc w:val="both"/>
      </w:pPr>
    </w:p>
    <w:p w:rsidR="002B40DA" w:rsidRPr="004F06C3" w:rsidRDefault="002B40DA" w:rsidP="007730B6">
      <w:pPr>
        <w:ind w:left="200"/>
        <w:jc w:val="both"/>
      </w:pPr>
      <w:r>
        <w:t>О</w:t>
      </w:r>
      <w:r w:rsidRPr="004F06C3">
        <w:t>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установлен</w:t>
      </w:r>
      <w:r>
        <w:t>н</w:t>
      </w:r>
      <w:r w:rsidRPr="004F06C3">
        <w:t>ы</w:t>
      </w:r>
      <w:r>
        <w:t>е</w:t>
      </w:r>
      <w:r w:rsidRPr="004F06C3">
        <w:t xml:space="preserve"> </w:t>
      </w:r>
      <w:r>
        <w:t>у</w:t>
      </w:r>
      <w:r w:rsidRPr="004F06C3">
        <w:t>ставом</w:t>
      </w:r>
      <w:r>
        <w:t xml:space="preserve"> лица, предоставившего обеспечение: </w:t>
      </w:r>
      <w:r w:rsidRPr="004F06C3">
        <w:rPr>
          <w:b/>
          <w:i/>
        </w:rPr>
        <w:t>Уставом Поручителя такие ограничения не установлены.</w:t>
      </w:r>
    </w:p>
    <w:p w:rsidR="002B40DA" w:rsidRPr="004F06C3" w:rsidRDefault="002B40DA" w:rsidP="007730B6">
      <w:pPr>
        <w:ind w:left="200"/>
        <w:jc w:val="both"/>
      </w:pPr>
      <w:r>
        <w:t>О</w:t>
      </w:r>
      <w:r w:rsidRPr="004F06C3">
        <w:t xml:space="preserve">граничения на долю участия иностранных лиц в уставном капитале </w:t>
      </w:r>
      <w:r>
        <w:t>лица, предоставившего обеспечение</w:t>
      </w:r>
      <w:r w:rsidRPr="004F06C3">
        <w:t xml:space="preserve">, </w:t>
      </w:r>
      <w:r>
        <w:t xml:space="preserve">установленные </w:t>
      </w:r>
      <w:r w:rsidRPr="004F06C3">
        <w:t>законодательством Российской Федерации или иными нормативными правовыми актами Российской Федерации</w:t>
      </w:r>
      <w:r>
        <w:t xml:space="preserve">: </w:t>
      </w:r>
      <w:r w:rsidRPr="004F06C3">
        <w:rPr>
          <w:b/>
          <w:i/>
        </w:rPr>
        <w:t>неприменимо</w:t>
      </w:r>
    </w:p>
    <w:p w:rsidR="002B40DA" w:rsidRPr="00B62911" w:rsidRDefault="002B40DA" w:rsidP="007730B6">
      <w:pPr>
        <w:ind w:left="200"/>
        <w:jc w:val="both"/>
      </w:pPr>
      <w:r w:rsidRPr="004F06C3">
        <w:t>Иные ограничения</w:t>
      </w:r>
      <w:r w:rsidRPr="004F06C3">
        <w:rPr>
          <w:b/>
          <w:bCs/>
          <w:i/>
          <w:iCs/>
        </w:rPr>
        <w:t>,</w:t>
      </w:r>
      <w:r w:rsidRPr="004F06C3">
        <w:t xml:space="preserve"> с</w:t>
      </w:r>
      <w:r w:rsidRPr="00B62911">
        <w:t>вязанные с участием в уставном капитале лица, предоставившего обеспечение:</w:t>
      </w:r>
    </w:p>
    <w:p w:rsidR="002B40DA" w:rsidRPr="004F06C3" w:rsidRDefault="00513467" w:rsidP="007730B6">
      <w:pPr>
        <w:ind w:left="200"/>
        <w:jc w:val="both"/>
        <w:rPr>
          <w:b/>
          <w:i/>
        </w:rPr>
      </w:pPr>
      <w:r>
        <w:rPr>
          <w:b/>
          <w:i/>
        </w:rPr>
        <w:t>Ограничения отсутствуют</w:t>
      </w:r>
    </w:p>
    <w:p w:rsidR="002B40DA" w:rsidRPr="00B62911" w:rsidRDefault="002B40DA" w:rsidP="007730B6">
      <w:pPr>
        <w:ind w:left="200"/>
        <w:jc w:val="both"/>
      </w:pPr>
    </w:p>
    <w:p w:rsidR="00537A35" w:rsidRDefault="00537A35" w:rsidP="007730B6">
      <w:pPr>
        <w:ind w:left="200"/>
        <w:jc w:val="both"/>
      </w:pPr>
    </w:p>
    <w:p w:rsidR="00CF1EE9" w:rsidRPr="00CF1EE9" w:rsidRDefault="00CF1EE9" w:rsidP="007730B6">
      <w:pPr>
        <w:pStyle w:val="2"/>
      </w:pPr>
      <w:r w:rsidRPr="00B61273">
        <w:t xml:space="preserve">6.5. Сведения об изменениях в составе и размере участия акционеров (участников) </w:t>
      </w:r>
      <w:r w:rsidR="00B61273" w:rsidRPr="00B61273">
        <w:t>лица, предоставившего обеспечение,</w:t>
      </w:r>
      <w:r w:rsidRPr="00B61273">
        <w:t xml:space="preserve"> владеющих не менее чем пятью процентами его уставного капитала или не менее чем пятью процентами его обыкновенных акций</w:t>
      </w:r>
    </w:p>
    <w:p w:rsidR="00CF1EE9" w:rsidRDefault="00CF1EE9" w:rsidP="007730B6">
      <w:pPr>
        <w:ind w:left="200"/>
        <w:jc w:val="both"/>
      </w:pPr>
    </w:p>
    <w:p w:rsidR="00B61273" w:rsidRPr="00B61273" w:rsidRDefault="00B61273" w:rsidP="007730B6">
      <w:pPr>
        <w:ind w:left="200"/>
        <w:jc w:val="both"/>
      </w:pPr>
      <w:r w:rsidRPr="00B61273">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чем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E7EFA" w:rsidRDefault="00FE7EFA" w:rsidP="007730B6">
      <w:pPr>
        <w:ind w:left="200"/>
        <w:rPr>
          <w:color w:val="000000"/>
        </w:rPr>
      </w:pPr>
    </w:p>
    <w:p w:rsidR="007730B6" w:rsidRPr="007730B6" w:rsidRDefault="007730B6" w:rsidP="007730B6">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03.02.2017</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198"/>
        <w:rPr>
          <w:color w:val="000000"/>
        </w:rPr>
      </w:pPr>
      <w:r w:rsidRPr="007730B6">
        <w:rPr>
          <w:color w:val="000000"/>
        </w:rPr>
        <w:t>Список акционеров (участников)</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7730B6">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7730B6">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7730B6">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51.275</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7730B6">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51.275</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21.757%</w:t>
      </w:r>
      <w:r w:rsidRPr="007730B6">
        <w:rPr>
          <w:b/>
          <w:bCs/>
          <w:i/>
          <w:iCs/>
          <w:color w:val="000000"/>
        </w:rPr>
        <w:t xml:space="preserve">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21.757% </w:t>
      </w:r>
      <w:r w:rsidRPr="007730B6">
        <w:rPr>
          <w:b/>
          <w:bCs/>
          <w:i/>
          <w:iCs/>
          <w:color w:val="000000"/>
        </w:rPr>
        <w:t>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color w:val="000000"/>
        </w:rPr>
      </w:pPr>
      <w:r w:rsidRPr="007730B6">
        <w:rPr>
          <w:color w:val="000000"/>
        </w:rPr>
        <w:t>Место нахождения</w:t>
      </w:r>
    </w:p>
    <w:p w:rsidR="007730B6" w:rsidRPr="007730B6" w:rsidRDefault="007730B6" w:rsidP="007730B6">
      <w:pPr>
        <w:ind w:left="403"/>
        <w:jc w:val="both"/>
        <w:rPr>
          <w:color w:val="000000"/>
          <w:lang w:val="en-US"/>
        </w:rPr>
      </w:pPr>
      <w:r w:rsidRPr="007730B6">
        <w:rPr>
          <w:b/>
          <w:bCs/>
          <w:i/>
          <w:iCs/>
          <w:color w:val="000000"/>
          <w:lang w:val="en-US"/>
        </w:rPr>
        <w:t>Fleet Stre</w:t>
      </w:r>
      <w:r w:rsidRPr="007730B6">
        <w:rPr>
          <w:b/>
          <w:bCs/>
          <w:i/>
          <w:iCs/>
          <w:lang w:val="en-US"/>
        </w:rPr>
        <w:t>et, 133, Lond</w:t>
      </w:r>
      <w:r w:rsidRPr="007730B6">
        <w:rPr>
          <w:b/>
          <w:bCs/>
          <w:i/>
          <w:iCs/>
          <w:color w:val="000000"/>
          <w:lang w:val="en-US"/>
        </w:rPr>
        <w:t>on EC4A 2BB, United Kingdom</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14,781%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14,781% 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rPr>
          <w:color w:val="000000"/>
        </w:rPr>
      </w:pPr>
      <w:r w:rsidRPr="007730B6">
        <w:rPr>
          <w:color w:val="000000"/>
        </w:rPr>
        <w:t xml:space="preserve">Полное фирменное наименование: </w:t>
      </w:r>
      <w:r w:rsidRPr="007730B6">
        <w:rPr>
          <w:b/>
          <w:i/>
          <w:color w:val="000000"/>
          <w:lang w:val="en-US"/>
        </w:rPr>
        <w:t>NORI</w:t>
      </w:r>
      <w:r w:rsidRPr="007730B6">
        <w:rPr>
          <w:b/>
          <w:i/>
          <w:color w:val="000000"/>
        </w:rPr>
        <w:t xml:space="preserve"> </w:t>
      </w:r>
      <w:r w:rsidRPr="007730B6">
        <w:rPr>
          <w:b/>
          <w:i/>
          <w:color w:val="000000"/>
          <w:lang w:val="en-US"/>
        </w:rPr>
        <w:t>HOLDING</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«НОРИ ХОЛДИНГ ЛИМИТЕД»)</w:t>
      </w:r>
    </w:p>
    <w:p w:rsidR="007730B6" w:rsidRPr="007730B6" w:rsidRDefault="007730B6" w:rsidP="007730B6">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7730B6">
      <w:pPr>
        <w:ind w:left="403"/>
        <w:jc w:val="both"/>
      </w:pPr>
      <w:r w:rsidRPr="007730B6">
        <w:rPr>
          <w:color w:val="000000"/>
        </w:rPr>
        <w:t xml:space="preserve">Место нахождения: </w:t>
      </w:r>
      <w:r w:rsidRPr="007730B6">
        <w:rPr>
          <w:b/>
          <w:i/>
          <w:lang w:val="en-US"/>
        </w:rPr>
        <w:t>Arch</w:t>
      </w:r>
      <w:r w:rsidRPr="007730B6">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bCs/>
          <w:i/>
          <w:iCs/>
          <w:lang w:val="en-US"/>
        </w:rPr>
        <w:t xml:space="preserve"> (</w:t>
      </w:r>
      <w:r w:rsidRPr="007730B6">
        <w:rPr>
          <w:b/>
          <w:bCs/>
          <w:i/>
          <w:iCs/>
        </w:rPr>
        <w:t>Арх</w:t>
      </w:r>
      <w:r w:rsidRPr="00BC7AFE">
        <w:rPr>
          <w:b/>
          <w:bCs/>
          <w:i/>
          <w:iCs/>
          <w:lang w:val="en-US"/>
        </w:rPr>
        <w:t xml:space="preserve">. </w:t>
      </w:r>
      <w:r w:rsidRPr="007730B6">
        <w:rPr>
          <w:b/>
          <w:bCs/>
          <w:i/>
          <w:iCs/>
        </w:rPr>
        <w:t>Макариу III, 88 3-й этаж 1077, Никосия, Кипр)</w:t>
      </w:r>
    </w:p>
    <w:p w:rsidR="007730B6" w:rsidRPr="007730B6" w:rsidRDefault="007730B6" w:rsidP="007730B6">
      <w:pPr>
        <w:ind w:left="403"/>
        <w:rPr>
          <w:color w:val="000000"/>
        </w:rPr>
      </w:pPr>
      <w:r w:rsidRPr="007730B6">
        <w:rPr>
          <w:color w:val="000000"/>
        </w:rPr>
        <w:t xml:space="preserve">Доля участия лица в уставном капитале лица, предоставившего обеспечение, %: </w:t>
      </w:r>
      <w:r w:rsidRPr="007730B6">
        <w:rPr>
          <w:b/>
          <w:bCs/>
          <w:i/>
          <w:iCs/>
          <w:color w:val="000000"/>
        </w:rPr>
        <w:t>88.596% акций класса «А», 0% акций класса «Б»</w:t>
      </w:r>
    </w:p>
    <w:p w:rsidR="007730B6" w:rsidRPr="007730B6" w:rsidRDefault="007730B6" w:rsidP="007730B6">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88</w:t>
      </w:r>
      <w:r w:rsidRPr="007730B6">
        <w:rPr>
          <w:bCs/>
          <w:iCs/>
          <w:color w:val="000000"/>
        </w:rPr>
        <w:t>.</w:t>
      </w:r>
      <w:r w:rsidRPr="007730B6">
        <w:rPr>
          <w:b/>
          <w:bCs/>
          <w:i/>
          <w:iCs/>
          <w:color w:val="000000"/>
        </w:rPr>
        <w:t xml:space="preserve">596% акций класса «А», 0% акций класса «Б» </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t>Полное фирменное наименование:</w:t>
      </w:r>
      <w:r w:rsidRPr="007730B6">
        <w:rPr>
          <w:b/>
          <w:bCs/>
          <w:i/>
          <w:iCs/>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200"/>
        <w:rPr>
          <w:color w:val="000000"/>
        </w:rPr>
      </w:pPr>
    </w:p>
    <w:p w:rsidR="007730B6" w:rsidRPr="007730B6" w:rsidRDefault="007730B6" w:rsidP="007730B6">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02.06.2017</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198"/>
        <w:rPr>
          <w:color w:val="000000"/>
        </w:rPr>
      </w:pPr>
      <w:r w:rsidRPr="007730B6">
        <w:rPr>
          <w:color w:val="000000"/>
        </w:rPr>
        <w:t>Список акционеров (участников)</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7730B6">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7730B6">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7730B6">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56.522</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7730B6">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56.522</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21.757%</w:t>
      </w:r>
      <w:r w:rsidRPr="007730B6">
        <w:rPr>
          <w:b/>
          <w:bCs/>
          <w:i/>
          <w:iCs/>
          <w:color w:val="000000"/>
        </w:rPr>
        <w:t xml:space="preserve">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21.757% </w:t>
      </w:r>
      <w:r w:rsidRPr="007730B6">
        <w:rPr>
          <w:b/>
          <w:bCs/>
          <w:i/>
          <w:iCs/>
          <w:color w:val="000000"/>
        </w:rPr>
        <w:t>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color w:val="000000"/>
        </w:rPr>
      </w:pPr>
      <w:r w:rsidRPr="007730B6">
        <w:rPr>
          <w:color w:val="000000"/>
        </w:rPr>
        <w:t>Место нахождения</w:t>
      </w:r>
    </w:p>
    <w:p w:rsidR="007730B6" w:rsidRPr="007730B6" w:rsidRDefault="007730B6" w:rsidP="007730B6">
      <w:pPr>
        <w:ind w:left="403"/>
        <w:jc w:val="both"/>
        <w:rPr>
          <w:color w:val="000000"/>
          <w:lang w:val="en-US"/>
        </w:rPr>
      </w:pPr>
      <w:r w:rsidRPr="007730B6">
        <w:rPr>
          <w:b/>
          <w:bCs/>
          <w:i/>
          <w:iCs/>
          <w:color w:val="000000"/>
          <w:lang w:val="en-US"/>
        </w:rPr>
        <w:t>Fleet Stre</w:t>
      </w:r>
      <w:r w:rsidRPr="007730B6">
        <w:rPr>
          <w:b/>
          <w:bCs/>
          <w:i/>
          <w:iCs/>
          <w:lang w:val="en-US"/>
        </w:rPr>
        <w:t>et, 133, Lond</w:t>
      </w:r>
      <w:r w:rsidRPr="007730B6">
        <w:rPr>
          <w:b/>
          <w:bCs/>
          <w:i/>
          <w:iCs/>
          <w:color w:val="000000"/>
          <w:lang w:val="en-US"/>
        </w:rPr>
        <w:t>on EC4A 2BB, United Kingdom</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rPr>
          <w:color w:val="000000"/>
        </w:rPr>
      </w:pPr>
      <w:r w:rsidRPr="007730B6">
        <w:rPr>
          <w:color w:val="000000"/>
        </w:rPr>
        <w:t xml:space="preserve">Полное фирменное наименование: </w:t>
      </w:r>
      <w:r w:rsidRPr="007730B6">
        <w:rPr>
          <w:b/>
          <w:i/>
          <w:color w:val="000000"/>
          <w:lang w:val="en-US"/>
        </w:rPr>
        <w:t>NORI</w:t>
      </w:r>
      <w:r w:rsidRPr="007730B6">
        <w:rPr>
          <w:b/>
          <w:i/>
          <w:color w:val="000000"/>
        </w:rPr>
        <w:t xml:space="preserve"> </w:t>
      </w:r>
      <w:r w:rsidRPr="007730B6">
        <w:rPr>
          <w:b/>
          <w:i/>
          <w:color w:val="000000"/>
          <w:lang w:val="en-US"/>
        </w:rPr>
        <w:t>HOLDING</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«НОРИ ХОЛДИНГ ЛИМИТЕД»)</w:t>
      </w:r>
    </w:p>
    <w:p w:rsidR="007730B6" w:rsidRPr="007730B6" w:rsidRDefault="007730B6" w:rsidP="007730B6">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7730B6">
      <w:pPr>
        <w:ind w:left="403"/>
        <w:jc w:val="both"/>
      </w:pPr>
      <w:r w:rsidRPr="007730B6">
        <w:rPr>
          <w:color w:val="000000"/>
        </w:rPr>
        <w:t xml:space="preserve">Место нахождения: </w:t>
      </w:r>
      <w:r w:rsidRPr="007730B6">
        <w:rPr>
          <w:b/>
          <w:i/>
          <w:lang w:val="en-US"/>
        </w:rPr>
        <w:t>Arch</w:t>
      </w:r>
      <w:r w:rsidRPr="007730B6">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bCs/>
          <w:i/>
          <w:iCs/>
          <w:lang w:val="en-US"/>
        </w:rPr>
        <w:t xml:space="preserve"> (</w:t>
      </w:r>
      <w:r w:rsidRPr="007730B6">
        <w:rPr>
          <w:b/>
          <w:bCs/>
          <w:i/>
          <w:iCs/>
        </w:rPr>
        <w:t>Арх</w:t>
      </w:r>
      <w:r w:rsidRPr="00BC7AFE">
        <w:rPr>
          <w:b/>
          <w:bCs/>
          <w:i/>
          <w:iCs/>
          <w:lang w:val="en-US"/>
        </w:rPr>
        <w:t xml:space="preserve">. </w:t>
      </w:r>
      <w:r w:rsidRPr="007730B6">
        <w:rPr>
          <w:b/>
          <w:bCs/>
          <w:i/>
          <w:iCs/>
        </w:rPr>
        <w:t>Макариу III, 88 3-й этаж 1077, Никосия, Кипр)</w:t>
      </w:r>
    </w:p>
    <w:p w:rsidR="007730B6" w:rsidRPr="007730B6" w:rsidRDefault="007730B6" w:rsidP="007730B6">
      <w:pPr>
        <w:ind w:left="403"/>
        <w:rPr>
          <w:color w:val="000000"/>
        </w:rPr>
      </w:pPr>
      <w:r w:rsidRPr="007730B6">
        <w:rPr>
          <w:color w:val="000000"/>
        </w:rPr>
        <w:t xml:space="preserve">Доля участия лица в уставном капитале лица, предоставившего обеспечение, %: </w:t>
      </w:r>
      <w:r w:rsidRPr="007730B6">
        <w:rPr>
          <w:b/>
          <w:color w:val="000000"/>
        </w:rPr>
        <w:t>62</w:t>
      </w:r>
      <w:r w:rsidRPr="007730B6">
        <w:rPr>
          <w:b/>
          <w:bCs/>
          <w:i/>
          <w:iCs/>
          <w:color w:val="000000"/>
        </w:rPr>
        <w:t>.545% акций класса «А», 0% акций класса «Б»</w:t>
      </w:r>
    </w:p>
    <w:p w:rsidR="007730B6" w:rsidRPr="007730B6" w:rsidRDefault="007730B6" w:rsidP="007730B6">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62</w:t>
      </w:r>
      <w:r w:rsidRPr="007730B6">
        <w:rPr>
          <w:bCs/>
          <w:iCs/>
          <w:color w:val="000000"/>
        </w:rPr>
        <w:t>.</w:t>
      </w:r>
      <w:r w:rsidRPr="007730B6">
        <w:rPr>
          <w:b/>
          <w:bCs/>
          <w:i/>
          <w:iCs/>
          <w:color w:val="000000"/>
        </w:rPr>
        <w:t xml:space="preserve">545% акций класса «А», 0% акций класса «Б» </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t>Полное фирменное наименование:</w:t>
      </w:r>
      <w:r w:rsidRPr="007730B6">
        <w:rPr>
          <w:b/>
          <w:bCs/>
          <w:i/>
          <w:iCs/>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
          <w:i/>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Coniston </w:t>
      </w:r>
      <w:r w:rsidRPr="007730B6">
        <w:rPr>
          <w:b/>
          <w:bCs/>
          <w:i/>
          <w:iCs/>
          <w:lang w:val="en-US"/>
        </w:rPr>
        <w:t>Management</w:t>
      </w:r>
      <w:r w:rsidRPr="007730B6">
        <w:rPr>
          <w:b/>
          <w:bCs/>
          <w:i/>
          <w:iCs/>
        </w:rPr>
        <w:t xml:space="preserve"> </w:t>
      </w:r>
      <w:r w:rsidRPr="007730B6">
        <w:rPr>
          <w:b/>
          <w:bCs/>
          <w:i/>
          <w:iCs/>
          <w:lang w:val="en-US"/>
        </w:rPr>
        <w:t>Limited</w:t>
      </w:r>
      <w:r w:rsidRPr="007730B6">
        <w:rPr>
          <w:b/>
          <w:bCs/>
          <w:i/>
          <w:iCs/>
        </w:rPr>
        <w:t xml:space="preserve"> (написание на русском языке – «Конистон Менеджмент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0"/>
        <w:jc w:val="both"/>
      </w:pPr>
      <w:r w:rsidRPr="007730B6">
        <w:t xml:space="preserve">Место нахождения: </w:t>
      </w:r>
      <w:r w:rsidRPr="007730B6">
        <w:rPr>
          <w:b/>
          <w:bCs/>
          <w:i/>
          <w:iCs/>
          <w:lang w:val="en-US"/>
        </w:rPr>
        <w:t>Trident</w:t>
      </w:r>
      <w:r w:rsidRPr="007730B6">
        <w:rPr>
          <w:b/>
          <w:bCs/>
          <w:i/>
          <w:iCs/>
        </w:rPr>
        <w:t xml:space="preserve"> </w:t>
      </w:r>
      <w:r w:rsidRPr="007730B6">
        <w:rPr>
          <w:b/>
          <w:bCs/>
          <w:i/>
          <w:iCs/>
          <w:lang w:val="en-US"/>
        </w:rPr>
        <w:t>Trust</w:t>
      </w:r>
      <w:r w:rsidRPr="007730B6">
        <w:rPr>
          <w:b/>
          <w:bCs/>
          <w:i/>
          <w:iCs/>
        </w:rPr>
        <w:t xml:space="preserve"> </w:t>
      </w:r>
      <w:r w:rsidRPr="007730B6">
        <w:rPr>
          <w:b/>
          <w:bCs/>
          <w:i/>
          <w:iCs/>
          <w:lang w:val="en-US"/>
        </w:rPr>
        <w:t>Company</w:t>
      </w:r>
      <w:r w:rsidRPr="007730B6">
        <w:rPr>
          <w:b/>
          <w:bCs/>
          <w:i/>
          <w:iCs/>
        </w:rPr>
        <w:t>(</w:t>
      </w:r>
      <w:r w:rsidRPr="007730B6">
        <w:rPr>
          <w:b/>
          <w:bCs/>
          <w:i/>
          <w:iCs/>
          <w:lang w:val="en-US"/>
        </w:rPr>
        <w:t>B</w:t>
      </w:r>
      <w:r w:rsidRPr="007730B6">
        <w:rPr>
          <w:b/>
          <w:bCs/>
          <w:i/>
          <w:iCs/>
        </w:rPr>
        <w:t>.</w:t>
      </w:r>
      <w:r w:rsidRPr="007730B6">
        <w:rPr>
          <w:b/>
          <w:bCs/>
          <w:i/>
          <w:iCs/>
          <w:lang w:val="en-US"/>
        </w:rPr>
        <w:t>V</w:t>
      </w:r>
      <w:r w:rsidRPr="007730B6">
        <w:rPr>
          <w:b/>
          <w:bCs/>
          <w:i/>
          <w:iCs/>
        </w:rPr>
        <w:t>.</w:t>
      </w:r>
      <w:r w:rsidRPr="007730B6">
        <w:rPr>
          <w:b/>
          <w:bCs/>
          <w:i/>
          <w:iCs/>
          <w:lang w:val="en-US"/>
        </w:rPr>
        <w:t>I</w:t>
      </w:r>
      <w:r w:rsidRPr="007730B6">
        <w:rPr>
          <w:b/>
          <w:bCs/>
          <w:i/>
          <w:iCs/>
        </w:rPr>
        <w:t xml:space="preserve">.) </w:t>
      </w:r>
      <w:r w:rsidRPr="007730B6">
        <w:rPr>
          <w:b/>
          <w:bCs/>
          <w:i/>
          <w:iCs/>
          <w:lang w:val="en-US"/>
        </w:rPr>
        <w:t>Limited, Trident Chambers, P.O. Box 146, Road Town, Tortola, British Virgin Islands (</w:t>
      </w:r>
      <w:r w:rsidRPr="007730B6">
        <w:rPr>
          <w:b/>
          <w:bCs/>
          <w:i/>
          <w:iCs/>
        </w:rPr>
        <w:t>Тридент</w:t>
      </w:r>
      <w:r w:rsidRPr="007730B6">
        <w:rPr>
          <w:b/>
          <w:bCs/>
          <w:i/>
          <w:iCs/>
          <w:lang w:val="en-US"/>
        </w:rPr>
        <w:t xml:space="preserve"> </w:t>
      </w:r>
      <w:r w:rsidRPr="007730B6">
        <w:rPr>
          <w:b/>
          <w:bCs/>
          <w:i/>
          <w:iCs/>
        </w:rPr>
        <w:t>Траст</w:t>
      </w:r>
      <w:r w:rsidRPr="007730B6">
        <w:rPr>
          <w:b/>
          <w:bCs/>
          <w:i/>
          <w:iCs/>
          <w:lang w:val="en-US"/>
        </w:rPr>
        <w:t xml:space="preserve"> </w:t>
      </w:r>
      <w:r w:rsidRPr="007730B6">
        <w:rPr>
          <w:b/>
          <w:bCs/>
          <w:i/>
          <w:iCs/>
        </w:rPr>
        <w:t>Компани</w:t>
      </w:r>
      <w:r w:rsidRPr="007730B6">
        <w:rPr>
          <w:b/>
          <w:bCs/>
          <w:i/>
          <w:iCs/>
          <w:lang w:val="en-US"/>
        </w:rPr>
        <w:t xml:space="preserve"> (</w:t>
      </w:r>
      <w:r w:rsidRPr="007730B6">
        <w:rPr>
          <w:b/>
          <w:bCs/>
          <w:i/>
          <w:iCs/>
        </w:rPr>
        <w:t>Б</w:t>
      </w:r>
      <w:r w:rsidRPr="007730B6">
        <w:rPr>
          <w:b/>
          <w:bCs/>
          <w:i/>
          <w:iCs/>
          <w:lang w:val="en-US"/>
        </w:rPr>
        <w:t>.</w:t>
      </w:r>
      <w:r w:rsidRPr="007730B6">
        <w:rPr>
          <w:b/>
          <w:bCs/>
          <w:i/>
          <w:iCs/>
        </w:rPr>
        <w:t>В</w:t>
      </w:r>
      <w:r w:rsidRPr="007730B6">
        <w:rPr>
          <w:b/>
          <w:bCs/>
          <w:i/>
          <w:iCs/>
          <w:lang w:val="en-US"/>
        </w:rPr>
        <w:t>.</w:t>
      </w:r>
      <w:r w:rsidRPr="007730B6">
        <w:rPr>
          <w:b/>
          <w:bCs/>
          <w:i/>
          <w:iCs/>
        </w:rPr>
        <w:t>О</w:t>
      </w:r>
      <w:r w:rsidRPr="007730B6">
        <w:rPr>
          <w:b/>
          <w:bCs/>
          <w:i/>
          <w:iCs/>
          <w:lang w:val="en-US"/>
        </w:rPr>
        <w:t xml:space="preserve">.) </w:t>
      </w:r>
      <w:r w:rsidRPr="007730B6">
        <w:rPr>
          <w:b/>
          <w:bCs/>
          <w:i/>
          <w:iCs/>
        </w:rPr>
        <w:t>Лимитед, Тридент Чэмберз, а/я 146, Род-Таун, Тортола, Британские Виргинские острова)</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7730B6">
      <w:pPr>
        <w:ind w:left="200"/>
        <w:rPr>
          <w:color w:val="000000"/>
        </w:rPr>
      </w:pPr>
    </w:p>
    <w:p w:rsidR="007730B6" w:rsidRPr="007730B6" w:rsidRDefault="007730B6" w:rsidP="007730B6">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 xml:space="preserve">25.08.2017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198"/>
        <w:rPr>
          <w:color w:val="000000"/>
        </w:rPr>
      </w:pPr>
      <w:r w:rsidRPr="007730B6">
        <w:rPr>
          <w:color w:val="000000"/>
        </w:rPr>
        <w:t>Список акционеров (участников)</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7730B6">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7730B6">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7730B6">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56.522</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7730B6">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56.522</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21.757%</w:t>
      </w:r>
      <w:r w:rsidRPr="007730B6">
        <w:rPr>
          <w:b/>
          <w:bCs/>
          <w:i/>
          <w:iCs/>
          <w:color w:val="000000"/>
        </w:rPr>
        <w:t xml:space="preserve">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21.757% </w:t>
      </w:r>
      <w:r w:rsidRPr="007730B6">
        <w:rPr>
          <w:b/>
          <w:bCs/>
          <w:i/>
          <w:iCs/>
          <w:color w:val="000000"/>
        </w:rPr>
        <w:t>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7730B6">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color w:val="000000"/>
        </w:rPr>
      </w:pPr>
      <w:r w:rsidRPr="007730B6">
        <w:rPr>
          <w:color w:val="000000"/>
        </w:rPr>
        <w:t>Место нахождения</w:t>
      </w:r>
    </w:p>
    <w:p w:rsidR="007730B6" w:rsidRPr="007730B6" w:rsidRDefault="007730B6" w:rsidP="007730B6">
      <w:pPr>
        <w:ind w:left="403"/>
        <w:jc w:val="both"/>
        <w:rPr>
          <w:color w:val="000000"/>
          <w:lang w:val="en-US"/>
        </w:rPr>
      </w:pPr>
      <w:r w:rsidRPr="007730B6">
        <w:rPr>
          <w:b/>
          <w:bCs/>
          <w:i/>
          <w:iCs/>
          <w:color w:val="000000"/>
          <w:lang w:val="en-US"/>
        </w:rPr>
        <w:t>Fleet Stre</w:t>
      </w:r>
      <w:r w:rsidRPr="007730B6">
        <w:rPr>
          <w:b/>
          <w:bCs/>
          <w:i/>
          <w:iCs/>
          <w:lang w:val="en-US"/>
        </w:rPr>
        <w:t>et, 133, Lond</w:t>
      </w:r>
      <w:r w:rsidRPr="007730B6">
        <w:rPr>
          <w:b/>
          <w:bCs/>
          <w:i/>
          <w:iCs/>
          <w:color w:val="000000"/>
          <w:lang w:val="en-US"/>
        </w:rPr>
        <w:t>on EC4A 2BB, United Kingdom</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rPr>
          <w:color w:val="000000"/>
        </w:rPr>
      </w:pPr>
      <w:r w:rsidRPr="007730B6">
        <w:rPr>
          <w:color w:val="000000"/>
        </w:rPr>
        <w:t xml:space="preserve">Полное фирменное наименование: </w:t>
      </w:r>
      <w:r w:rsidRPr="007730B6">
        <w:rPr>
          <w:b/>
          <w:i/>
          <w:color w:val="000000"/>
          <w:lang w:val="en-US"/>
        </w:rPr>
        <w:t>NORI</w:t>
      </w:r>
      <w:r w:rsidRPr="007730B6">
        <w:rPr>
          <w:b/>
          <w:i/>
          <w:color w:val="000000"/>
        </w:rPr>
        <w:t xml:space="preserve"> </w:t>
      </w:r>
      <w:r w:rsidRPr="007730B6">
        <w:rPr>
          <w:b/>
          <w:i/>
          <w:color w:val="000000"/>
          <w:lang w:val="en-US"/>
        </w:rPr>
        <w:t>HOLDING</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«НОРИ ХОЛДИНГ ЛИМИТЕД»)</w:t>
      </w:r>
    </w:p>
    <w:p w:rsidR="007730B6" w:rsidRPr="007730B6" w:rsidRDefault="007730B6" w:rsidP="007730B6">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7730B6">
      <w:pPr>
        <w:ind w:left="403"/>
        <w:jc w:val="both"/>
      </w:pPr>
      <w:r w:rsidRPr="007730B6">
        <w:rPr>
          <w:color w:val="000000"/>
        </w:rPr>
        <w:t xml:space="preserve">Место нахождения: </w:t>
      </w:r>
      <w:r w:rsidRPr="007730B6">
        <w:rPr>
          <w:b/>
          <w:i/>
          <w:lang w:val="en-US"/>
        </w:rPr>
        <w:t>Arch</w:t>
      </w:r>
      <w:r w:rsidRPr="007730B6">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bCs/>
          <w:i/>
          <w:iCs/>
          <w:lang w:val="en-US"/>
        </w:rPr>
        <w:t xml:space="preserve"> (</w:t>
      </w:r>
      <w:r w:rsidRPr="007730B6">
        <w:rPr>
          <w:b/>
          <w:bCs/>
          <w:i/>
          <w:iCs/>
        </w:rPr>
        <w:t>Арх</w:t>
      </w:r>
      <w:r w:rsidRPr="00BC7AFE">
        <w:rPr>
          <w:b/>
          <w:bCs/>
          <w:i/>
          <w:iCs/>
          <w:lang w:val="en-US"/>
        </w:rPr>
        <w:t xml:space="preserve">. </w:t>
      </w:r>
      <w:r w:rsidRPr="007730B6">
        <w:rPr>
          <w:b/>
          <w:bCs/>
          <w:i/>
          <w:iCs/>
        </w:rPr>
        <w:t>Макариу III, 88 3-й этаж 1077, Никосия, Кипр)</w:t>
      </w:r>
    </w:p>
    <w:p w:rsidR="007730B6" w:rsidRPr="007730B6" w:rsidRDefault="007730B6" w:rsidP="007730B6">
      <w:pPr>
        <w:ind w:left="403"/>
        <w:rPr>
          <w:color w:val="000000"/>
        </w:rPr>
      </w:pPr>
      <w:r w:rsidRPr="007730B6">
        <w:rPr>
          <w:color w:val="000000"/>
        </w:rPr>
        <w:t xml:space="preserve">Доля участия лица в уставном капитале лица, предоставившего обеспечение, %: </w:t>
      </w:r>
      <w:r w:rsidRPr="007730B6">
        <w:rPr>
          <w:b/>
          <w:i/>
          <w:color w:val="000000"/>
        </w:rPr>
        <w:t>62</w:t>
      </w:r>
      <w:r w:rsidRPr="007730B6">
        <w:rPr>
          <w:b/>
          <w:bCs/>
          <w:i/>
          <w:iCs/>
          <w:color w:val="000000"/>
        </w:rPr>
        <w:t>.545% акций класса «А», 0% акций класса «Б»</w:t>
      </w:r>
    </w:p>
    <w:p w:rsidR="007730B6" w:rsidRPr="007730B6" w:rsidRDefault="007730B6" w:rsidP="007730B6">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62</w:t>
      </w:r>
      <w:r w:rsidRPr="007730B6">
        <w:rPr>
          <w:bCs/>
          <w:iCs/>
          <w:color w:val="000000"/>
        </w:rPr>
        <w:t>.</w:t>
      </w:r>
      <w:r w:rsidRPr="007730B6">
        <w:rPr>
          <w:b/>
          <w:bCs/>
          <w:i/>
          <w:iCs/>
          <w:color w:val="000000"/>
        </w:rPr>
        <w:t xml:space="preserve">545% акций класса «А», 0% акций класса «Б» </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Cs/>
          <w:iCs/>
          <w:sz w:val="16"/>
          <w:szCs w:val="16"/>
        </w:rPr>
      </w:pPr>
    </w:p>
    <w:p w:rsidR="007730B6" w:rsidRPr="007730B6" w:rsidRDefault="007730B6" w:rsidP="007730B6">
      <w:pPr>
        <w:ind w:left="403"/>
      </w:pPr>
      <w:r w:rsidRPr="007730B6">
        <w:t>Полное фирменное наименование:</w:t>
      </w:r>
      <w:r w:rsidRPr="007730B6">
        <w:rPr>
          <w:b/>
          <w:bCs/>
          <w:i/>
          <w:iCs/>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b/>
          <w:i/>
          <w:sz w:val="16"/>
          <w:szCs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bCs/>
          <w:i/>
          <w:iCs/>
        </w:rPr>
        <w:t xml:space="preserve"> Coniston </w:t>
      </w:r>
      <w:r w:rsidRPr="007730B6">
        <w:rPr>
          <w:b/>
          <w:bCs/>
          <w:i/>
          <w:iCs/>
          <w:lang w:val="en-US"/>
        </w:rPr>
        <w:t>Management</w:t>
      </w:r>
      <w:r w:rsidRPr="007730B6">
        <w:rPr>
          <w:b/>
          <w:bCs/>
          <w:i/>
          <w:iCs/>
        </w:rPr>
        <w:t xml:space="preserve"> </w:t>
      </w:r>
      <w:r w:rsidRPr="007730B6">
        <w:rPr>
          <w:b/>
          <w:bCs/>
          <w:i/>
          <w:iCs/>
          <w:lang w:val="en-US"/>
        </w:rPr>
        <w:t>Limited</w:t>
      </w:r>
      <w:r w:rsidRPr="007730B6">
        <w:rPr>
          <w:b/>
          <w:bCs/>
          <w:i/>
          <w:iCs/>
        </w:rPr>
        <w:t xml:space="preserve"> (написание на русском языке – «Конистон Менеджмент Лимитед») </w:t>
      </w:r>
    </w:p>
    <w:p w:rsidR="007730B6" w:rsidRPr="007730B6" w:rsidRDefault="007730B6" w:rsidP="007730B6">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7730B6">
      <w:pPr>
        <w:ind w:left="400"/>
        <w:jc w:val="both"/>
      </w:pPr>
      <w:r w:rsidRPr="007730B6">
        <w:t xml:space="preserve">Место нахождения: </w:t>
      </w:r>
      <w:r w:rsidRPr="007730B6">
        <w:rPr>
          <w:b/>
          <w:bCs/>
          <w:i/>
          <w:iCs/>
          <w:lang w:val="en-US"/>
        </w:rPr>
        <w:t>Trident</w:t>
      </w:r>
      <w:r w:rsidRPr="007730B6">
        <w:rPr>
          <w:b/>
          <w:bCs/>
          <w:i/>
          <w:iCs/>
        </w:rPr>
        <w:t xml:space="preserve"> </w:t>
      </w:r>
      <w:r w:rsidRPr="007730B6">
        <w:rPr>
          <w:b/>
          <w:bCs/>
          <w:i/>
          <w:iCs/>
          <w:lang w:val="en-US"/>
        </w:rPr>
        <w:t>Trust</w:t>
      </w:r>
      <w:r w:rsidRPr="007730B6">
        <w:rPr>
          <w:b/>
          <w:bCs/>
          <w:i/>
          <w:iCs/>
        </w:rPr>
        <w:t xml:space="preserve"> </w:t>
      </w:r>
      <w:r w:rsidRPr="007730B6">
        <w:rPr>
          <w:b/>
          <w:bCs/>
          <w:i/>
          <w:iCs/>
          <w:lang w:val="en-US"/>
        </w:rPr>
        <w:t>Company</w:t>
      </w:r>
      <w:r w:rsidRPr="007730B6">
        <w:rPr>
          <w:b/>
          <w:bCs/>
          <w:i/>
          <w:iCs/>
        </w:rPr>
        <w:t>(</w:t>
      </w:r>
      <w:r w:rsidRPr="007730B6">
        <w:rPr>
          <w:b/>
          <w:bCs/>
          <w:i/>
          <w:iCs/>
          <w:lang w:val="en-US"/>
        </w:rPr>
        <w:t>B</w:t>
      </w:r>
      <w:r w:rsidRPr="007730B6">
        <w:rPr>
          <w:b/>
          <w:bCs/>
          <w:i/>
          <w:iCs/>
        </w:rPr>
        <w:t>.</w:t>
      </w:r>
      <w:r w:rsidRPr="007730B6">
        <w:rPr>
          <w:b/>
          <w:bCs/>
          <w:i/>
          <w:iCs/>
          <w:lang w:val="en-US"/>
        </w:rPr>
        <w:t>V</w:t>
      </w:r>
      <w:r w:rsidRPr="007730B6">
        <w:rPr>
          <w:b/>
          <w:bCs/>
          <w:i/>
          <w:iCs/>
        </w:rPr>
        <w:t>.</w:t>
      </w:r>
      <w:r w:rsidRPr="007730B6">
        <w:rPr>
          <w:b/>
          <w:bCs/>
          <w:i/>
          <w:iCs/>
          <w:lang w:val="en-US"/>
        </w:rPr>
        <w:t>I</w:t>
      </w:r>
      <w:r w:rsidRPr="007730B6">
        <w:rPr>
          <w:b/>
          <w:bCs/>
          <w:i/>
          <w:iCs/>
        </w:rPr>
        <w:t xml:space="preserve">.) </w:t>
      </w:r>
      <w:r w:rsidRPr="007730B6">
        <w:rPr>
          <w:b/>
          <w:bCs/>
          <w:i/>
          <w:iCs/>
          <w:lang w:val="en-US"/>
        </w:rPr>
        <w:t>Limited, Trident Chambers, P.O. Box 146, Road Town, Tortola, British Virgin Islands (</w:t>
      </w:r>
      <w:r w:rsidRPr="007730B6">
        <w:rPr>
          <w:b/>
          <w:bCs/>
          <w:i/>
          <w:iCs/>
        </w:rPr>
        <w:t>Тридент</w:t>
      </w:r>
      <w:r w:rsidRPr="007730B6">
        <w:rPr>
          <w:b/>
          <w:bCs/>
          <w:i/>
          <w:iCs/>
          <w:lang w:val="en-US"/>
        </w:rPr>
        <w:t xml:space="preserve"> </w:t>
      </w:r>
      <w:r w:rsidRPr="007730B6">
        <w:rPr>
          <w:b/>
          <w:bCs/>
          <w:i/>
          <w:iCs/>
        </w:rPr>
        <w:t>Траст</w:t>
      </w:r>
      <w:r w:rsidRPr="007730B6">
        <w:rPr>
          <w:b/>
          <w:bCs/>
          <w:i/>
          <w:iCs/>
          <w:lang w:val="en-US"/>
        </w:rPr>
        <w:t xml:space="preserve"> </w:t>
      </w:r>
      <w:r w:rsidRPr="007730B6">
        <w:rPr>
          <w:b/>
          <w:bCs/>
          <w:i/>
          <w:iCs/>
        </w:rPr>
        <w:t>Компани</w:t>
      </w:r>
      <w:r w:rsidRPr="007730B6">
        <w:rPr>
          <w:b/>
          <w:bCs/>
          <w:i/>
          <w:iCs/>
          <w:lang w:val="en-US"/>
        </w:rPr>
        <w:t xml:space="preserve"> (</w:t>
      </w:r>
      <w:r w:rsidRPr="007730B6">
        <w:rPr>
          <w:b/>
          <w:bCs/>
          <w:i/>
          <w:iCs/>
        </w:rPr>
        <w:t>Б</w:t>
      </w:r>
      <w:r w:rsidRPr="007730B6">
        <w:rPr>
          <w:b/>
          <w:bCs/>
          <w:i/>
          <w:iCs/>
          <w:lang w:val="en-US"/>
        </w:rPr>
        <w:t>.</w:t>
      </w:r>
      <w:r w:rsidRPr="007730B6">
        <w:rPr>
          <w:b/>
          <w:bCs/>
          <w:i/>
          <w:iCs/>
        </w:rPr>
        <w:t>В</w:t>
      </w:r>
      <w:r w:rsidRPr="007730B6">
        <w:rPr>
          <w:b/>
          <w:bCs/>
          <w:i/>
          <w:iCs/>
          <w:lang w:val="en-US"/>
        </w:rPr>
        <w:t>.</w:t>
      </w:r>
      <w:r w:rsidRPr="007730B6">
        <w:rPr>
          <w:b/>
          <w:bCs/>
          <w:i/>
          <w:iCs/>
        </w:rPr>
        <w:t>О</w:t>
      </w:r>
      <w:r w:rsidRPr="007730B6">
        <w:rPr>
          <w:b/>
          <w:bCs/>
          <w:i/>
          <w:iCs/>
          <w:lang w:val="en-US"/>
        </w:rPr>
        <w:t xml:space="preserve">.) </w:t>
      </w:r>
      <w:r w:rsidRPr="007730B6">
        <w:rPr>
          <w:b/>
          <w:bCs/>
          <w:i/>
          <w:iCs/>
        </w:rPr>
        <w:t>Лимитед, Тридент Чэмберз, а/я 146, Род-Таун, Тортола, Британские Виргинские острова)</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7730B6">
      <w:pPr>
        <w:ind w:left="200"/>
        <w:rPr>
          <w:color w:val="000000"/>
        </w:rPr>
      </w:pPr>
    </w:p>
    <w:p w:rsidR="007730B6" w:rsidRPr="007730B6" w:rsidRDefault="007730B6" w:rsidP="007730B6">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 xml:space="preserve">20.12.2017 </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198"/>
        <w:rPr>
          <w:color w:val="000000"/>
        </w:rPr>
      </w:pPr>
      <w:r w:rsidRPr="007730B6">
        <w:rPr>
          <w:color w:val="000000"/>
        </w:rPr>
        <w:t>Список акционеров (участников)</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7730B6">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7730B6">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7730B6">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22.486</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7730B6">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22.486</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7730B6">
      <w:pPr>
        <w:spacing w:before="0" w:after="0" w:line="140" w:lineRule="exact"/>
        <w:rPr>
          <w:color w:val="000000"/>
          <w:sz w:val="16"/>
        </w:rPr>
      </w:pPr>
    </w:p>
    <w:p w:rsidR="007730B6" w:rsidRPr="007730B6" w:rsidRDefault="007730B6" w:rsidP="007730B6">
      <w:pPr>
        <w:ind w:left="403"/>
        <w:jc w:val="both"/>
      </w:pPr>
      <w:r w:rsidRPr="007730B6">
        <w:t>Полное фирменное наименование:</w:t>
      </w:r>
      <w:r w:rsidRPr="007730B6">
        <w:rPr>
          <w:b/>
          <w:i/>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7730B6">
      <w:pPr>
        <w:ind w:left="403"/>
        <w:jc w:val="both"/>
      </w:pPr>
      <w:r w:rsidRPr="007730B6">
        <w:t>Сокращенное фирменное наименование:</w:t>
      </w:r>
      <w:r w:rsidRPr="007730B6">
        <w:rPr>
          <w:b/>
          <w:i/>
        </w:rPr>
        <w:t xml:space="preserve"> </w:t>
      </w:r>
      <w:r w:rsidRPr="007730B6">
        <w:rPr>
          <w:b/>
          <w:bCs/>
          <w:i/>
          <w:iCs/>
        </w:rPr>
        <w:t>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23.9%</w:t>
      </w:r>
      <w:r w:rsidRPr="007730B6">
        <w:rPr>
          <w:b/>
          <w:bCs/>
          <w:i/>
          <w:iCs/>
          <w:color w:val="000000"/>
        </w:rPr>
        <w:t xml:space="preserve"> акций класса «Б», 18.051%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23.9%</w:t>
      </w:r>
      <w:r w:rsidRPr="007730B6">
        <w:rPr>
          <w:b/>
          <w:bCs/>
          <w:i/>
          <w:iCs/>
          <w:color w:val="000000"/>
        </w:rPr>
        <w:t xml:space="preserve"> акций класса «Б», 18.051%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7730B6">
      <w:pPr>
        <w:ind w:left="403"/>
        <w:jc w:val="both"/>
      </w:pPr>
      <w:r w:rsidRPr="007730B6">
        <w:t>Сокращенное фирменное наименование:</w:t>
      </w:r>
      <w:r w:rsidRPr="007730B6">
        <w:rPr>
          <w:b/>
          <w:i/>
        </w:rPr>
        <w:t xml:space="preserve"> отсутствует</w:t>
      </w:r>
    </w:p>
    <w:p w:rsidR="007730B6" w:rsidRPr="007730B6" w:rsidRDefault="007730B6" w:rsidP="007730B6">
      <w:pPr>
        <w:ind w:left="403"/>
        <w:jc w:val="both"/>
        <w:rPr>
          <w:color w:val="000000"/>
        </w:rPr>
      </w:pPr>
      <w:r w:rsidRPr="007730B6">
        <w:rPr>
          <w:color w:val="000000"/>
        </w:rPr>
        <w:t xml:space="preserve">Место нахождения: </w:t>
      </w:r>
      <w:r w:rsidRPr="007730B6">
        <w:rPr>
          <w:b/>
          <w:bCs/>
          <w:i/>
          <w:iCs/>
          <w:color w:val="000000"/>
          <w:lang w:val="en-US"/>
        </w:rPr>
        <w:t>Fleet</w:t>
      </w:r>
      <w:r w:rsidRPr="007730B6">
        <w:rPr>
          <w:b/>
          <w:bCs/>
          <w:i/>
          <w:iCs/>
          <w:color w:val="000000"/>
        </w:rPr>
        <w:t xml:space="preserve"> </w:t>
      </w:r>
      <w:r w:rsidRPr="007730B6">
        <w:rPr>
          <w:b/>
          <w:bCs/>
          <w:i/>
          <w:iCs/>
          <w:color w:val="000000"/>
          <w:lang w:val="en-US"/>
        </w:rPr>
        <w:t>Stre</w:t>
      </w:r>
      <w:r w:rsidRPr="007730B6">
        <w:rPr>
          <w:b/>
          <w:bCs/>
          <w:i/>
          <w:iCs/>
          <w:lang w:val="en-US"/>
        </w:rPr>
        <w:t>et</w:t>
      </w:r>
      <w:r w:rsidRPr="007730B6">
        <w:rPr>
          <w:b/>
          <w:bCs/>
          <w:i/>
          <w:iCs/>
        </w:rPr>
        <w:t xml:space="preserve">, 133, </w:t>
      </w:r>
      <w:r w:rsidRPr="007730B6">
        <w:rPr>
          <w:b/>
          <w:bCs/>
          <w:i/>
          <w:iCs/>
          <w:lang w:val="en-US"/>
        </w:rPr>
        <w:t>Lond</w:t>
      </w:r>
      <w:r w:rsidRPr="007730B6">
        <w:rPr>
          <w:b/>
          <w:bCs/>
          <w:i/>
          <w:iCs/>
          <w:color w:val="000000"/>
          <w:lang w:val="en-US"/>
        </w:rPr>
        <w:t>on</w:t>
      </w:r>
      <w:r w:rsidRPr="007730B6">
        <w:rPr>
          <w:b/>
          <w:bCs/>
          <w:i/>
          <w:iCs/>
          <w:color w:val="000000"/>
        </w:rPr>
        <w:t xml:space="preserve"> </w:t>
      </w:r>
      <w:r w:rsidRPr="007730B6">
        <w:rPr>
          <w:b/>
          <w:bCs/>
          <w:i/>
          <w:iCs/>
          <w:color w:val="000000"/>
          <w:lang w:val="en-US"/>
        </w:rPr>
        <w:t>EC</w:t>
      </w:r>
      <w:r w:rsidRPr="007730B6">
        <w:rPr>
          <w:b/>
          <w:bCs/>
          <w:i/>
          <w:iCs/>
          <w:color w:val="000000"/>
        </w:rPr>
        <w:t>4</w:t>
      </w:r>
      <w:r w:rsidRPr="007730B6">
        <w:rPr>
          <w:b/>
          <w:bCs/>
          <w:i/>
          <w:iCs/>
          <w:color w:val="000000"/>
          <w:lang w:val="en-US"/>
        </w:rPr>
        <w:t>A</w:t>
      </w:r>
      <w:r w:rsidRPr="007730B6">
        <w:rPr>
          <w:b/>
          <w:bCs/>
          <w:i/>
          <w:iCs/>
          <w:color w:val="000000"/>
        </w:rPr>
        <w:t xml:space="preserve"> 2</w:t>
      </w:r>
      <w:r w:rsidRPr="007730B6">
        <w:rPr>
          <w:b/>
          <w:bCs/>
          <w:i/>
          <w:iCs/>
          <w:color w:val="000000"/>
          <w:lang w:val="en-US"/>
        </w:rPr>
        <w:t>BB</w:t>
      </w:r>
      <w:r w:rsidRPr="007730B6">
        <w:rPr>
          <w:b/>
          <w:bCs/>
          <w:i/>
          <w:iCs/>
          <w:color w:val="000000"/>
        </w:rPr>
        <w:t xml:space="preserve">, </w:t>
      </w:r>
      <w:r w:rsidRPr="007730B6">
        <w:rPr>
          <w:b/>
          <w:bCs/>
          <w:i/>
          <w:iCs/>
          <w:color w:val="000000"/>
          <w:lang w:val="en-US"/>
        </w:rPr>
        <w:t>United</w:t>
      </w:r>
      <w:r w:rsidRPr="007730B6">
        <w:rPr>
          <w:b/>
          <w:bCs/>
          <w:i/>
          <w:iCs/>
          <w:color w:val="000000"/>
        </w:rPr>
        <w:t xml:space="preserve"> </w:t>
      </w:r>
      <w:r w:rsidRPr="007730B6">
        <w:rPr>
          <w:b/>
          <w:bCs/>
          <w:i/>
          <w:iCs/>
          <w:color w:val="000000"/>
          <w:lang w:val="en-US"/>
        </w:rPr>
        <w:t>Kingdom</w:t>
      </w:r>
    </w:p>
    <w:p w:rsidR="007730B6" w:rsidRPr="007730B6" w:rsidRDefault="007730B6" w:rsidP="007730B6">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7730B6">
      <w:pPr>
        <w:spacing w:before="0" w:after="0" w:line="140" w:lineRule="exact"/>
        <w:rPr>
          <w:color w:val="000000"/>
          <w:sz w:val="16"/>
          <w:szCs w:val="16"/>
        </w:rPr>
      </w:pPr>
    </w:p>
    <w:p w:rsidR="007730B6" w:rsidRPr="007730B6" w:rsidRDefault="007730B6" w:rsidP="007730B6">
      <w:pPr>
        <w:ind w:left="403"/>
        <w:rPr>
          <w:color w:val="000000"/>
        </w:rPr>
      </w:pPr>
      <w:r w:rsidRPr="007730B6">
        <w:rPr>
          <w:color w:val="000000"/>
        </w:rPr>
        <w:t xml:space="preserve">Полное фирменное наименование: </w:t>
      </w:r>
      <w:r w:rsidRPr="007730B6">
        <w:rPr>
          <w:b/>
          <w:i/>
          <w:color w:val="000000"/>
          <w:lang w:val="en-US"/>
        </w:rPr>
        <w:t>AGDALIA</w:t>
      </w:r>
      <w:r w:rsidRPr="007730B6">
        <w:rPr>
          <w:b/>
          <w:i/>
          <w:color w:val="000000"/>
        </w:rPr>
        <w:t xml:space="preserve"> </w:t>
      </w:r>
      <w:r w:rsidRPr="007730B6">
        <w:rPr>
          <w:b/>
          <w:i/>
          <w:color w:val="000000"/>
          <w:lang w:val="en-US"/>
        </w:rPr>
        <w:t>HOLDINGS</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«АГДАЛИЯ ХОЛДИНГЗ ЛИМИТЕД»)</w:t>
      </w:r>
    </w:p>
    <w:p w:rsidR="007730B6" w:rsidRPr="007730B6" w:rsidRDefault="007730B6" w:rsidP="007730B6">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7730B6">
      <w:pPr>
        <w:ind w:left="403"/>
        <w:jc w:val="both"/>
      </w:pPr>
      <w:r w:rsidRPr="007730B6">
        <w:rPr>
          <w:color w:val="000000"/>
        </w:rPr>
        <w:t>Место</w:t>
      </w:r>
      <w:r w:rsidRPr="00364B5A">
        <w:rPr>
          <w:color w:val="000000"/>
        </w:rPr>
        <w:t xml:space="preserve"> </w:t>
      </w:r>
      <w:r w:rsidRPr="007730B6">
        <w:rPr>
          <w:color w:val="000000"/>
        </w:rPr>
        <w:t>нахождения</w:t>
      </w:r>
      <w:r w:rsidRPr="00364B5A">
        <w:rPr>
          <w:color w:val="000000"/>
        </w:rPr>
        <w:t xml:space="preserve">: </w:t>
      </w:r>
      <w:r w:rsidRPr="007730B6">
        <w:rPr>
          <w:b/>
          <w:i/>
          <w:lang w:val="en-US"/>
        </w:rPr>
        <w:t>Arch</w:t>
      </w:r>
      <w:r w:rsidRPr="00364B5A">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i/>
          <w:lang w:val="en-US"/>
        </w:rPr>
        <w:t xml:space="preserve"> (</w:t>
      </w:r>
      <w:r w:rsidRPr="007730B6">
        <w:rPr>
          <w:b/>
          <w:i/>
        </w:rPr>
        <w:t>Арх</w:t>
      </w:r>
      <w:r w:rsidRPr="00BC7AFE">
        <w:rPr>
          <w:b/>
          <w:i/>
          <w:lang w:val="en-US"/>
        </w:rPr>
        <w:t xml:space="preserve">. </w:t>
      </w:r>
      <w:r w:rsidRPr="007730B6">
        <w:rPr>
          <w:b/>
          <w:i/>
        </w:rPr>
        <w:t>Макариу III, 88 3-й этаж 1077, Никосия, Кипр)</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 %:</w:t>
      </w:r>
      <w:r w:rsidRPr="007730B6">
        <w:rPr>
          <w:b/>
          <w:i/>
          <w:color w:val="000000"/>
        </w:rPr>
        <w:t xml:space="preserve"> 70,545</w:t>
      </w:r>
      <w:r w:rsidRPr="007730B6">
        <w:rPr>
          <w:b/>
          <w:bCs/>
          <w:i/>
          <w:iCs/>
          <w:color w:val="000000"/>
        </w:rPr>
        <w:t>% акций класса «А», 34.036% акций класса «Б»</w:t>
      </w:r>
    </w:p>
    <w:p w:rsidR="007730B6" w:rsidRPr="007730B6" w:rsidRDefault="007730B6" w:rsidP="007730B6">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70,545</w:t>
      </w:r>
      <w:r w:rsidRPr="007730B6">
        <w:rPr>
          <w:b/>
          <w:bCs/>
          <w:i/>
          <w:iCs/>
          <w:color w:val="000000"/>
        </w:rPr>
        <w:t xml:space="preserve">% акций класса «А», 34.036% акций класса «Б» </w:t>
      </w:r>
    </w:p>
    <w:p w:rsidR="007730B6" w:rsidRPr="007730B6" w:rsidRDefault="007730B6" w:rsidP="007730B6">
      <w:pPr>
        <w:spacing w:before="0" w:after="0" w:line="140" w:lineRule="exact"/>
        <w:rPr>
          <w:sz w:val="16"/>
        </w:rPr>
      </w:pPr>
    </w:p>
    <w:p w:rsidR="007730B6" w:rsidRPr="007730B6" w:rsidRDefault="007730B6" w:rsidP="007730B6">
      <w:pPr>
        <w:ind w:left="403"/>
      </w:pPr>
      <w:r w:rsidRPr="007730B6">
        <w:rPr>
          <w:color w:val="000000"/>
        </w:rPr>
        <w:t>Полное</w:t>
      </w:r>
      <w:r w:rsidRPr="007730B6">
        <w:t xml:space="preserve"> фирменное наименование:</w:t>
      </w:r>
      <w:r w:rsidRPr="007730B6">
        <w:rPr>
          <w:b/>
          <w:i/>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7730B6">
      <w:pPr>
        <w:ind w:left="403"/>
      </w:pPr>
      <w:r w:rsidRPr="007730B6">
        <w:t>Сокращенное фирменное наименование:</w:t>
      </w:r>
      <w:r w:rsidRPr="007730B6">
        <w:rPr>
          <w:b/>
          <w:i/>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spacing w:before="0" w:after="0" w:line="140" w:lineRule="exact"/>
        <w:rPr>
          <w:sz w:val="16"/>
        </w:rPr>
      </w:pPr>
    </w:p>
    <w:p w:rsidR="007730B6" w:rsidRPr="007730B6" w:rsidRDefault="007730B6" w:rsidP="007730B6">
      <w:pPr>
        <w:ind w:left="403"/>
      </w:pPr>
      <w:r w:rsidRPr="007730B6">
        <w:t>Полное фирменное наименование:</w:t>
      </w:r>
      <w:r w:rsidRPr="007730B6">
        <w:rPr>
          <w:b/>
          <w:i/>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7730B6">
      <w:pPr>
        <w:ind w:left="403"/>
      </w:pPr>
      <w:r w:rsidRPr="007730B6">
        <w:t>Сокращенное фирменное наименование:</w:t>
      </w:r>
      <w:r w:rsidRPr="007730B6">
        <w:rPr>
          <w:b/>
          <w:i/>
        </w:rPr>
        <w:t xml:space="preserve"> отсутствует</w:t>
      </w:r>
    </w:p>
    <w:p w:rsidR="007730B6" w:rsidRPr="007730B6" w:rsidRDefault="007730B6" w:rsidP="007730B6">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7730B6">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7730B6">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21E24" w:rsidRPr="00160607" w:rsidRDefault="00721E24" w:rsidP="007730B6">
      <w:pPr>
        <w:ind w:left="200"/>
        <w:rPr>
          <w:color w:val="000000"/>
        </w:rPr>
      </w:pPr>
    </w:p>
    <w:p w:rsidR="00513467" w:rsidRPr="007730B6" w:rsidRDefault="00513467" w:rsidP="00513467">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006E6139">
        <w:rPr>
          <w:b/>
          <w:i/>
          <w:color w:val="000000"/>
        </w:rPr>
        <w:t>29</w:t>
      </w:r>
      <w:r w:rsidRPr="007730B6">
        <w:rPr>
          <w:b/>
          <w:i/>
          <w:color w:val="000000"/>
        </w:rPr>
        <w:t>.</w:t>
      </w:r>
      <w:r>
        <w:rPr>
          <w:b/>
          <w:i/>
          <w:color w:val="000000"/>
        </w:rPr>
        <w:t>06</w:t>
      </w:r>
      <w:r w:rsidRPr="007730B6">
        <w:rPr>
          <w:b/>
          <w:i/>
          <w:color w:val="000000"/>
        </w:rPr>
        <w:t>.201</w:t>
      </w:r>
      <w:r>
        <w:rPr>
          <w:b/>
          <w:i/>
          <w:color w:val="000000"/>
        </w:rPr>
        <w:t>8</w:t>
      </w:r>
      <w:r w:rsidRPr="007730B6">
        <w:rPr>
          <w:b/>
          <w:i/>
          <w:color w:val="000000"/>
        </w:rPr>
        <w:t xml:space="preserve"> </w:t>
      </w:r>
    </w:p>
    <w:p w:rsidR="00513467" w:rsidRPr="007730B6" w:rsidRDefault="00513467" w:rsidP="00513467">
      <w:pPr>
        <w:spacing w:before="0" w:after="0" w:line="140" w:lineRule="exact"/>
        <w:rPr>
          <w:color w:val="000000"/>
          <w:sz w:val="16"/>
          <w:szCs w:val="16"/>
        </w:rPr>
      </w:pPr>
    </w:p>
    <w:p w:rsidR="00513467" w:rsidRPr="007730B6" w:rsidRDefault="00513467" w:rsidP="00513467">
      <w:pPr>
        <w:ind w:left="198"/>
        <w:rPr>
          <w:color w:val="000000"/>
        </w:rPr>
      </w:pPr>
      <w:r w:rsidRPr="007730B6">
        <w:rPr>
          <w:color w:val="000000"/>
        </w:rPr>
        <w:t>Список акционеров (участников)</w:t>
      </w:r>
    </w:p>
    <w:p w:rsidR="00513467" w:rsidRPr="007730B6" w:rsidRDefault="00513467" w:rsidP="00513467">
      <w:pPr>
        <w:spacing w:before="0" w:after="0" w:line="140" w:lineRule="exact"/>
        <w:rPr>
          <w:color w:val="000000"/>
          <w:sz w:val="16"/>
          <w:szCs w:val="16"/>
        </w:rPr>
      </w:pPr>
    </w:p>
    <w:p w:rsidR="00513467" w:rsidRPr="007730B6" w:rsidRDefault="00513467" w:rsidP="00513467">
      <w:pPr>
        <w:spacing w:before="0" w:after="0" w:line="140" w:lineRule="exact"/>
        <w:rPr>
          <w:color w:val="000000"/>
          <w:sz w:val="16"/>
        </w:rPr>
      </w:pPr>
    </w:p>
    <w:p w:rsidR="00513467" w:rsidRPr="007730B6" w:rsidRDefault="00513467" w:rsidP="00513467">
      <w:pPr>
        <w:ind w:left="403"/>
        <w:jc w:val="both"/>
      </w:pPr>
      <w:r w:rsidRPr="007730B6">
        <w:t>Полное фирменное наименование:</w:t>
      </w:r>
      <w:r w:rsidRPr="007730B6">
        <w:rPr>
          <w:b/>
          <w:i/>
        </w:rPr>
        <w:t xml:space="preserve"> </w:t>
      </w:r>
      <w:r w:rsidR="008946B5">
        <w:rPr>
          <w:b/>
          <w:bCs/>
          <w:i/>
          <w:iCs/>
          <w:lang w:val="en-US"/>
        </w:rPr>
        <w:t>PARMERA</w:t>
      </w:r>
      <w:r w:rsidR="008946B5" w:rsidRPr="008946B5">
        <w:rPr>
          <w:b/>
          <w:bCs/>
          <w:i/>
          <w:iCs/>
        </w:rPr>
        <w:t xml:space="preserve"> </w:t>
      </w:r>
      <w:r w:rsidR="008946B5">
        <w:rPr>
          <w:b/>
          <w:bCs/>
          <w:i/>
          <w:iCs/>
          <w:lang w:val="en-US"/>
        </w:rPr>
        <w:t>ASSETS</w:t>
      </w:r>
      <w:r w:rsidR="008946B5" w:rsidRPr="008946B5">
        <w:rPr>
          <w:b/>
          <w:bCs/>
          <w:i/>
          <w:iCs/>
        </w:rPr>
        <w:t xml:space="preserve"> </w:t>
      </w:r>
      <w:r w:rsidR="008946B5">
        <w:rPr>
          <w:b/>
          <w:bCs/>
          <w:i/>
          <w:iCs/>
          <w:lang w:val="en-US"/>
        </w:rPr>
        <w:t>LIMITED</w:t>
      </w:r>
      <w:r w:rsidRPr="007730B6">
        <w:rPr>
          <w:b/>
          <w:bCs/>
          <w:i/>
          <w:iCs/>
        </w:rPr>
        <w:t xml:space="preserve"> (написание на русском языке – «</w:t>
      </w:r>
      <w:r w:rsidR="008946B5">
        <w:rPr>
          <w:b/>
          <w:bCs/>
          <w:i/>
          <w:iCs/>
        </w:rPr>
        <w:t>ПАРМЕРА ЭССЕТС ЛИМИТЕД</w:t>
      </w:r>
      <w:r w:rsidRPr="007730B6">
        <w:rPr>
          <w:b/>
          <w:bCs/>
          <w:i/>
          <w:iCs/>
        </w:rPr>
        <w:t xml:space="preserve">») </w:t>
      </w:r>
    </w:p>
    <w:p w:rsidR="00513467" w:rsidRPr="007730B6" w:rsidRDefault="00513467" w:rsidP="00513467">
      <w:pPr>
        <w:ind w:left="403"/>
        <w:jc w:val="both"/>
      </w:pPr>
      <w:r w:rsidRPr="007730B6">
        <w:t>Сокращенное фирменное наименование:</w:t>
      </w:r>
      <w:r w:rsidRPr="007730B6">
        <w:rPr>
          <w:b/>
          <w:i/>
        </w:rPr>
        <w:t xml:space="preserve"> </w:t>
      </w:r>
      <w:r w:rsidRPr="007730B6">
        <w:rPr>
          <w:b/>
          <w:bCs/>
          <w:i/>
          <w:iCs/>
        </w:rPr>
        <w:t>отсутствует</w:t>
      </w:r>
    </w:p>
    <w:p w:rsidR="00513467" w:rsidRPr="00160607" w:rsidRDefault="00513467" w:rsidP="00513467">
      <w:pPr>
        <w:ind w:left="403"/>
        <w:jc w:val="both"/>
      </w:pPr>
      <w:r w:rsidRPr="007730B6">
        <w:t>Место</w:t>
      </w:r>
      <w:r w:rsidRPr="00160607">
        <w:t xml:space="preserve"> </w:t>
      </w:r>
      <w:r w:rsidRPr="007730B6">
        <w:t>нахождения</w:t>
      </w:r>
      <w:r w:rsidRPr="00160607">
        <w:t xml:space="preserve">: </w:t>
      </w:r>
      <w:r w:rsidR="008946B5" w:rsidRPr="008946B5">
        <w:rPr>
          <w:b/>
          <w:lang w:val="en-US"/>
        </w:rPr>
        <w:t>Trident</w:t>
      </w:r>
      <w:r w:rsidR="008946B5" w:rsidRPr="00160607">
        <w:rPr>
          <w:b/>
        </w:rPr>
        <w:t xml:space="preserve"> </w:t>
      </w:r>
      <w:r w:rsidR="008946B5" w:rsidRPr="008946B5">
        <w:rPr>
          <w:b/>
          <w:lang w:val="en-US"/>
        </w:rPr>
        <w:t>Chambers</w:t>
      </w:r>
      <w:r w:rsidR="008946B5" w:rsidRPr="00160607">
        <w:rPr>
          <w:b/>
        </w:rPr>
        <w:t xml:space="preserve"> </w:t>
      </w:r>
      <w:r w:rsidR="008946B5" w:rsidRPr="008946B5">
        <w:rPr>
          <w:b/>
          <w:lang w:val="en-US"/>
        </w:rPr>
        <w:t>Road</w:t>
      </w:r>
      <w:r w:rsidR="008946B5" w:rsidRPr="00160607">
        <w:rPr>
          <w:b/>
        </w:rPr>
        <w:t xml:space="preserve"> </w:t>
      </w:r>
      <w:r w:rsidR="008946B5" w:rsidRPr="008946B5">
        <w:rPr>
          <w:b/>
          <w:lang w:val="en-US"/>
        </w:rPr>
        <w:t>Town</w:t>
      </w:r>
      <w:r w:rsidR="008946B5" w:rsidRPr="00160607">
        <w:rPr>
          <w:b/>
        </w:rPr>
        <w:t xml:space="preserve">, </w:t>
      </w:r>
      <w:r w:rsidR="008946B5" w:rsidRPr="008946B5">
        <w:rPr>
          <w:b/>
          <w:lang w:val="en-US"/>
        </w:rPr>
        <w:t>PO</w:t>
      </w:r>
      <w:r w:rsidR="008946B5" w:rsidRPr="00160607">
        <w:rPr>
          <w:b/>
        </w:rPr>
        <w:t xml:space="preserve"> </w:t>
      </w:r>
      <w:r w:rsidR="008946B5" w:rsidRPr="008946B5">
        <w:rPr>
          <w:b/>
          <w:lang w:val="en-US"/>
        </w:rPr>
        <w:t>Box</w:t>
      </w:r>
      <w:r w:rsidR="008946B5" w:rsidRPr="00160607">
        <w:rPr>
          <w:b/>
        </w:rPr>
        <w:t xml:space="preserve"> 146 </w:t>
      </w:r>
      <w:r w:rsidR="008946B5" w:rsidRPr="008946B5">
        <w:rPr>
          <w:b/>
          <w:lang w:val="en-US"/>
        </w:rPr>
        <w:t>Tortola</w:t>
      </w:r>
      <w:r w:rsidR="008946B5" w:rsidRPr="00160607">
        <w:rPr>
          <w:b/>
        </w:rPr>
        <w:t xml:space="preserve">, </w:t>
      </w:r>
      <w:r w:rsidR="008946B5" w:rsidRPr="008946B5">
        <w:rPr>
          <w:b/>
          <w:lang w:val="en-US"/>
        </w:rPr>
        <w:t>British</w:t>
      </w:r>
      <w:r w:rsidR="008946B5" w:rsidRPr="00160607">
        <w:rPr>
          <w:b/>
        </w:rPr>
        <w:t xml:space="preserve"> </w:t>
      </w:r>
      <w:r w:rsidR="008946B5" w:rsidRPr="008946B5">
        <w:rPr>
          <w:b/>
          <w:lang w:val="en-US"/>
        </w:rPr>
        <w:t>Virgin</w:t>
      </w:r>
      <w:r w:rsidR="008946B5" w:rsidRPr="00160607">
        <w:rPr>
          <w:b/>
        </w:rPr>
        <w:t xml:space="preserve"> </w:t>
      </w:r>
      <w:r w:rsidR="008946B5" w:rsidRPr="008946B5">
        <w:rPr>
          <w:b/>
          <w:lang w:val="en-US"/>
        </w:rPr>
        <w:t>Islands</w:t>
      </w:r>
    </w:p>
    <w:p w:rsidR="00513467" w:rsidRPr="007730B6" w:rsidRDefault="00513467" w:rsidP="00513467">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008946B5" w:rsidRPr="008946B5">
        <w:rPr>
          <w:b/>
          <w:i/>
        </w:rPr>
        <w:t>2</w:t>
      </w:r>
      <w:r w:rsidR="008946B5">
        <w:rPr>
          <w:b/>
          <w:i/>
        </w:rPr>
        <w:t>1,</w:t>
      </w:r>
      <w:r w:rsidR="008946B5" w:rsidRPr="008946B5">
        <w:rPr>
          <w:b/>
          <w:i/>
        </w:rPr>
        <w:t>695</w:t>
      </w:r>
      <w:r w:rsidRPr="007730B6">
        <w:rPr>
          <w:b/>
          <w:i/>
        </w:rPr>
        <w:t>%</w:t>
      </w:r>
      <w:r w:rsidRPr="007730B6">
        <w:rPr>
          <w:b/>
          <w:bCs/>
          <w:i/>
          <w:iCs/>
          <w:color w:val="000000"/>
        </w:rPr>
        <w:t xml:space="preserve"> акций класса «Б», </w:t>
      </w:r>
      <w:r w:rsidR="008946B5" w:rsidRPr="008946B5">
        <w:rPr>
          <w:b/>
          <w:bCs/>
          <w:i/>
          <w:iCs/>
          <w:color w:val="000000"/>
        </w:rPr>
        <w:t>14,410</w:t>
      </w:r>
      <w:r w:rsidRPr="007730B6">
        <w:rPr>
          <w:b/>
          <w:bCs/>
          <w:i/>
          <w:iCs/>
          <w:color w:val="000000"/>
        </w:rPr>
        <w:t>% акций класса «A».</w:t>
      </w:r>
    </w:p>
    <w:p w:rsidR="00513467" w:rsidRPr="007730B6" w:rsidRDefault="00513467" w:rsidP="00513467">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w:t>
      </w:r>
      <w:r w:rsidR="008946B5" w:rsidRPr="008946B5">
        <w:rPr>
          <w:b/>
          <w:i/>
        </w:rPr>
        <w:t>2</w:t>
      </w:r>
      <w:r w:rsidR="008946B5">
        <w:rPr>
          <w:b/>
          <w:i/>
        </w:rPr>
        <w:t>1,</w:t>
      </w:r>
      <w:r w:rsidR="008946B5" w:rsidRPr="008946B5">
        <w:rPr>
          <w:b/>
          <w:i/>
        </w:rPr>
        <w:t>695</w:t>
      </w:r>
      <w:r w:rsidR="008946B5" w:rsidRPr="007730B6">
        <w:rPr>
          <w:b/>
          <w:i/>
        </w:rPr>
        <w:t>%</w:t>
      </w:r>
      <w:r w:rsidR="008946B5" w:rsidRPr="007730B6">
        <w:rPr>
          <w:b/>
          <w:bCs/>
          <w:i/>
          <w:iCs/>
          <w:color w:val="000000"/>
        </w:rPr>
        <w:t xml:space="preserve"> акций класса «Б», </w:t>
      </w:r>
      <w:r w:rsidR="008946B5" w:rsidRPr="008946B5">
        <w:rPr>
          <w:b/>
          <w:bCs/>
          <w:i/>
          <w:iCs/>
          <w:color w:val="000000"/>
        </w:rPr>
        <w:t>14,410</w:t>
      </w:r>
      <w:r w:rsidR="008946B5" w:rsidRPr="007730B6">
        <w:rPr>
          <w:b/>
          <w:bCs/>
          <w:i/>
          <w:iCs/>
          <w:color w:val="000000"/>
        </w:rPr>
        <w:t>% акций класса «A».</w:t>
      </w:r>
    </w:p>
    <w:p w:rsidR="00513467" w:rsidRPr="007730B6" w:rsidRDefault="00513467" w:rsidP="00513467">
      <w:pPr>
        <w:spacing w:before="0" w:after="0" w:line="140" w:lineRule="exact"/>
        <w:rPr>
          <w:color w:val="000000"/>
          <w:sz w:val="16"/>
          <w:szCs w:val="16"/>
        </w:rPr>
      </w:pPr>
    </w:p>
    <w:p w:rsidR="00513467" w:rsidRPr="007730B6" w:rsidRDefault="00513467" w:rsidP="00513467">
      <w:pPr>
        <w:spacing w:before="0" w:after="0" w:line="140" w:lineRule="exact"/>
        <w:rPr>
          <w:color w:val="000000"/>
          <w:sz w:val="16"/>
          <w:szCs w:val="16"/>
        </w:rPr>
      </w:pPr>
    </w:p>
    <w:p w:rsidR="00513467" w:rsidRPr="007730B6" w:rsidRDefault="00513467" w:rsidP="00513467">
      <w:pPr>
        <w:ind w:left="403"/>
        <w:rPr>
          <w:color w:val="000000"/>
        </w:rPr>
      </w:pPr>
      <w:r w:rsidRPr="007730B6">
        <w:rPr>
          <w:color w:val="000000"/>
        </w:rPr>
        <w:t xml:space="preserve">Полное фирменное наименование: </w:t>
      </w:r>
      <w:r w:rsidRPr="007730B6">
        <w:rPr>
          <w:b/>
          <w:i/>
          <w:color w:val="000000"/>
          <w:lang w:val="en-US"/>
        </w:rPr>
        <w:t>AGDALIA</w:t>
      </w:r>
      <w:r w:rsidRPr="007730B6">
        <w:rPr>
          <w:b/>
          <w:i/>
          <w:color w:val="000000"/>
        </w:rPr>
        <w:t xml:space="preserve"> </w:t>
      </w:r>
      <w:r w:rsidRPr="007730B6">
        <w:rPr>
          <w:b/>
          <w:i/>
          <w:color w:val="000000"/>
          <w:lang w:val="en-US"/>
        </w:rPr>
        <w:t>HOLDINGS</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«АГДАЛИЯ ХОЛДИНГЗ ЛИМИТЕД»)</w:t>
      </w:r>
    </w:p>
    <w:p w:rsidR="00513467" w:rsidRPr="007730B6" w:rsidRDefault="00513467" w:rsidP="00513467">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513467" w:rsidRPr="007730B6" w:rsidRDefault="00513467" w:rsidP="00513467">
      <w:pPr>
        <w:ind w:left="403"/>
        <w:jc w:val="both"/>
      </w:pPr>
      <w:r w:rsidRPr="007730B6">
        <w:rPr>
          <w:color w:val="000000"/>
        </w:rPr>
        <w:t>Место</w:t>
      </w:r>
      <w:r w:rsidRPr="00364B5A">
        <w:rPr>
          <w:color w:val="000000"/>
        </w:rPr>
        <w:t xml:space="preserve"> </w:t>
      </w:r>
      <w:r w:rsidRPr="007730B6">
        <w:rPr>
          <w:color w:val="000000"/>
        </w:rPr>
        <w:t>нахождения</w:t>
      </w:r>
      <w:r w:rsidRPr="00364B5A">
        <w:rPr>
          <w:color w:val="000000"/>
        </w:rPr>
        <w:t xml:space="preserve">: </w:t>
      </w:r>
      <w:r w:rsidRPr="007730B6">
        <w:rPr>
          <w:b/>
          <w:i/>
          <w:lang w:val="en-US"/>
        </w:rPr>
        <w:t>Arch</w:t>
      </w:r>
      <w:r w:rsidRPr="00364B5A">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i/>
          <w:lang w:val="en-US"/>
        </w:rPr>
        <w:t xml:space="preserve"> (</w:t>
      </w:r>
      <w:r w:rsidRPr="007730B6">
        <w:rPr>
          <w:b/>
          <w:i/>
        </w:rPr>
        <w:t>Арх</w:t>
      </w:r>
      <w:r w:rsidRPr="00BC7AFE">
        <w:rPr>
          <w:b/>
          <w:i/>
          <w:lang w:val="en-US"/>
        </w:rPr>
        <w:t xml:space="preserve">. </w:t>
      </w:r>
      <w:r w:rsidRPr="007730B6">
        <w:rPr>
          <w:b/>
          <w:i/>
        </w:rPr>
        <w:t>Макариу III, 88 3-й этаж 1077, Никосия, Кипр)</w:t>
      </w:r>
    </w:p>
    <w:p w:rsidR="00513467" w:rsidRPr="007730B6" w:rsidRDefault="00513467" w:rsidP="00513467">
      <w:pPr>
        <w:ind w:left="403"/>
        <w:rPr>
          <w:color w:val="000000"/>
        </w:rPr>
      </w:pPr>
      <w:r w:rsidRPr="007730B6">
        <w:rPr>
          <w:color w:val="000000"/>
        </w:rPr>
        <w:t>Доля участия лица в уставном капитале лица, предоставившего обеспечение, %:</w:t>
      </w:r>
      <w:r w:rsidRPr="007730B6">
        <w:rPr>
          <w:b/>
          <w:i/>
          <w:color w:val="000000"/>
        </w:rPr>
        <w:t xml:space="preserve"> 70,</w:t>
      </w:r>
      <w:r w:rsidR="006E6139">
        <w:rPr>
          <w:b/>
          <w:i/>
          <w:color w:val="000000"/>
        </w:rPr>
        <w:t>038</w:t>
      </w:r>
      <w:r w:rsidRPr="007730B6">
        <w:rPr>
          <w:b/>
          <w:bCs/>
          <w:i/>
          <w:iCs/>
          <w:color w:val="000000"/>
        </w:rPr>
        <w:t xml:space="preserve">% акций класса «А», </w:t>
      </w:r>
      <w:r w:rsidR="006E6139">
        <w:rPr>
          <w:b/>
          <w:bCs/>
          <w:i/>
          <w:iCs/>
          <w:color w:val="000000"/>
        </w:rPr>
        <w:t>58</w:t>
      </w:r>
      <w:r w:rsidR="006C4250">
        <w:rPr>
          <w:b/>
          <w:bCs/>
          <w:i/>
          <w:iCs/>
          <w:color w:val="000000"/>
        </w:rPr>
        <w:t>,</w:t>
      </w:r>
      <w:r w:rsidRPr="007730B6">
        <w:rPr>
          <w:b/>
          <w:bCs/>
          <w:i/>
          <w:iCs/>
          <w:color w:val="000000"/>
        </w:rPr>
        <w:t>3</w:t>
      </w:r>
      <w:r w:rsidR="006E6139">
        <w:rPr>
          <w:b/>
          <w:bCs/>
          <w:i/>
          <w:iCs/>
          <w:color w:val="000000"/>
        </w:rPr>
        <w:t>91</w:t>
      </w:r>
      <w:r w:rsidRPr="007730B6">
        <w:rPr>
          <w:b/>
          <w:bCs/>
          <w:i/>
          <w:iCs/>
          <w:color w:val="000000"/>
        </w:rPr>
        <w:t>% акций класса «Б»</w:t>
      </w:r>
    </w:p>
    <w:p w:rsidR="00513467" w:rsidRPr="007730B6" w:rsidRDefault="00513467" w:rsidP="00513467">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70,</w:t>
      </w:r>
      <w:r w:rsidR="006E6139">
        <w:rPr>
          <w:b/>
          <w:i/>
          <w:color w:val="000000"/>
        </w:rPr>
        <w:t>038</w:t>
      </w:r>
      <w:r w:rsidRPr="007730B6">
        <w:rPr>
          <w:b/>
          <w:bCs/>
          <w:i/>
          <w:iCs/>
          <w:color w:val="000000"/>
        </w:rPr>
        <w:t xml:space="preserve">% акций класса «А», </w:t>
      </w:r>
      <w:r w:rsidR="006E6139">
        <w:rPr>
          <w:b/>
          <w:bCs/>
          <w:i/>
          <w:iCs/>
          <w:color w:val="000000"/>
        </w:rPr>
        <w:t>58</w:t>
      </w:r>
      <w:r w:rsidR="006C4250">
        <w:rPr>
          <w:b/>
          <w:bCs/>
          <w:i/>
          <w:iCs/>
          <w:color w:val="000000"/>
        </w:rPr>
        <w:t>,</w:t>
      </w:r>
      <w:r w:rsidR="006E6139">
        <w:rPr>
          <w:b/>
          <w:bCs/>
          <w:i/>
          <w:iCs/>
          <w:color w:val="000000"/>
        </w:rPr>
        <w:t>391</w:t>
      </w:r>
      <w:r w:rsidRPr="007730B6">
        <w:rPr>
          <w:b/>
          <w:bCs/>
          <w:i/>
          <w:iCs/>
          <w:color w:val="000000"/>
        </w:rPr>
        <w:t xml:space="preserve">% акций класса «Б» </w:t>
      </w:r>
    </w:p>
    <w:p w:rsidR="00513467" w:rsidRPr="007730B6" w:rsidRDefault="00513467" w:rsidP="00513467">
      <w:pPr>
        <w:spacing w:before="0" w:after="0" w:line="140" w:lineRule="exact"/>
        <w:rPr>
          <w:sz w:val="16"/>
        </w:rPr>
      </w:pPr>
    </w:p>
    <w:p w:rsidR="00513467" w:rsidRPr="007730B6" w:rsidRDefault="00513467" w:rsidP="00513467">
      <w:pPr>
        <w:ind w:left="403"/>
      </w:pPr>
      <w:r w:rsidRPr="007730B6">
        <w:rPr>
          <w:color w:val="000000"/>
        </w:rPr>
        <w:t>Полное</w:t>
      </w:r>
      <w:r w:rsidRPr="007730B6">
        <w:t xml:space="preserve"> фирменное наименование:</w:t>
      </w:r>
      <w:r w:rsidRPr="007730B6">
        <w:rPr>
          <w:b/>
          <w:i/>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513467" w:rsidRPr="007730B6" w:rsidRDefault="00513467" w:rsidP="00513467">
      <w:pPr>
        <w:ind w:left="403"/>
      </w:pPr>
      <w:r w:rsidRPr="007730B6">
        <w:t>Сокращенное фирменное наименование:</w:t>
      </w:r>
      <w:r w:rsidRPr="007730B6">
        <w:rPr>
          <w:b/>
          <w:i/>
        </w:rPr>
        <w:t xml:space="preserve"> отсутствует</w:t>
      </w:r>
    </w:p>
    <w:p w:rsidR="00513467" w:rsidRPr="007730B6" w:rsidRDefault="00513467" w:rsidP="00513467">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513467" w:rsidRPr="007730B6" w:rsidRDefault="00513467" w:rsidP="00513467">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006E6139">
        <w:rPr>
          <w:b/>
          <w:bCs/>
          <w:i/>
          <w:iCs/>
          <w:color w:val="000000"/>
        </w:rPr>
        <w:t>8</w:t>
      </w:r>
      <w:r w:rsidRPr="007730B6">
        <w:rPr>
          <w:b/>
          <w:bCs/>
          <w:i/>
          <w:iCs/>
          <w:color w:val="000000"/>
        </w:rPr>
        <w:t>,</w:t>
      </w:r>
      <w:r w:rsidR="006E6139">
        <w:rPr>
          <w:b/>
          <w:bCs/>
          <w:i/>
          <w:iCs/>
          <w:color w:val="000000"/>
        </w:rPr>
        <w:t>8</w:t>
      </w:r>
      <w:r w:rsidRPr="007730B6">
        <w:rPr>
          <w:b/>
          <w:bCs/>
          <w:i/>
          <w:iCs/>
          <w:color w:val="000000"/>
        </w:rPr>
        <w:t xml:space="preserve">% акций класса «Б», </w:t>
      </w:r>
      <w:r w:rsidR="006E6139">
        <w:rPr>
          <w:b/>
          <w:bCs/>
          <w:i/>
          <w:iCs/>
          <w:color w:val="000000"/>
        </w:rPr>
        <w:t>7</w:t>
      </w:r>
      <w:r w:rsidRPr="007730B6">
        <w:rPr>
          <w:b/>
          <w:bCs/>
          <w:i/>
          <w:iCs/>
          <w:color w:val="000000"/>
        </w:rPr>
        <w:t>,7</w:t>
      </w:r>
      <w:r w:rsidR="006E6139">
        <w:rPr>
          <w:b/>
          <w:bCs/>
          <w:i/>
          <w:iCs/>
          <w:color w:val="000000"/>
        </w:rPr>
        <w:t>76</w:t>
      </w:r>
      <w:r w:rsidRPr="007730B6">
        <w:rPr>
          <w:b/>
          <w:bCs/>
          <w:i/>
          <w:iCs/>
          <w:color w:val="000000"/>
        </w:rPr>
        <w:t>% акций класса «A».</w:t>
      </w:r>
    </w:p>
    <w:p w:rsidR="00513467" w:rsidRPr="007730B6" w:rsidRDefault="00513467" w:rsidP="00513467">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w:t>
      </w:r>
      <w:r w:rsidR="006E6139">
        <w:rPr>
          <w:b/>
          <w:bCs/>
          <w:i/>
          <w:iCs/>
          <w:color w:val="000000"/>
        </w:rPr>
        <w:t>8</w:t>
      </w:r>
      <w:r w:rsidR="006E6139" w:rsidRPr="007730B6">
        <w:rPr>
          <w:b/>
          <w:bCs/>
          <w:i/>
          <w:iCs/>
          <w:color w:val="000000"/>
        </w:rPr>
        <w:t>,</w:t>
      </w:r>
      <w:r w:rsidR="006E6139">
        <w:rPr>
          <w:b/>
          <w:bCs/>
          <w:i/>
          <w:iCs/>
          <w:color w:val="000000"/>
        </w:rPr>
        <w:t>8</w:t>
      </w:r>
      <w:r w:rsidR="006E6139" w:rsidRPr="007730B6">
        <w:rPr>
          <w:b/>
          <w:bCs/>
          <w:i/>
          <w:iCs/>
          <w:color w:val="000000"/>
        </w:rPr>
        <w:t xml:space="preserve">% акций класса «Б», </w:t>
      </w:r>
      <w:r w:rsidR="006E6139">
        <w:rPr>
          <w:b/>
          <w:bCs/>
          <w:i/>
          <w:iCs/>
          <w:color w:val="000000"/>
        </w:rPr>
        <w:t>7</w:t>
      </w:r>
      <w:r w:rsidR="006E6139" w:rsidRPr="007730B6">
        <w:rPr>
          <w:b/>
          <w:bCs/>
          <w:i/>
          <w:iCs/>
          <w:color w:val="000000"/>
        </w:rPr>
        <w:t>,7</w:t>
      </w:r>
      <w:r w:rsidR="006E6139">
        <w:rPr>
          <w:b/>
          <w:bCs/>
          <w:i/>
          <w:iCs/>
          <w:color w:val="000000"/>
        </w:rPr>
        <w:t>76</w:t>
      </w:r>
      <w:r w:rsidR="006E6139" w:rsidRPr="007730B6">
        <w:rPr>
          <w:b/>
          <w:bCs/>
          <w:i/>
          <w:iCs/>
          <w:color w:val="000000"/>
        </w:rPr>
        <w:t>% акций класса «A».</w:t>
      </w:r>
    </w:p>
    <w:p w:rsidR="00513467" w:rsidRPr="007730B6" w:rsidRDefault="00513467" w:rsidP="00513467">
      <w:pPr>
        <w:spacing w:before="0" w:after="0" w:line="140" w:lineRule="exact"/>
        <w:rPr>
          <w:sz w:val="16"/>
        </w:rPr>
      </w:pPr>
    </w:p>
    <w:p w:rsidR="00513467" w:rsidRPr="007730B6" w:rsidRDefault="00513467" w:rsidP="00513467">
      <w:pPr>
        <w:ind w:left="403"/>
      </w:pPr>
      <w:r w:rsidRPr="007730B6">
        <w:t>Полное фирменное наименование:</w:t>
      </w:r>
      <w:r w:rsidRPr="007730B6">
        <w:rPr>
          <w:b/>
          <w:i/>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513467" w:rsidRPr="007730B6" w:rsidRDefault="00513467" w:rsidP="00513467">
      <w:pPr>
        <w:ind w:left="403"/>
      </w:pPr>
      <w:r w:rsidRPr="007730B6">
        <w:t>Сокращенное фирменное наименование:</w:t>
      </w:r>
      <w:r w:rsidRPr="007730B6">
        <w:rPr>
          <w:b/>
          <w:i/>
        </w:rPr>
        <w:t xml:space="preserve"> отсутствует</w:t>
      </w:r>
    </w:p>
    <w:p w:rsidR="00513467" w:rsidRPr="007730B6" w:rsidRDefault="00513467" w:rsidP="00513467">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513467" w:rsidRPr="007730B6" w:rsidRDefault="00513467" w:rsidP="00513467">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006E6139">
        <w:rPr>
          <w:b/>
          <w:bCs/>
          <w:i/>
          <w:iCs/>
          <w:color w:val="000000"/>
        </w:rPr>
        <w:t>8</w:t>
      </w:r>
      <w:r w:rsidR="006E6139" w:rsidRPr="007730B6">
        <w:rPr>
          <w:b/>
          <w:bCs/>
          <w:i/>
          <w:iCs/>
          <w:color w:val="000000"/>
        </w:rPr>
        <w:t>,</w:t>
      </w:r>
      <w:r w:rsidR="006E6139">
        <w:rPr>
          <w:b/>
          <w:bCs/>
          <w:i/>
          <w:iCs/>
          <w:color w:val="000000"/>
        </w:rPr>
        <w:t>8</w:t>
      </w:r>
      <w:r w:rsidR="006E6139" w:rsidRPr="007730B6">
        <w:rPr>
          <w:b/>
          <w:bCs/>
          <w:i/>
          <w:iCs/>
          <w:color w:val="000000"/>
        </w:rPr>
        <w:t xml:space="preserve">% акций класса «Б», </w:t>
      </w:r>
      <w:r w:rsidR="006E6139">
        <w:rPr>
          <w:b/>
          <w:bCs/>
          <w:i/>
          <w:iCs/>
          <w:color w:val="000000"/>
        </w:rPr>
        <w:t>7</w:t>
      </w:r>
      <w:r w:rsidR="006E6139" w:rsidRPr="007730B6">
        <w:rPr>
          <w:b/>
          <w:bCs/>
          <w:i/>
          <w:iCs/>
          <w:color w:val="000000"/>
        </w:rPr>
        <w:t>,7</w:t>
      </w:r>
      <w:r w:rsidR="006E6139">
        <w:rPr>
          <w:b/>
          <w:bCs/>
          <w:i/>
          <w:iCs/>
          <w:color w:val="000000"/>
        </w:rPr>
        <w:t>76</w:t>
      </w:r>
      <w:r w:rsidR="006E6139" w:rsidRPr="007730B6">
        <w:rPr>
          <w:b/>
          <w:bCs/>
          <w:i/>
          <w:iCs/>
          <w:color w:val="000000"/>
        </w:rPr>
        <w:t>% акций класса «A».</w:t>
      </w:r>
    </w:p>
    <w:p w:rsidR="00513467" w:rsidRPr="007730B6" w:rsidRDefault="00513467" w:rsidP="00513467">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w:t>
      </w:r>
      <w:r w:rsidR="006E6139">
        <w:rPr>
          <w:b/>
          <w:bCs/>
          <w:i/>
          <w:iCs/>
          <w:color w:val="000000"/>
        </w:rPr>
        <w:t>8</w:t>
      </w:r>
      <w:r w:rsidR="006E6139" w:rsidRPr="007730B6">
        <w:rPr>
          <w:b/>
          <w:bCs/>
          <w:i/>
          <w:iCs/>
          <w:color w:val="000000"/>
        </w:rPr>
        <w:t>,</w:t>
      </w:r>
      <w:r w:rsidR="006E6139">
        <w:rPr>
          <w:b/>
          <w:bCs/>
          <w:i/>
          <w:iCs/>
          <w:color w:val="000000"/>
        </w:rPr>
        <w:t>8</w:t>
      </w:r>
      <w:r w:rsidR="006E6139" w:rsidRPr="007730B6">
        <w:rPr>
          <w:b/>
          <w:bCs/>
          <w:i/>
          <w:iCs/>
          <w:color w:val="000000"/>
        </w:rPr>
        <w:t xml:space="preserve">% акций класса «Б», </w:t>
      </w:r>
      <w:r w:rsidR="006E6139">
        <w:rPr>
          <w:b/>
          <w:bCs/>
          <w:i/>
          <w:iCs/>
          <w:color w:val="000000"/>
        </w:rPr>
        <w:t>7</w:t>
      </w:r>
      <w:r w:rsidR="006E6139" w:rsidRPr="007730B6">
        <w:rPr>
          <w:b/>
          <w:bCs/>
          <w:i/>
          <w:iCs/>
          <w:color w:val="000000"/>
        </w:rPr>
        <w:t>,7</w:t>
      </w:r>
      <w:r w:rsidR="006E6139">
        <w:rPr>
          <w:b/>
          <w:bCs/>
          <w:i/>
          <w:iCs/>
          <w:color w:val="000000"/>
        </w:rPr>
        <w:t>76</w:t>
      </w:r>
      <w:r w:rsidR="006E6139" w:rsidRPr="007730B6">
        <w:rPr>
          <w:b/>
          <w:bCs/>
          <w:i/>
          <w:iCs/>
          <w:color w:val="000000"/>
        </w:rPr>
        <w:t>% акций класса «A».</w:t>
      </w:r>
    </w:p>
    <w:p w:rsidR="00CF0482" w:rsidRPr="00CF0482" w:rsidRDefault="00CF0482" w:rsidP="007730B6">
      <w:pPr>
        <w:ind w:left="200"/>
        <w:rPr>
          <w:color w:val="000000"/>
        </w:rPr>
      </w:pPr>
    </w:p>
    <w:p w:rsidR="00754652" w:rsidRDefault="00AA082F" w:rsidP="007730B6">
      <w:pPr>
        <w:ind w:left="200"/>
        <w:jc w:val="both"/>
        <w:rPr>
          <w:rStyle w:val="Subst"/>
          <w:color w:val="000000"/>
        </w:rPr>
      </w:pPr>
      <w:r w:rsidRPr="000A5A82">
        <w:rPr>
          <w:color w:val="000000"/>
        </w:rPr>
        <w:t>Дополнительная информация:</w:t>
      </w:r>
    </w:p>
    <w:p w:rsidR="00AA082F" w:rsidRPr="000A5A82" w:rsidRDefault="00AA082F" w:rsidP="007730B6">
      <w:pPr>
        <w:ind w:left="200"/>
        <w:jc w:val="both"/>
        <w:rPr>
          <w:rStyle w:val="Subst"/>
          <w:color w:val="000000"/>
        </w:rPr>
      </w:pPr>
      <w:r w:rsidRPr="000A5A82">
        <w:rPr>
          <w:rStyle w:val="Subst"/>
          <w:color w:val="000000"/>
        </w:rPr>
        <w:t>В соответствии с законодательством Республики Кипр составление списков акционеров не предусмотрено. Информация приведена на дату проведения общего собрания акционеров.</w:t>
      </w:r>
    </w:p>
    <w:p w:rsidR="00A54D59" w:rsidRDefault="00A54D59" w:rsidP="007730B6">
      <w:pPr>
        <w:ind w:left="200"/>
        <w:rPr>
          <w:lang w:val="en-US"/>
        </w:rPr>
      </w:pPr>
    </w:p>
    <w:p w:rsidR="008E7378" w:rsidRPr="008E7378" w:rsidRDefault="008E7378" w:rsidP="007730B6">
      <w:pPr>
        <w:ind w:left="200"/>
        <w:rPr>
          <w:lang w:val="en-US"/>
        </w:rPr>
      </w:pPr>
    </w:p>
    <w:p w:rsidR="00673A96" w:rsidRPr="00D616E6" w:rsidRDefault="00673A96" w:rsidP="007730B6">
      <w:pPr>
        <w:pStyle w:val="2"/>
      </w:pPr>
      <w:r w:rsidRPr="00D616E6">
        <w:t>6.6. Сведения о совершенных лицом, предоставившим обеспечение, сделках, в совершении которых имелась заинтересованность</w:t>
      </w:r>
    </w:p>
    <w:p w:rsidR="00467BFB" w:rsidRPr="00467BFB" w:rsidRDefault="00467BFB" w:rsidP="007730B6">
      <w:pPr>
        <w:ind w:left="200"/>
        <w:jc w:val="both"/>
      </w:pPr>
      <w:r w:rsidRPr="00467BFB">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лица, предоставившего обеспечение, по итогам последнего отчетного квартала</w:t>
      </w:r>
    </w:p>
    <w:p w:rsidR="00467BFB" w:rsidRPr="00467BFB" w:rsidRDefault="00467BFB" w:rsidP="007730B6">
      <w:pPr>
        <w:ind w:left="200"/>
      </w:pPr>
      <w:r w:rsidRPr="00467BFB">
        <w:t>Единица измерения:</w:t>
      </w:r>
      <w:r w:rsidRPr="00467BFB">
        <w:rPr>
          <w:b/>
          <w:bCs/>
          <w:i/>
          <w:iCs/>
        </w:rPr>
        <w:t xml:space="preserve"> </w:t>
      </w:r>
      <w:r>
        <w:rPr>
          <w:b/>
          <w:bCs/>
          <w:i/>
          <w:iCs/>
        </w:rPr>
        <w:t>-</w:t>
      </w:r>
    </w:p>
    <w:p w:rsidR="00467BFB" w:rsidRPr="00467BFB" w:rsidRDefault="00467BFB" w:rsidP="007730B6">
      <w:pPr>
        <w:spacing w:before="0" w:after="0"/>
        <w:rPr>
          <w:sz w:val="16"/>
          <w:szCs w:val="16"/>
        </w:rPr>
      </w:pPr>
    </w:p>
    <w:tbl>
      <w:tblPr>
        <w:tblW w:w="4870" w:type="pct"/>
        <w:tblLayout w:type="fixed"/>
        <w:tblCellMar>
          <w:left w:w="72" w:type="dxa"/>
          <w:right w:w="72" w:type="dxa"/>
        </w:tblCellMar>
        <w:tblLook w:val="0000"/>
      </w:tblPr>
      <w:tblGrid>
        <w:gridCol w:w="6014"/>
        <w:gridCol w:w="1388"/>
        <w:gridCol w:w="1850"/>
      </w:tblGrid>
      <w:tr w:rsidR="00467BFB" w:rsidRPr="00467BFB" w:rsidTr="00467BFB">
        <w:tc>
          <w:tcPr>
            <w:tcW w:w="3250" w:type="pct"/>
            <w:tcBorders>
              <w:top w:val="double" w:sz="6" w:space="0" w:color="auto"/>
              <w:left w:val="double" w:sz="6" w:space="0" w:color="auto"/>
              <w:bottom w:val="single" w:sz="6" w:space="0" w:color="auto"/>
              <w:right w:val="single" w:sz="6" w:space="0" w:color="auto"/>
            </w:tcBorders>
          </w:tcPr>
          <w:p w:rsidR="00467BFB" w:rsidRPr="00467BFB" w:rsidRDefault="00467BFB" w:rsidP="007730B6">
            <w:pPr>
              <w:jc w:val="center"/>
              <w:rPr>
                <w:sz w:val="18"/>
                <w:szCs w:val="18"/>
              </w:rPr>
            </w:pPr>
            <w:r w:rsidRPr="00467BFB">
              <w:rPr>
                <w:sz w:val="18"/>
                <w:szCs w:val="18"/>
              </w:rPr>
              <w:t>Наименование показателя</w:t>
            </w:r>
          </w:p>
        </w:tc>
        <w:tc>
          <w:tcPr>
            <w:tcW w:w="750" w:type="pct"/>
            <w:tcBorders>
              <w:top w:val="double" w:sz="6" w:space="0" w:color="auto"/>
              <w:left w:val="single" w:sz="6" w:space="0" w:color="auto"/>
              <w:bottom w:val="single" w:sz="6" w:space="0" w:color="auto"/>
              <w:right w:val="single" w:sz="6" w:space="0" w:color="auto"/>
            </w:tcBorders>
          </w:tcPr>
          <w:p w:rsidR="00467BFB" w:rsidRPr="00467BFB" w:rsidRDefault="00467BFB" w:rsidP="007730B6">
            <w:pPr>
              <w:jc w:val="center"/>
              <w:rPr>
                <w:sz w:val="18"/>
                <w:szCs w:val="18"/>
              </w:rPr>
            </w:pPr>
            <w:r w:rsidRPr="00467BFB">
              <w:rPr>
                <w:sz w:val="18"/>
                <w:szCs w:val="18"/>
              </w:rPr>
              <w:t>Общее количество, шт.</w:t>
            </w:r>
          </w:p>
        </w:tc>
        <w:tc>
          <w:tcPr>
            <w:tcW w:w="1000" w:type="pct"/>
            <w:tcBorders>
              <w:top w:val="double" w:sz="6" w:space="0" w:color="auto"/>
              <w:left w:val="single" w:sz="6" w:space="0" w:color="auto"/>
              <w:bottom w:val="single" w:sz="6" w:space="0" w:color="auto"/>
              <w:right w:val="double" w:sz="6" w:space="0" w:color="auto"/>
            </w:tcBorders>
          </w:tcPr>
          <w:p w:rsidR="00467BFB" w:rsidRPr="00467BFB" w:rsidRDefault="00467BFB" w:rsidP="007730B6">
            <w:pPr>
              <w:jc w:val="center"/>
              <w:rPr>
                <w:sz w:val="18"/>
                <w:szCs w:val="18"/>
              </w:rPr>
            </w:pPr>
            <w:r w:rsidRPr="00467BFB">
              <w:rPr>
                <w:sz w:val="18"/>
                <w:szCs w:val="18"/>
              </w:rPr>
              <w:t>Общий объем в денежном выражении</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7730B6">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требовали одобрения уполномоченным органом управления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7730B6">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7730B6">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7730B6">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были одобрены общим собранием участников (акционеров)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7730B6">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7730B6">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7730B6">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были одобрены советом директоров (наблюдательным советом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7730B6">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7730B6">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double" w:sz="6" w:space="0" w:color="auto"/>
              <w:right w:val="single" w:sz="6" w:space="0" w:color="auto"/>
            </w:tcBorders>
          </w:tcPr>
          <w:p w:rsidR="00467BFB" w:rsidRPr="00467BFB" w:rsidRDefault="00467BFB" w:rsidP="007730B6">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лица, предоставившего обеспечение</w:t>
            </w:r>
          </w:p>
        </w:tc>
        <w:tc>
          <w:tcPr>
            <w:tcW w:w="750" w:type="pct"/>
            <w:tcBorders>
              <w:top w:val="single" w:sz="6" w:space="0" w:color="auto"/>
              <w:left w:val="single" w:sz="6" w:space="0" w:color="auto"/>
              <w:bottom w:val="double" w:sz="6" w:space="0" w:color="auto"/>
              <w:right w:val="single" w:sz="6" w:space="0" w:color="auto"/>
            </w:tcBorders>
          </w:tcPr>
          <w:p w:rsidR="00467BFB" w:rsidRPr="00467BFB" w:rsidRDefault="00467BFB" w:rsidP="007730B6">
            <w:pPr>
              <w:jc w:val="center"/>
              <w:rPr>
                <w:sz w:val="18"/>
                <w:szCs w:val="18"/>
              </w:rPr>
            </w:pPr>
            <w:r>
              <w:rPr>
                <w:sz w:val="18"/>
                <w:szCs w:val="18"/>
              </w:rPr>
              <w:t>0</w:t>
            </w:r>
          </w:p>
        </w:tc>
        <w:tc>
          <w:tcPr>
            <w:tcW w:w="1000" w:type="pct"/>
            <w:tcBorders>
              <w:top w:val="single" w:sz="6" w:space="0" w:color="auto"/>
              <w:left w:val="single" w:sz="6" w:space="0" w:color="auto"/>
              <w:bottom w:val="double" w:sz="6" w:space="0" w:color="auto"/>
              <w:right w:val="double" w:sz="6" w:space="0" w:color="auto"/>
            </w:tcBorders>
          </w:tcPr>
          <w:p w:rsidR="00467BFB" w:rsidRPr="00467BFB" w:rsidRDefault="00467BFB" w:rsidP="007730B6">
            <w:pPr>
              <w:jc w:val="center"/>
              <w:rPr>
                <w:sz w:val="18"/>
                <w:szCs w:val="18"/>
              </w:rPr>
            </w:pPr>
            <w:r>
              <w:rPr>
                <w:sz w:val="18"/>
                <w:szCs w:val="18"/>
              </w:rPr>
              <w:t>0</w:t>
            </w:r>
          </w:p>
        </w:tc>
      </w:tr>
    </w:tbl>
    <w:p w:rsidR="00467BFB" w:rsidRPr="00467BFB" w:rsidRDefault="00467BFB" w:rsidP="007730B6"/>
    <w:p w:rsidR="00467BFB" w:rsidRPr="00467BFB" w:rsidRDefault="00467BFB" w:rsidP="007730B6">
      <w:pPr>
        <w:spacing w:before="120"/>
        <w:ind w:left="198"/>
        <w:jc w:val="both"/>
      </w:pPr>
      <w:r w:rsidRPr="00467BFB">
        <w:t>Сделки (группы взаимосвязанных сделок), цена которых составляет 5 и более процентов балансовой стоимости активов лица, предоставившего обеспечение, определенной по данным его бухгалтерской отчетности на последнюю отчетную дату перед совершением сделки, совершенной лицом, предоставившим обеспечение, за последний отчетный квартал</w:t>
      </w:r>
    </w:p>
    <w:p w:rsidR="00467BFB" w:rsidRPr="00467BFB" w:rsidRDefault="00467BFB" w:rsidP="007730B6">
      <w:pPr>
        <w:ind w:left="400"/>
      </w:pPr>
      <w:r w:rsidRPr="00467BFB">
        <w:rPr>
          <w:b/>
          <w:bCs/>
          <w:i/>
          <w:iCs/>
        </w:rPr>
        <w:t>Указанных сделок не совершалось</w:t>
      </w:r>
    </w:p>
    <w:p w:rsidR="00467BFB" w:rsidRPr="00467BFB" w:rsidRDefault="00467BFB" w:rsidP="007730B6">
      <w:pPr>
        <w:spacing w:before="120"/>
        <w:ind w:left="198"/>
        <w:jc w:val="both"/>
      </w:pPr>
      <w:r w:rsidRPr="00467BFB">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лица, предоставившего обеспечение, не принималось в случаях, когда такое одобрение является обязательным в соответствии с законодательством Российской Федерации</w:t>
      </w:r>
    </w:p>
    <w:p w:rsidR="00467BFB" w:rsidRPr="00467BFB" w:rsidRDefault="00467BFB" w:rsidP="007730B6">
      <w:pPr>
        <w:ind w:left="400"/>
      </w:pPr>
      <w:r w:rsidRPr="00467BFB">
        <w:rPr>
          <w:b/>
          <w:bCs/>
          <w:i/>
          <w:iCs/>
        </w:rPr>
        <w:t>Указанных сделок не совершалось</w:t>
      </w:r>
    </w:p>
    <w:p w:rsidR="00754652" w:rsidRDefault="00467BFB" w:rsidP="007730B6">
      <w:pPr>
        <w:spacing w:before="120"/>
        <w:ind w:left="198"/>
        <w:rPr>
          <w:rStyle w:val="Subst"/>
        </w:rPr>
      </w:pPr>
      <w:r w:rsidRPr="00467BFB">
        <w:t>Дополнительная информация:</w:t>
      </w:r>
    </w:p>
    <w:p w:rsidR="00467BFB" w:rsidRPr="00467BFB" w:rsidRDefault="00467BFB" w:rsidP="007730B6">
      <w:pPr>
        <w:spacing w:before="120"/>
        <w:ind w:left="198"/>
      </w:pPr>
      <w:r>
        <w:rPr>
          <w:rStyle w:val="Subst"/>
        </w:rPr>
        <w:t>В соответствии с законодательством Республики Кипр понятие сделок с заинтересованностью не применяется</w:t>
      </w:r>
      <w:r w:rsidRPr="00467BFB">
        <w:rPr>
          <w:b/>
          <w:bCs/>
          <w:i/>
          <w:iCs/>
        </w:rPr>
        <w:t xml:space="preserve"> </w:t>
      </w:r>
    </w:p>
    <w:p w:rsidR="00673A96" w:rsidRDefault="00673A96" w:rsidP="007730B6">
      <w:pPr>
        <w:ind w:left="200"/>
      </w:pPr>
    </w:p>
    <w:p w:rsidR="00673A96" w:rsidRPr="00D616E6" w:rsidRDefault="00673A96" w:rsidP="007730B6">
      <w:pPr>
        <w:pStyle w:val="2"/>
      </w:pPr>
      <w:r w:rsidRPr="00D616E6">
        <w:t>6.7. Сведения о размере дебиторской задолженности</w:t>
      </w:r>
    </w:p>
    <w:p w:rsidR="00CF0482" w:rsidRPr="00B62911" w:rsidRDefault="00CF0482" w:rsidP="00BA2D93">
      <w:pPr>
        <w:pStyle w:val="SubHeading"/>
        <w:spacing w:before="120"/>
        <w:ind w:left="198"/>
        <w:rPr>
          <w:color w:val="000000"/>
        </w:rPr>
      </w:pPr>
      <w:r w:rsidRPr="00B62911">
        <w:rPr>
          <w:color w:val="000000"/>
        </w:rPr>
        <w:t>На 3</w:t>
      </w:r>
      <w:r>
        <w:rPr>
          <w:color w:val="000000"/>
        </w:rPr>
        <w:t>0</w:t>
      </w:r>
      <w:r w:rsidRPr="00B62911">
        <w:rPr>
          <w:color w:val="000000"/>
        </w:rPr>
        <w:t>.0</w:t>
      </w:r>
      <w:r>
        <w:rPr>
          <w:color w:val="000000"/>
        </w:rPr>
        <w:t>6</w:t>
      </w:r>
      <w:r w:rsidRPr="00B62911">
        <w:rPr>
          <w:color w:val="000000"/>
        </w:rPr>
        <w:t>.201</w:t>
      </w:r>
      <w:r w:rsidRPr="00160607">
        <w:rPr>
          <w:color w:val="000000"/>
        </w:rPr>
        <w:t>8</w:t>
      </w:r>
      <w:r w:rsidRPr="00B62911">
        <w:rPr>
          <w:color w:val="000000"/>
        </w:rPr>
        <w:t xml:space="preserve"> г.</w:t>
      </w:r>
    </w:p>
    <w:p w:rsidR="00CF0482" w:rsidRPr="00827610" w:rsidRDefault="00CF0482" w:rsidP="00BA2D93">
      <w:pPr>
        <w:ind w:left="400"/>
        <w:jc w:val="both"/>
        <w:rPr>
          <w:b/>
          <w:i/>
          <w:shd w:val="clear" w:color="auto" w:fill="FFFF00"/>
        </w:rPr>
      </w:pPr>
      <w:r w:rsidRPr="00827610">
        <w:rPr>
          <w:b/>
          <w:i/>
        </w:rPr>
        <w:t xml:space="preserve">Информация не приводится. В соответствии с законодательством Республики Кипр Поручитель (а) не имеет обязанности составлять промежуточную индивидуальную финансовую отчетность за 6 месяцев, (б) срок представления промежуточной консолидированной финансовой отчетности за 6 месяцев не истек на дату составления настоящего ежеквартального отчета. </w:t>
      </w:r>
    </w:p>
    <w:p w:rsidR="00CF0482" w:rsidRPr="00827610" w:rsidRDefault="00CF0482" w:rsidP="00BA2D93">
      <w:pPr>
        <w:spacing w:before="120"/>
        <w:ind w:left="403"/>
        <w:jc w:val="both"/>
        <w:rPr>
          <w:b/>
          <w:i/>
        </w:rPr>
      </w:pPr>
      <w:r w:rsidRPr="00827610">
        <w:rPr>
          <w:b/>
          <w:i/>
        </w:rPr>
        <w:t xml:space="preserve">Так как все активы и обязательства, связанные с основной финансово-хозяйственной деятельностью Поручителя, сосредоточены на балансах дочерних обществ, входящих в Группу «О1 Пропертиз», информация о дебиторской задолженности, подлежащая раскрытию в настоящем пункте, </w:t>
      </w:r>
      <w:r w:rsidRPr="002D5545">
        <w:rPr>
          <w:b/>
          <w:i/>
        </w:rPr>
        <w:t>по усмотрению лица, предоставившего обеспечение</w:t>
      </w:r>
      <w:r>
        <w:rPr>
          <w:b/>
          <w:i/>
        </w:rPr>
        <w:t>,</w:t>
      </w:r>
      <w:r w:rsidRPr="002D5545">
        <w:rPr>
          <w:b/>
          <w:i/>
        </w:rPr>
        <w:t xml:space="preserve"> </w:t>
      </w:r>
      <w:r w:rsidRPr="00827610">
        <w:rPr>
          <w:b/>
          <w:i/>
        </w:rPr>
        <w:t>приводится на основании консолидированной отчетности Группы за 201</w:t>
      </w:r>
      <w:r w:rsidR="00466BF2">
        <w:rPr>
          <w:b/>
          <w:i/>
        </w:rPr>
        <w:t>7</w:t>
      </w:r>
      <w:r w:rsidRPr="00827610">
        <w:rPr>
          <w:b/>
          <w:i/>
        </w:rPr>
        <w:t xml:space="preserve"> год, включаемой в состав ежеквартального отчета.</w:t>
      </w:r>
    </w:p>
    <w:p w:rsidR="007E32F9" w:rsidRDefault="007E32F9" w:rsidP="00BA2D93">
      <w:pPr>
        <w:pStyle w:val="SubHeading"/>
        <w:ind w:left="200"/>
        <w:rPr>
          <w:color w:val="000000"/>
          <w:lang w:val="en-US"/>
        </w:rPr>
      </w:pPr>
    </w:p>
    <w:p w:rsidR="007E32F9" w:rsidRDefault="007E32F9" w:rsidP="00BA2D93">
      <w:pPr>
        <w:pStyle w:val="SubHeading"/>
        <w:ind w:left="200"/>
        <w:rPr>
          <w:color w:val="000000"/>
          <w:lang w:val="en-US"/>
        </w:rPr>
      </w:pPr>
    </w:p>
    <w:p w:rsidR="007E32F9" w:rsidRDefault="007E32F9" w:rsidP="00BA2D93">
      <w:pPr>
        <w:pStyle w:val="SubHeading"/>
        <w:ind w:left="200"/>
        <w:rPr>
          <w:color w:val="000000"/>
          <w:lang w:val="en-US"/>
        </w:rPr>
      </w:pPr>
    </w:p>
    <w:p w:rsidR="00CF0482" w:rsidRPr="00B62911" w:rsidRDefault="00CF0482" w:rsidP="00BA2D93">
      <w:pPr>
        <w:pStyle w:val="SubHeading"/>
        <w:ind w:left="200"/>
        <w:rPr>
          <w:color w:val="000000"/>
        </w:rPr>
      </w:pPr>
      <w:r w:rsidRPr="00B62911">
        <w:rPr>
          <w:color w:val="000000"/>
        </w:rPr>
        <w:t>На 31.12.201</w:t>
      </w:r>
      <w:r w:rsidRPr="00160607">
        <w:rPr>
          <w:color w:val="000000"/>
        </w:rPr>
        <w:t>7</w:t>
      </w:r>
      <w:r w:rsidRPr="00B62911">
        <w:rPr>
          <w:color w:val="000000"/>
        </w:rPr>
        <w:t xml:space="preserve"> г.</w:t>
      </w:r>
    </w:p>
    <w:p w:rsidR="00CF0482" w:rsidRPr="00827610" w:rsidRDefault="00CF0482" w:rsidP="00BA2D93">
      <w:pPr>
        <w:ind w:left="400"/>
      </w:pPr>
      <w:r w:rsidRPr="00827610">
        <w:t>Единица измерения:</w:t>
      </w:r>
      <w:r w:rsidRPr="00827610">
        <w:rPr>
          <w:rStyle w:val="Subst"/>
        </w:rPr>
        <w:t xml:space="preserve"> тыс. долл. США</w:t>
      </w:r>
    </w:p>
    <w:p w:rsidR="00CF0482" w:rsidRPr="00827610" w:rsidRDefault="00CF0482" w:rsidP="00BA2D93">
      <w:pPr>
        <w:pStyle w:val="ThinDelim"/>
      </w:pPr>
    </w:p>
    <w:tbl>
      <w:tblPr>
        <w:tblW w:w="0" w:type="auto"/>
        <w:tblLayout w:type="fixed"/>
        <w:tblCellMar>
          <w:left w:w="72" w:type="dxa"/>
          <w:right w:w="72" w:type="dxa"/>
        </w:tblCellMar>
        <w:tblLook w:val="0000"/>
      </w:tblPr>
      <w:tblGrid>
        <w:gridCol w:w="7412"/>
        <w:gridCol w:w="1840"/>
      </w:tblGrid>
      <w:tr w:rsidR="00CF0482" w:rsidRPr="00827610" w:rsidTr="00CF0482">
        <w:tc>
          <w:tcPr>
            <w:tcW w:w="7412" w:type="dxa"/>
            <w:tcBorders>
              <w:top w:val="double" w:sz="6" w:space="0" w:color="auto"/>
              <w:left w:val="double" w:sz="6" w:space="0" w:color="auto"/>
              <w:bottom w:val="single" w:sz="6" w:space="0" w:color="auto"/>
              <w:right w:val="single" w:sz="6" w:space="0" w:color="auto"/>
            </w:tcBorders>
          </w:tcPr>
          <w:p w:rsidR="00CF0482" w:rsidRPr="00827610" w:rsidRDefault="00CF0482" w:rsidP="00BA2D93">
            <w:pPr>
              <w:jc w:val="center"/>
            </w:pPr>
            <w:r w:rsidRPr="00827610">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shd w:val="clear" w:color="auto" w:fill="auto"/>
          </w:tcPr>
          <w:p w:rsidR="00CF0482" w:rsidRPr="00827610" w:rsidRDefault="00CF0482" w:rsidP="00BA2D93">
            <w:pPr>
              <w:jc w:val="center"/>
            </w:pPr>
            <w:r w:rsidRPr="00827610">
              <w:t>Значение показателя</w:t>
            </w:r>
          </w:p>
        </w:tc>
      </w:tr>
      <w:tr w:rsidR="00CF0482" w:rsidRPr="00F37F32" w:rsidTr="00CF0482">
        <w:tc>
          <w:tcPr>
            <w:tcW w:w="7412" w:type="dxa"/>
            <w:tcBorders>
              <w:top w:val="single" w:sz="6" w:space="0" w:color="auto"/>
              <w:left w:val="double" w:sz="6" w:space="0" w:color="auto"/>
              <w:bottom w:val="single" w:sz="6" w:space="0" w:color="auto"/>
              <w:right w:val="single" w:sz="6" w:space="0" w:color="auto"/>
            </w:tcBorders>
          </w:tcPr>
          <w:p w:rsidR="00CF0482" w:rsidRPr="00F37F32" w:rsidRDefault="00CF0482" w:rsidP="00BA2D93">
            <w:r w:rsidRPr="00F37F32">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F0482" w:rsidRPr="00F37F32" w:rsidRDefault="00BA2D93" w:rsidP="00BA2D93">
            <w:pPr>
              <w:ind w:right="57"/>
              <w:jc w:val="right"/>
            </w:pPr>
            <w:r w:rsidRPr="00F37F32">
              <w:t>30 021</w:t>
            </w:r>
          </w:p>
        </w:tc>
      </w:tr>
      <w:tr w:rsidR="00CF0482" w:rsidRPr="00F37F32" w:rsidTr="00CF0482">
        <w:tc>
          <w:tcPr>
            <w:tcW w:w="7412" w:type="dxa"/>
            <w:tcBorders>
              <w:top w:val="single" w:sz="6" w:space="0" w:color="auto"/>
              <w:left w:val="double" w:sz="6" w:space="0" w:color="auto"/>
              <w:bottom w:val="single" w:sz="6" w:space="0" w:color="auto"/>
              <w:right w:val="single" w:sz="6" w:space="0" w:color="auto"/>
            </w:tcBorders>
          </w:tcPr>
          <w:p w:rsidR="00CF0482" w:rsidRPr="00F37F32" w:rsidRDefault="00CF0482" w:rsidP="00BA2D93">
            <w:r w:rsidRPr="00F37F32">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F0482" w:rsidRPr="00F37F32" w:rsidRDefault="006E6704" w:rsidP="006E6704">
            <w:pPr>
              <w:ind w:right="57"/>
              <w:jc w:val="right"/>
            </w:pPr>
            <w:r w:rsidRPr="00F37F32">
              <w:rPr>
                <w:lang w:val="en-US"/>
              </w:rPr>
              <w:t>3 774</w:t>
            </w:r>
          </w:p>
        </w:tc>
      </w:tr>
      <w:tr w:rsidR="00CF0482" w:rsidRPr="00F37F32" w:rsidTr="00CF0482">
        <w:tc>
          <w:tcPr>
            <w:tcW w:w="7412" w:type="dxa"/>
            <w:tcBorders>
              <w:top w:val="single" w:sz="6" w:space="0" w:color="auto"/>
              <w:left w:val="double" w:sz="6" w:space="0" w:color="auto"/>
              <w:bottom w:val="single" w:sz="6" w:space="0" w:color="auto"/>
              <w:right w:val="single" w:sz="6" w:space="0" w:color="auto"/>
            </w:tcBorders>
          </w:tcPr>
          <w:p w:rsidR="00CF0482" w:rsidRPr="00F37F32" w:rsidRDefault="00CF0482" w:rsidP="00BA2D93">
            <w:r w:rsidRPr="00F37F32">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F0482" w:rsidRPr="00F37F32" w:rsidRDefault="00CF0482" w:rsidP="00BA2D93">
            <w:pPr>
              <w:ind w:right="57"/>
              <w:jc w:val="right"/>
            </w:pPr>
            <w:r w:rsidRPr="00F37F32">
              <w:t>0</w:t>
            </w:r>
          </w:p>
        </w:tc>
      </w:tr>
      <w:tr w:rsidR="00CF0482" w:rsidRPr="00F37F32" w:rsidTr="00CF0482">
        <w:tc>
          <w:tcPr>
            <w:tcW w:w="7412" w:type="dxa"/>
            <w:tcBorders>
              <w:top w:val="single" w:sz="6" w:space="0" w:color="auto"/>
              <w:left w:val="double" w:sz="6" w:space="0" w:color="auto"/>
              <w:bottom w:val="single" w:sz="6" w:space="0" w:color="auto"/>
              <w:right w:val="single" w:sz="6" w:space="0" w:color="auto"/>
            </w:tcBorders>
          </w:tcPr>
          <w:p w:rsidR="00CF0482" w:rsidRPr="00F37F32" w:rsidRDefault="00CF0482" w:rsidP="00BA2D93">
            <w:r w:rsidRPr="00F37F32">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F0482" w:rsidRPr="00F37F32" w:rsidRDefault="00CF0482" w:rsidP="00BA2D93">
            <w:pPr>
              <w:ind w:right="57"/>
              <w:jc w:val="right"/>
            </w:pPr>
            <w:r w:rsidRPr="00F37F32">
              <w:t>0</w:t>
            </w:r>
          </w:p>
        </w:tc>
      </w:tr>
      <w:tr w:rsidR="00CF0482" w:rsidRPr="00F37F32" w:rsidTr="00CF0482">
        <w:tc>
          <w:tcPr>
            <w:tcW w:w="7412" w:type="dxa"/>
            <w:tcBorders>
              <w:top w:val="single" w:sz="6" w:space="0" w:color="auto"/>
              <w:left w:val="double" w:sz="6" w:space="0" w:color="auto"/>
              <w:bottom w:val="single" w:sz="6" w:space="0" w:color="auto"/>
              <w:right w:val="single" w:sz="6" w:space="0" w:color="auto"/>
            </w:tcBorders>
          </w:tcPr>
          <w:p w:rsidR="00CF0482" w:rsidRPr="00F37F32" w:rsidRDefault="00CF0482" w:rsidP="00BA2D93">
            <w:r w:rsidRPr="00F37F32">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F0482" w:rsidRPr="00F37F32" w:rsidRDefault="00CF0482" w:rsidP="00BA2D93">
            <w:pPr>
              <w:ind w:right="57"/>
              <w:jc w:val="right"/>
            </w:pPr>
            <w:r w:rsidRPr="00F37F32">
              <w:t>0</w:t>
            </w:r>
          </w:p>
        </w:tc>
      </w:tr>
      <w:tr w:rsidR="00CF0482" w:rsidRPr="00F37F32" w:rsidTr="00CF0482">
        <w:tc>
          <w:tcPr>
            <w:tcW w:w="7412" w:type="dxa"/>
            <w:tcBorders>
              <w:top w:val="single" w:sz="6" w:space="0" w:color="auto"/>
              <w:left w:val="double" w:sz="6" w:space="0" w:color="auto"/>
              <w:bottom w:val="single" w:sz="6" w:space="0" w:color="auto"/>
              <w:right w:val="single" w:sz="6" w:space="0" w:color="auto"/>
            </w:tcBorders>
          </w:tcPr>
          <w:p w:rsidR="00CF0482" w:rsidRPr="00F37F32" w:rsidRDefault="00CF0482" w:rsidP="00BA2D93">
            <w:r w:rsidRPr="00F37F32">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F0482" w:rsidRPr="00F37F32" w:rsidRDefault="00CF0482" w:rsidP="00BA2D93">
            <w:pPr>
              <w:ind w:right="57"/>
              <w:jc w:val="right"/>
            </w:pPr>
            <w:r w:rsidRPr="00F37F32">
              <w:t>0</w:t>
            </w:r>
          </w:p>
        </w:tc>
      </w:tr>
      <w:tr w:rsidR="00CF0482" w:rsidRPr="00F37F32" w:rsidTr="00CF0482">
        <w:tc>
          <w:tcPr>
            <w:tcW w:w="7412" w:type="dxa"/>
            <w:tcBorders>
              <w:top w:val="single" w:sz="6" w:space="0" w:color="auto"/>
              <w:left w:val="double" w:sz="6" w:space="0" w:color="auto"/>
              <w:bottom w:val="single" w:sz="6" w:space="0" w:color="auto"/>
              <w:right w:val="single" w:sz="6" w:space="0" w:color="auto"/>
            </w:tcBorders>
          </w:tcPr>
          <w:p w:rsidR="00CF0482" w:rsidRPr="00F37F32" w:rsidRDefault="00CF0482" w:rsidP="00BA2D93">
            <w:r w:rsidRPr="00F37F32">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F0482" w:rsidRPr="00F37F32" w:rsidRDefault="00BA2D93" w:rsidP="00BA2D93">
            <w:pPr>
              <w:ind w:right="57"/>
              <w:jc w:val="right"/>
            </w:pPr>
            <w:r w:rsidRPr="00F37F32">
              <w:t>33 656</w:t>
            </w:r>
          </w:p>
        </w:tc>
      </w:tr>
      <w:tr w:rsidR="00CF0482" w:rsidRPr="00F37F32" w:rsidTr="00CF0482">
        <w:tc>
          <w:tcPr>
            <w:tcW w:w="7412" w:type="dxa"/>
            <w:tcBorders>
              <w:top w:val="single" w:sz="6" w:space="0" w:color="auto"/>
              <w:left w:val="double" w:sz="6" w:space="0" w:color="auto"/>
              <w:bottom w:val="single" w:sz="6" w:space="0" w:color="auto"/>
              <w:right w:val="single" w:sz="6" w:space="0" w:color="auto"/>
            </w:tcBorders>
          </w:tcPr>
          <w:p w:rsidR="00CF0482" w:rsidRPr="00F37F32" w:rsidRDefault="00CF0482" w:rsidP="00BA2D93">
            <w:r w:rsidRPr="00F37F32">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F0482" w:rsidRPr="00F37F32" w:rsidRDefault="006E6704" w:rsidP="00BA2D93">
            <w:pPr>
              <w:ind w:right="57"/>
              <w:jc w:val="right"/>
              <w:rPr>
                <w:lang w:val="en-US"/>
              </w:rPr>
            </w:pPr>
            <w:r w:rsidRPr="00F37F32">
              <w:rPr>
                <w:lang w:val="en-US"/>
              </w:rPr>
              <w:t>0</w:t>
            </w:r>
          </w:p>
        </w:tc>
      </w:tr>
      <w:tr w:rsidR="00CF0482" w:rsidRPr="00F37F32" w:rsidTr="00CF0482">
        <w:tc>
          <w:tcPr>
            <w:tcW w:w="7412" w:type="dxa"/>
            <w:tcBorders>
              <w:top w:val="single" w:sz="6" w:space="0" w:color="auto"/>
              <w:left w:val="double" w:sz="6" w:space="0" w:color="auto"/>
              <w:bottom w:val="single" w:sz="6" w:space="0" w:color="auto"/>
              <w:right w:val="single" w:sz="6" w:space="0" w:color="auto"/>
            </w:tcBorders>
          </w:tcPr>
          <w:p w:rsidR="00CF0482" w:rsidRPr="00F37F32" w:rsidRDefault="00CF0482" w:rsidP="00BA2D93">
            <w:r w:rsidRPr="00F37F32">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F0482" w:rsidRPr="00F37F32" w:rsidRDefault="00BA2D93" w:rsidP="00BA2D93">
            <w:pPr>
              <w:ind w:right="57"/>
              <w:jc w:val="right"/>
            </w:pPr>
            <w:r w:rsidRPr="00F37F32">
              <w:t>63 677</w:t>
            </w:r>
          </w:p>
        </w:tc>
      </w:tr>
      <w:tr w:rsidR="00CF0482" w:rsidRPr="00F37F32" w:rsidTr="00CF0482">
        <w:tc>
          <w:tcPr>
            <w:tcW w:w="7412" w:type="dxa"/>
            <w:tcBorders>
              <w:top w:val="single" w:sz="6" w:space="0" w:color="auto"/>
              <w:left w:val="double" w:sz="6" w:space="0" w:color="auto"/>
              <w:bottom w:val="double" w:sz="6" w:space="0" w:color="auto"/>
              <w:right w:val="single" w:sz="6" w:space="0" w:color="auto"/>
            </w:tcBorders>
          </w:tcPr>
          <w:p w:rsidR="00CF0482" w:rsidRPr="00F37F32" w:rsidRDefault="00CF0482" w:rsidP="00BA2D93">
            <w:r w:rsidRPr="00F37F32">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shd w:val="clear" w:color="auto" w:fill="auto"/>
          </w:tcPr>
          <w:p w:rsidR="00CF0482" w:rsidRPr="00F37F32" w:rsidRDefault="00BA2D93" w:rsidP="00BA2D93">
            <w:pPr>
              <w:ind w:right="57"/>
              <w:jc w:val="right"/>
            </w:pPr>
            <w:r w:rsidRPr="00F37F32">
              <w:t>3 774</w:t>
            </w:r>
          </w:p>
        </w:tc>
      </w:tr>
    </w:tbl>
    <w:p w:rsidR="005F6A18" w:rsidRDefault="005F6A18" w:rsidP="00CF0482">
      <w:pPr>
        <w:ind w:left="600"/>
        <w:rPr>
          <w:color w:val="000000"/>
        </w:rPr>
      </w:pPr>
    </w:p>
    <w:p w:rsidR="00CF0482" w:rsidRDefault="00CF0482" w:rsidP="00CF0482">
      <w:pPr>
        <w:pStyle w:val="SubHeading"/>
        <w:ind w:left="400"/>
      </w:pPr>
      <w:r w:rsidRPr="00827610">
        <w:t>Дебиторы, на долю которых приходится не менее 10 процентов от общей суммы дебиторской задолженности за указанный отчетный период</w:t>
      </w:r>
    </w:p>
    <w:p w:rsidR="003F0CE6" w:rsidRDefault="00CF0482" w:rsidP="00160607">
      <w:pPr>
        <w:spacing w:before="120"/>
        <w:ind w:left="601"/>
        <w:rPr>
          <w:rStyle w:val="Subst"/>
        </w:rPr>
      </w:pPr>
      <w:r w:rsidRPr="00827610">
        <w:t xml:space="preserve">Полное фирменное наименование: </w:t>
      </w:r>
      <w:r w:rsidR="00D8740C" w:rsidRPr="00D118D1">
        <w:rPr>
          <w:rStyle w:val="Subst"/>
        </w:rPr>
        <w:t>ГИЗОРАЛ ХОЛДИНГЗ ЛИМИТЕД</w:t>
      </w:r>
    </w:p>
    <w:p w:rsidR="003F0CE6" w:rsidRDefault="00CF0482" w:rsidP="00160607">
      <w:pPr>
        <w:spacing w:before="120"/>
        <w:ind w:left="601"/>
        <w:rPr>
          <w:rStyle w:val="Subst"/>
        </w:rPr>
      </w:pPr>
      <w:r w:rsidRPr="00827610">
        <w:t xml:space="preserve">Сокращенное фирменное наименование: </w:t>
      </w:r>
      <w:r w:rsidR="006C4250">
        <w:rPr>
          <w:rStyle w:val="Subst"/>
        </w:rPr>
        <w:t>отсутствует</w:t>
      </w:r>
    </w:p>
    <w:p w:rsidR="00CF0482" w:rsidRDefault="00CF0482" w:rsidP="00160607">
      <w:pPr>
        <w:spacing w:before="120"/>
        <w:ind w:left="601"/>
        <w:rPr>
          <w:rStyle w:val="Subst"/>
        </w:rPr>
      </w:pPr>
      <w:r w:rsidRPr="00827610">
        <w:t xml:space="preserve">Место нахождения: </w:t>
      </w:r>
      <w:r w:rsidR="00D8740C">
        <w:rPr>
          <w:rStyle w:val="Subst"/>
        </w:rPr>
        <w:t>Республика Кипр</w:t>
      </w:r>
    </w:p>
    <w:p w:rsidR="00CF0482" w:rsidRPr="00827610" w:rsidRDefault="00CF0482" w:rsidP="00CF0482">
      <w:pPr>
        <w:ind w:left="600"/>
      </w:pPr>
      <w:r w:rsidRPr="00827610">
        <w:rPr>
          <w:rStyle w:val="Subst"/>
        </w:rPr>
        <w:t>Не является резидентом РФ</w:t>
      </w:r>
    </w:p>
    <w:p w:rsidR="00BA2D93" w:rsidRDefault="00BA2D93" w:rsidP="00CF0482">
      <w:pPr>
        <w:ind w:left="600"/>
      </w:pPr>
    </w:p>
    <w:p w:rsidR="00CF0482" w:rsidRPr="00754652" w:rsidRDefault="00CF0482" w:rsidP="00CF0482">
      <w:pPr>
        <w:ind w:left="600"/>
      </w:pPr>
      <w:r w:rsidRPr="00754652">
        <w:t xml:space="preserve">Сумма дебиторской задолженности: </w:t>
      </w:r>
      <w:r w:rsidR="00D8740C" w:rsidRPr="00754652">
        <w:rPr>
          <w:rStyle w:val="Subst"/>
        </w:rPr>
        <w:t>26</w:t>
      </w:r>
      <w:r w:rsidR="003F0CE6" w:rsidRPr="00754652">
        <w:rPr>
          <w:rStyle w:val="Subst"/>
        </w:rPr>
        <w:t> </w:t>
      </w:r>
      <w:r w:rsidR="00D8740C" w:rsidRPr="00754652">
        <w:rPr>
          <w:rStyle w:val="Subst"/>
        </w:rPr>
        <w:t>977</w:t>
      </w:r>
      <w:r w:rsidR="003F0CE6" w:rsidRPr="00160607">
        <w:rPr>
          <w:rStyle w:val="Subst"/>
        </w:rPr>
        <w:t xml:space="preserve"> </w:t>
      </w:r>
      <w:r w:rsidRPr="00754652">
        <w:t>Единица измерения:</w:t>
      </w:r>
      <w:r w:rsidRPr="00754652">
        <w:rPr>
          <w:rStyle w:val="Subst"/>
        </w:rPr>
        <w:t xml:space="preserve"> </w:t>
      </w:r>
      <w:r w:rsidRPr="00160607">
        <w:rPr>
          <w:rStyle w:val="Subst"/>
        </w:rPr>
        <w:t>тыс. долл. США</w:t>
      </w:r>
    </w:p>
    <w:p w:rsidR="00CF0482" w:rsidRPr="00754652" w:rsidRDefault="00CF0482" w:rsidP="00CF0482">
      <w:pPr>
        <w:ind w:left="600"/>
        <w:rPr>
          <w:b/>
          <w:i/>
        </w:rPr>
      </w:pPr>
      <w:r w:rsidRPr="00754652">
        <w:t xml:space="preserve">Размер и условия просроченной дебиторской задолженности (процентная ставка, штрафные санкции, пени): </w:t>
      </w:r>
      <w:r w:rsidRPr="00160607">
        <w:rPr>
          <w:b/>
          <w:i/>
        </w:rPr>
        <w:t>задолженность не является просроченной</w:t>
      </w:r>
    </w:p>
    <w:p w:rsidR="003F0CE6" w:rsidRPr="00754652" w:rsidRDefault="00CF0482" w:rsidP="00CF0482">
      <w:pPr>
        <w:ind w:left="600"/>
        <w:rPr>
          <w:rStyle w:val="Subst"/>
        </w:rPr>
      </w:pPr>
      <w:r w:rsidRPr="00754652">
        <w:t>Дебитор является аффилированным лицом лица, предоставившего обеспечение:</w:t>
      </w:r>
      <w:r w:rsidRPr="00754652">
        <w:rPr>
          <w:rStyle w:val="Subst"/>
        </w:rPr>
        <w:t xml:space="preserve"> </w:t>
      </w:r>
      <w:r w:rsidRPr="00160607">
        <w:rPr>
          <w:rStyle w:val="Subst"/>
        </w:rPr>
        <w:t>Да</w:t>
      </w:r>
    </w:p>
    <w:p w:rsidR="00CF0482" w:rsidRPr="00754652" w:rsidRDefault="00CF0482" w:rsidP="00CF0482">
      <w:pPr>
        <w:ind w:left="600"/>
      </w:pPr>
      <w:r w:rsidRPr="00754652">
        <w:t>Доля лица, предоставившего обеспечение, в уставном (складочном) капитале (паевом фонде) коммерческой организации:</w:t>
      </w:r>
      <w:r w:rsidRPr="00754652">
        <w:rPr>
          <w:rStyle w:val="Subst"/>
        </w:rPr>
        <w:t xml:space="preserve"> </w:t>
      </w:r>
      <w:r w:rsidR="006E607D" w:rsidRPr="00160607">
        <w:rPr>
          <w:rStyle w:val="Subst"/>
        </w:rPr>
        <w:t>50,1%</w:t>
      </w:r>
      <w:r w:rsidR="006E607D" w:rsidRPr="00754652">
        <w:rPr>
          <w:rStyle w:val="Subst"/>
        </w:rPr>
        <w:t xml:space="preserve"> </w:t>
      </w:r>
    </w:p>
    <w:p w:rsidR="00CF0482" w:rsidRPr="00754652" w:rsidRDefault="00CF0482" w:rsidP="00CF0482">
      <w:pPr>
        <w:ind w:left="600"/>
      </w:pPr>
      <w:r w:rsidRPr="00754652">
        <w:t>Доля участия лица в уставном капитале лица, предоставившего обеспечение</w:t>
      </w:r>
      <w:r w:rsidR="003F0CE6" w:rsidRPr="00754652">
        <w:t>:</w:t>
      </w:r>
      <w:r w:rsidR="003F0CE6" w:rsidRPr="00160607">
        <w:t xml:space="preserve"> </w:t>
      </w:r>
      <w:r w:rsidR="006E607D" w:rsidRPr="006C4250">
        <w:rPr>
          <w:b/>
          <w:i/>
        </w:rPr>
        <w:t>0</w:t>
      </w:r>
      <w:r w:rsidRPr="006C4250">
        <w:rPr>
          <w:rStyle w:val="Subst"/>
          <w:b w:val="0"/>
          <w:i w:val="0"/>
        </w:rPr>
        <w:t xml:space="preserve">% </w:t>
      </w:r>
      <w:r w:rsidRPr="00754652">
        <w:rPr>
          <w:rStyle w:val="Subst"/>
        </w:rPr>
        <w:t xml:space="preserve">акций класса «Б», </w:t>
      </w:r>
      <w:r w:rsidR="006E607D" w:rsidRPr="00160607">
        <w:rPr>
          <w:rStyle w:val="Subst"/>
        </w:rPr>
        <w:t>0%</w:t>
      </w:r>
      <w:r w:rsidR="006E607D" w:rsidRPr="00754652">
        <w:rPr>
          <w:rStyle w:val="Subst"/>
        </w:rPr>
        <w:t xml:space="preserve"> </w:t>
      </w:r>
      <w:r w:rsidRPr="00754652">
        <w:rPr>
          <w:rStyle w:val="Subst"/>
        </w:rPr>
        <w:t xml:space="preserve">акций класса «A» </w:t>
      </w:r>
    </w:p>
    <w:p w:rsidR="00CF0482" w:rsidRPr="00827610" w:rsidRDefault="00CF0482" w:rsidP="00CF0482">
      <w:pPr>
        <w:ind w:left="600"/>
      </w:pPr>
      <w:r w:rsidRPr="00754652">
        <w:t>Доля принадлежащих лицу обыкновенных акций лица, предоставившего обеспечение:</w:t>
      </w:r>
      <w:r w:rsidRPr="00754652">
        <w:rPr>
          <w:rStyle w:val="Subst"/>
        </w:rPr>
        <w:t xml:space="preserve"> </w:t>
      </w:r>
      <w:r w:rsidR="006E607D" w:rsidRPr="00160607">
        <w:rPr>
          <w:rStyle w:val="Subst"/>
        </w:rPr>
        <w:t>0%</w:t>
      </w:r>
      <w:r w:rsidR="006E607D" w:rsidRPr="00754652">
        <w:rPr>
          <w:rStyle w:val="Subst"/>
        </w:rPr>
        <w:t xml:space="preserve"> </w:t>
      </w:r>
      <w:r w:rsidRPr="00754652">
        <w:rPr>
          <w:rStyle w:val="Subst"/>
        </w:rPr>
        <w:t xml:space="preserve">акций класса «Б», </w:t>
      </w:r>
      <w:r w:rsidR="006E607D" w:rsidRPr="00160607">
        <w:rPr>
          <w:rStyle w:val="Subst"/>
        </w:rPr>
        <w:t>0%</w:t>
      </w:r>
      <w:r w:rsidR="006E607D" w:rsidRPr="00754652">
        <w:rPr>
          <w:rStyle w:val="Subst"/>
        </w:rPr>
        <w:t xml:space="preserve"> </w:t>
      </w:r>
      <w:r w:rsidRPr="00754652">
        <w:rPr>
          <w:rStyle w:val="Subst"/>
        </w:rPr>
        <w:t>акций класса «A»</w:t>
      </w:r>
      <w:r w:rsidRPr="00827610">
        <w:rPr>
          <w:rStyle w:val="Subst"/>
        </w:rPr>
        <w:t xml:space="preserve"> </w:t>
      </w:r>
    </w:p>
    <w:p w:rsidR="00CF0482" w:rsidRDefault="00CF0482" w:rsidP="007730B6">
      <w:pPr>
        <w:ind w:left="600"/>
        <w:rPr>
          <w:color w:val="000000"/>
        </w:rPr>
      </w:pPr>
    </w:p>
    <w:p w:rsidR="00CF0482" w:rsidRPr="000A5A82" w:rsidRDefault="00CF0482" w:rsidP="007730B6">
      <w:pPr>
        <w:ind w:left="600"/>
        <w:rPr>
          <w:color w:val="000000"/>
        </w:rPr>
      </w:pPr>
    </w:p>
    <w:p w:rsidR="00673A96" w:rsidRPr="00A12F54" w:rsidRDefault="00673A96" w:rsidP="007730B6">
      <w:pPr>
        <w:pStyle w:val="1"/>
        <w:rPr>
          <w:szCs w:val="24"/>
        </w:rPr>
      </w:pPr>
      <w:r w:rsidRPr="00A12F54">
        <w:rPr>
          <w:szCs w:val="24"/>
        </w:rPr>
        <w:t>VII. Бухгалтерская</w:t>
      </w:r>
      <w:r w:rsidR="002B7CCA" w:rsidRPr="00A12F54">
        <w:rPr>
          <w:szCs w:val="24"/>
        </w:rPr>
        <w:t xml:space="preserve"> </w:t>
      </w:r>
      <w:r w:rsidRPr="00A12F54">
        <w:rPr>
          <w:szCs w:val="24"/>
        </w:rPr>
        <w:t>(финансовая) отчетность лица, предоставившего обеспечение, и иная финансовая информация</w:t>
      </w:r>
    </w:p>
    <w:p w:rsidR="00673A96" w:rsidRPr="00D616E6" w:rsidRDefault="00673A96" w:rsidP="007730B6">
      <w:pPr>
        <w:pStyle w:val="2"/>
      </w:pPr>
      <w:r w:rsidRPr="00D616E6">
        <w:t>7.1. Годовая бухгалтерская</w:t>
      </w:r>
      <w:r w:rsidR="00145123">
        <w:t xml:space="preserve"> </w:t>
      </w:r>
      <w:r w:rsidRPr="00D616E6">
        <w:t>(финансовая) отчетность лица, предоставившего обеспечение</w:t>
      </w:r>
    </w:p>
    <w:p w:rsidR="00CF0482" w:rsidRDefault="00CF0482" w:rsidP="007E32F9">
      <w:pPr>
        <w:rPr>
          <w:color w:val="000000"/>
        </w:rPr>
      </w:pPr>
    </w:p>
    <w:p w:rsidR="006C4250" w:rsidRDefault="006C4250" w:rsidP="007E32F9">
      <w:pPr>
        <w:ind w:left="200"/>
        <w:jc w:val="both"/>
        <w:rPr>
          <w:rStyle w:val="Subst"/>
        </w:rPr>
      </w:pPr>
      <w:r w:rsidRPr="006C4250">
        <w:rPr>
          <w:rStyle w:val="Subst"/>
        </w:rPr>
        <w:t>В соответствии с законодательством Республики Кипр срок составления индивидуальной годовой финансовой отчетности Поручителя за 201</w:t>
      </w:r>
      <w:r>
        <w:rPr>
          <w:rStyle w:val="Subst"/>
        </w:rPr>
        <w:t>7</w:t>
      </w:r>
      <w:r w:rsidRPr="006C4250">
        <w:rPr>
          <w:rStyle w:val="Subst"/>
        </w:rPr>
        <w:t xml:space="preserve"> год не истек на дату составления настоящего ежеквартального отчета. Указанная отчетность будет представлена по факту ее составления в одном из последующих отчетов.</w:t>
      </w:r>
    </w:p>
    <w:p w:rsidR="00CF0482" w:rsidRDefault="00CF0482" w:rsidP="00CF0482">
      <w:pPr>
        <w:rPr>
          <w:color w:val="000000"/>
          <w:lang w:val="en-US"/>
        </w:rPr>
      </w:pPr>
    </w:p>
    <w:p w:rsidR="007E32F9" w:rsidRDefault="007E32F9" w:rsidP="00CF0482">
      <w:pPr>
        <w:rPr>
          <w:color w:val="000000"/>
          <w:lang w:val="en-US"/>
        </w:rPr>
      </w:pPr>
    </w:p>
    <w:p w:rsidR="007E32F9" w:rsidRPr="007E32F9" w:rsidRDefault="007E32F9" w:rsidP="00CF0482">
      <w:pPr>
        <w:rPr>
          <w:color w:val="000000"/>
          <w:lang w:val="en-US"/>
        </w:rPr>
      </w:pPr>
    </w:p>
    <w:p w:rsidR="00673A96" w:rsidRPr="00D616E6" w:rsidRDefault="00673A96" w:rsidP="007730B6">
      <w:pPr>
        <w:pStyle w:val="2"/>
      </w:pPr>
      <w:r w:rsidRPr="00D616E6">
        <w:t xml:space="preserve">7.2. </w:t>
      </w:r>
      <w:r w:rsidR="00145123">
        <w:t>Промежуточная</w:t>
      </w:r>
      <w:r w:rsidRPr="00D616E6">
        <w:t xml:space="preserve"> бухгалтерская(финансовая) отчетность лица, предоставившего обеспечение</w:t>
      </w:r>
    </w:p>
    <w:p w:rsidR="002B6191" w:rsidRPr="000A5A82" w:rsidRDefault="002B6191" w:rsidP="007730B6">
      <w:pPr>
        <w:rPr>
          <w:color w:val="000000"/>
        </w:rPr>
      </w:pPr>
    </w:p>
    <w:p w:rsidR="002B6191" w:rsidRPr="000A5A82" w:rsidRDefault="002B6191" w:rsidP="007730B6">
      <w:pPr>
        <w:ind w:left="400"/>
        <w:jc w:val="both"/>
        <w:rPr>
          <w:b/>
          <w:i/>
          <w:color w:val="000000"/>
        </w:rPr>
      </w:pPr>
      <w:r w:rsidRPr="000A5A82">
        <w:rPr>
          <w:b/>
          <w:i/>
          <w:color w:val="000000"/>
        </w:rPr>
        <w:t xml:space="preserve">Информация не приводится. В соответствии с законодательством Республики Кипр Поручитель не составляет промежуточную </w:t>
      </w:r>
      <w:r w:rsidRPr="00467BFB">
        <w:rPr>
          <w:b/>
          <w:i/>
          <w:color w:val="000000"/>
        </w:rPr>
        <w:t>индивидуальную о</w:t>
      </w:r>
      <w:r w:rsidRPr="000A5A82">
        <w:rPr>
          <w:b/>
          <w:i/>
          <w:color w:val="000000"/>
        </w:rPr>
        <w:t xml:space="preserve">тчетность за </w:t>
      </w:r>
      <w:r w:rsidR="00CF0482" w:rsidRPr="00CF0482">
        <w:rPr>
          <w:b/>
          <w:i/>
          <w:color w:val="000000"/>
        </w:rPr>
        <w:t>6</w:t>
      </w:r>
      <w:r w:rsidRPr="000A5A82">
        <w:rPr>
          <w:b/>
          <w:i/>
          <w:color w:val="000000"/>
        </w:rPr>
        <w:t xml:space="preserve"> месяц</w:t>
      </w:r>
      <w:r w:rsidR="00CF0482" w:rsidRPr="00CF0482">
        <w:rPr>
          <w:b/>
          <w:i/>
          <w:color w:val="000000"/>
        </w:rPr>
        <w:t>ев</w:t>
      </w:r>
      <w:r w:rsidRPr="000A5A82">
        <w:rPr>
          <w:b/>
          <w:i/>
          <w:color w:val="000000"/>
        </w:rPr>
        <w:t>.</w:t>
      </w:r>
    </w:p>
    <w:p w:rsidR="00673A96" w:rsidRPr="00145123" w:rsidRDefault="00673A96" w:rsidP="007730B6">
      <w:pPr>
        <w:pStyle w:val="2"/>
      </w:pPr>
      <w:r w:rsidRPr="00D616E6">
        <w:t xml:space="preserve">7.3. </w:t>
      </w:r>
      <w:r w:rsidR="00145123">
        <w:t>Консолидированная финансовая</w:t>
      </w:r>
      <w:r w:rsidRPr="00D616E6">
        <w:t xml:space="preserve"> отчетность лиц</w:t>
      </w:r>
      <w:r w:rsidR="00145123">
        <w:t>а, предоставившего обеспечение</w:t>
      </w:r>
    </w:p>
    <w:p w:rsidR="00CF0482" w:rsidRPr="00555446" w:rsidRDefault="00CF0482" w:rsidP="00CF0482">
      <w:pPr>
        <w:rPr>
          <w:color w:val="000000"/>
        </w:rPr>
      </w:pPr>
    </w:p>
    <w:p w:rsidR="00CF0482" w:rsidRPr="000335A5" w:rsidRDefault="00CF0482" w:rsidP="00CF0482">
      <w:pPr>
        <w:jc w:val="both"/>
      </w:pPr>
      <w:r>
        <w:rPr>
          <w:b/>
          <w:bCs/>
          <w:i/>
          <w:iCs/>
        </w:rPr>
        <w:t>Лицом, предоставившем обеспечение,</w:t>
      </w:r>
      <w:r w:rsidRPr="000335A5">
        <w:rPr>
          <w:b/>
          <w:bCs/>
          <w:i/>
          <w:iCs/>
        </w:rPr>
        <w:t xml:space="preserve"> составлялась сводная (консолидированная) бухгалтерская отчетность за последний завершенный финансовый год в соответствии с Международными стандартами финансовой отчетности</w:t>
      </w:r>
    </w:p>
    <w:p w:rsidR="00CF0482" w:rsidRPr="000335A5" w:rsidRDefault="00CF0482" w:rsidP="00CF0482">
      <w:pPr>
        <w:spacing w:before="120"/>
        <w:ind w:left="198"/>
      </w:pPr>
      <w:r w:rsidRPr="000335A5">
        <w:t>Отчетный период</w:t>
      </w:r>
    </w:p>
    <w:p w:rsidR="00CF0482" w:rsidRPr="000335A5" w:rsidRDefault="00CF0482" w:rsidP="00CF0482">
      <w:pPr>
        <w:ind w:left="400"/>
      </w:pPr>
      <w:r w:rsidRPr="000335A5">
        <w:t>Год:</w:t>
      </w:r>
      <w:r w:rsidRPr="000335A5">
        <w:rPr>
          <w:b/>
          <w:bCs/>
          <w:i/>
          <w:iCs/>
        </w:rPr>
        <w:t xml:space="preserve"> 201</w:t>
      </w:r>
      <w:r>
        <w:rPr>
          <w:b/>
          <w:bCs/>
          <w:i/>
          <w:iCs/>
        </w:rPr>
        <w:t>7</w:t>
      </w:r>
    </w:p>
    <w:p w:rsidR="00CF0482" w:rsidRPr="000335A5" w:rsidRDefault="00CF0482" w:rsidP="00CF0482">
      <w:pPr>
        <w:ind w:left="400"/>
      </w:pPr>
      <w:r w:rsidRPr="000335A5">
        <w:t>Квартал:</w:t>
      </w:r>
      <w:r w:rsidRPr="000335A5">
        <w:rPr>
          <w:b/>
          <w:bCs/>
          <w:i/>
          <w:iCs/>
        </w:rPr>
        <w:t xml:space="preserve"> IV</w:t>
      </w:r>
    </w:p>
    <w:p w:rsidR="00CF0482" w:rsidRPr="000335A5" w:rsidRDefault="00CF0482" w:rsidP="00CF0482">
      <w:pPr>
        <w:ind w:left="200"/>
      </w:pPr>
      <w:r w:rsidRPr="000335A5">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r>
        <w:t xml:space="preserve">: </w:t>
      </w:r>
      <w:r w:rsidRPr="000335A5">
        <w:rPr>
          <w:b/>
          <w:bCs/>
          <w:i/>
          <w:iCs/>
        </w:rPr>
        <w:t>МСФО</w:t>
      </w:r>
    </w:p>
    <w:p w:rsidR="00C461FE" w:rsidRPr="00C461FE" w:rsidRDefault="00C461FE" w:rsidP="00C461FE">
      <w:pPr>
        <w:ind w:left="198"/>
      </w:pPr>
      <w:r w:rsidRPr="00C461FE">
        <w:t xml:space="preserve">Состав отчетности, прилагаемой к настоящему ежеквартальному </w:t>
      </w:r>
      <w:r w:rsidR="003F0CE6">
        <w:t>отчету:</w:t>
      </w:r>
      <w:r w:rsidR="006C4250">
        <w:br/>
      </w:r>
      <w:r w:rsidR="003F0CE6" w:rsidRPr="006C4250">
        <w:rPr>
          <w:b/>
          <w:i/>
        </w:rPr>
        <w:t>Консолидированный</w:t>
      </w:r>
      <w:r w:rsidRPr="006C4250">
        <w:rPr>
          <w:b/>
          <w:bCs/>
          <w:i/>
          <w:iCs/>
        </w:rPr>
        <w:t xml:space="preserve"> о</w:t>
      </w:r>
      <w:r w:rsidRPr="00C461FE">
        <w:rPr>
          <w:b/>
          <w:bCs/>
          <w:i/>
          <w:iCs/>
        </w:rPr>
        <w:t>тчет о финансовом положении</w:t>
      </w:r>
      <w:r w:rsidRPr="00C461FE">
        <w:rPr>
          <w:b/>
          <w:bCs/>
          <w:i/>
          <w:iCs/>
        </w:rPr>
        <w:br/>
        <w:t>Консолидированный отчет о прибыли или убытке и прочем совокупном доходе</w:t>
      </w:r>
      <w:r w:rsidRPr="00C461FE">
        <w:rPr>
          <w:b/>
          <w:bCs/>
          <w:i/>
          <w:iCs/>
        </w:rPr>
        <w:br/>
        <w:t>Консолидированный отчет об изменениях в собственном капитале</w:t>
      </w:r>
      <w:r w:rsidRPr="00C461FE">
        <w:rPr>
          <w:b/>
          <w:bCs/>
          <w:i/>
          <w:iCs/>
        </w:rPr>
        <w:br/>
        <w:t>Консолидированный отчет о движении денежных средств</w:t>
      </w:r>
      <w:r w:rsidRPr="00C461FE">
        <w:rPr>
          <w:b/>
          <w:bCs/>
          <w:i/>
          <w:iCs/>
        </w:rPr>
        <w:br/>
        <w:t>Примечания к консолидированной финансовой отчетности</w:t>
      </w:r>
    </w:p>
    <w:p w:rsidR="00CF0482" w:rsidRPr="000335A5" w:rsidRDefault="00CF0482" w:rsidP="00CF0482">
      <w:pPr>
        <w:ind w:left="200"/>
        <w:rPr>
          <w:b/>
          <w:bCs/>
          <w:i/>
          <w:iCs/>
        </w:rPr>
      </w:pPr>
      <w:r w:rsidRPr="000335A5">
        <w:rPr>
          <w:b/>
          <w:bCs/>
          <w:i/>
          <w:iCs/>
        </w:rPr>
        <w:t>Информация приводится в приложении к настоящему ежеквартальному отчету</w:t>
      </w:r>
    </w:p>
    <w:p w:rsidR="002B6191" w:rsidRPr="000A5A82" w:rsidRDefault="002B6191" w:rsidP="007730B6">
      <w:pPr>
        <w:rPr>
          <w:color w:val="000000"/>
        </w:rPr>
      </w:pPr>
    </w:p>
    <w:p w:rsidR="00673A96" w:rsidRPr="00D616E6" w:rsidRDefault="00673A96" w:rsidP="007730B6">
      <w:pPr>
        <w:pStyle w:val="2"/>
      </w:pPr>
      <w:r w:rsidRPr="00D616E6">
        <w:t>7.4. Сведения об учетной политике лица, предоставившего обеспечение</w:t>
      </w:r>
    </w:p>
    <w:p w:rsidR="00673A96" w:rsidRDefault="00355975" w:rsidP="007730B6">
      <w:pPr>
        <w:ind w:left="200"/>
        <w:jc w:val="both"/>
      </w:pPr>
      <w:r>
        <w:rPr>
          <w:rStyle w:val="Subst"/>
        </w:rPr>
        <w:t xml:space="preserve">Поручитель зарегистрирован как юридическое лицо и осуществляет ведение бухгалтерского учета в соответствии с законодательством Республики Кипр. </w:t>
      </w:r>
      <w:r w:rsidR="00673A96">
        <w:rPr>
          <w:rStyle w:val="Subst"/>
        </w:rPr>
        <w:t xml:space="preserve">Учетная политика Поручителя, согласно которой составляется финансовая отчетность, не оформляется отдельным документом. Учетная политика </w:t>
      </w:r>
      <w:r>
        <w:rPr>
          <w:rStyle w:val="Subst"/>
        </w:rPr>
        <w:t>П</w:t>
      </w:r>
      <w:r w:rsidR="00673A96">
        <w:rPr>
          <w:rStyle w:val="Subst"/>
        </w:rPr>
        <w:t>оручителя приводится в финансовой отчетности, составленной в соответствии с Международными стандартами финансовой отчетности, за каждый завершенный финансовый год</w:t>
      </w:r>
      <w:r>
        <w:rPr>
          <w:rStyle w:val="Subst"/>
        </w:rPr>
        <w:t xml:space="preserve"> (отчетный период)</w:t>
      </w:r>
      <w:r w:rsidR="00673A96">
        <w:rPr>
          <w:rStyle w:val="Subst"/>
        </w:rPr>
        <w:t xml:space="preserve">, за который отчетность включается в состав настоящего </w:t>
      </w:r>
      <w:r>
        <w:rPr>
          <w:rStyle w:val="Subst"/>
        </w:rPr>
        <w:t>ежеквартального отчета</w:t>
      </w:r>
      <w:r w:rsidR="00673A96">
        <w:rPr>
          <w:rStyle w:val="Subst"/>
        </w:rPr>
        <w:t xml:space="preserve">. </w:t>
      </w:r>
      <w:r w:rsidR="00673A96">
        <w:rPr>
          <w:rStyle w:val="Subst"/>
        </w:rPr>
        <w:br/>
      </w:r>
    </w:p>
    <w:p w:rsidR="00673A96" w:rsidRPr="00D616E6" w:rsidRDefault="00673A96" w:rsidP="007730B6">
      <w:pPr>
        <w:pStyle w:val="2"/>
      </w:pPr>
      <w:r w:rsidRPr="00D616E6">
        <w:t>7.5. Сведения об общей сумме экспорта, а также о доле, которую составляет экспорт в общем объеме продаж</w:t>
      </w:r>
    </w:p>
    <w:p w:rsidR="00673A96" w:rsidRDefault="00673A96" w:rsidP="007730B6">
      <w:pPr>
        <w:ind w:left="200"/>
      </w:pPr>
      <w:r>
        <w:rPr>
          <w:rStyle w:val="Subst"/>
        </w:rPr>
        <w:t>Лицо, предоставившее обеспечение, не осуществляет экспорт продукции (товаров, работ, услуг)</w:t>
      </w:r>
    </w:p>
    <w:p w:rsidR="00673A96" w:rsidRPr="00D616E6" w:rsidRDefault="00673A96" w:rsidP="00FC4CA4">
      <w:pPr>
        <w:pStyle w:val="2"/>
      </w:pPr>
      <w:r w:rsidRPr="00D616E6">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p>
    <w:p w:rsidR="00FC4CA4" w:rsidRPr="00A73993" w:rsidRDefault="00FC4CA4" w:rsidP="001C3BAE">
      <w:pPr>
        <w:pStyle w:val="SubHeading"/>
        <w:ind w:left="200"/>
        <w:jc w:val="both"/>
      </w:pPr>
      <w:r w:rsidRPr="00A73993">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FC4CA4" w:rsidRPr="000A5A82" w:rsidRDefault="00FC4CA4" w:rsidP="00FC4CA4">
      <w:pPr>
        <w:ind w:left="400"/>
        <w:rPr>
          <w:color w:val="000000"/>
        </w:rPr>
      </w:pPr>
    </w:p>
    <w:p w:rsidR="00FC4CA4" w:rsidRDefault="00FC4CA4" w:rsidP="00FC4CA4">
      <w:pPr>
        <w:ind w:left="400"/>
        <w:rPr>
          <w:b/>
          <w:bCs/>
          <w:i/>
          <w:iCs/>
        </w:rPr>
      </w:pPr>
      <w:r w:rsidRPr="00B62911">
        <w:rPr>
          <w:color w:val="000000"/>
        </w:rPr>
        <w:t>Содержание изменения:</w:t>
      </w:r>
      <w:r>
        <w:rPr>
          <w:color w:val="000000"/>
        </w:rPr>
        <w:t xml:space="preserve"> </w:t>
      </w:r>
      <w:r w:rsidRPr="00470952">
        <w:rPr>
          <w:b/>
          <w:bCs/>
          <w:i/>
          <w:iCs/>
        </w:rPr>
        <w:t>Приобретение в состав имущества лица, предоставившего обеспечение</w:t>
      </w:r>
    </w:p>
    <w:p w:rsidR="00FC4CA4" w:rsidRPr="009B026C" w:rsidRDefault="00FC4CA4" w:rsidP="00FC4CA4">
      <w:pPr>
        <w:ind w:left="400"/>
        <w:rPr>
          <w:color w:val="000000"/>
        </w:rPr>
      </w:pPr>
      <w:r w:rsidRPr="00B62911">
        <w:rPr>
          <w:color w:val="000000"/>
        </w:rPr>
        <w:t>Вид имущества (объекта недвижимого имущества), которое выбыло из состава (приобретено в состав) имущества лица, предоставившего обеспечение:</w:t>
      </w:r>
      <w:r w:rsidRPr="00470952">
        <w:rPr>
          <w:b/>
          <w:bCs/>
          <w:i/>
          <w:iCs/>
        </w:rPr>
        <w:t xml:space="preserve"> </w:t>
      </w:r>
      <w:r w:rsidRPr="00470952">
        <w:rPr>
          <w:b/>
          <w:i/>
          <w:color w:val="000000"/>
        </w:rPr>
        <w:t>недвижимое имущество (офисные помещения)</w:t>
      </w:r>
    </w:p>
    <w:p w:rsidR="00FC4CA4" w:rsidRPr="00CC3D93" w:rsidRDefault="00FC4CA4" w:rsidP="00FC4CA4">
      <w:pPr>
        <w:ind w:left="400"/>
        <w:rPr>
          <w:color w:val="000000"/>
        </w:rPr>
      </w:pPr>
      <w:r w:rsidRPr="00B62911">
        <w:rPr>
          <w:color w:val="000000"/>
        </w:rPr>
        <w:t>Краткое описание имущества (объекта недвижимого имущества), которое выбыло из состава (приобретено в состав) имущества лица, предоставившего обеспечение:</w:t>
      </w:r>
      <w:r w:rsidRPr="00B62911">
        <w:rPr>
          <w:rStyle w:val="Subst"/>
          <w:color w:val="000000"/>
        </w:rPr>
        <w:t xml:space="preserve"> </w:t>
      </w:r>
      <w:r>
        <w:rPr>
          <w:rStyle w:val="Subst"/>
          <w:color w:val="000000"/>
        </w:rPr>
        <w:t>Бизнес-центр Класса А «</w:t>
      </w:r>
      <w:r>
        <w:rPr>
          <w:rStyle w:val="Subst"/>
          <w:color w:val="000000"/>
          <w:lang w:val="en-US"/>
        </w:rPr>
        <w:t>Nevis</w:t>
      </w:r>
      <w:r>
        <w:rPr>
          <w:rStyle w:val="Subst"/>
          <w:color w:val="000000"/>
        </w:rPr>
        <w:t xml:space="preserve">» расположенный по адресу </w:t>
      </w:r>
      <w:r w:rsidRPr="00CC3D93">
        <w:rPr>
          <w:rStyle w:val="Subst"/>
          <w:color w:val="000000"/>
        </w:rPr>
        <w:t>г. Москва, ул. Щепкина, д. 61/2, корп. 12</w:t>
      </w:r>
    </w:p>
    <w:p w:rsidR="00FC4CA4" w:rsidRDefault="00FC4CA4" w:rsidP="00FC4CA4">
      <w:pPr>
        <w:ind w:left="400"/>
        <w:jc w:val="both"/>
        <w:rPr>
          <w:b/>
          <w:bCs/>
          <w:i/>
          <w:iCs/>
          <w:color w:val="000000"/>
        </w:rPr>
      </w:pPr>
      <w:r w:rsidRPr="00B62911">
        <w:rPr>
          <w:color w:val="000000"/>
        </w:rPr>
        <w:t>Основание для изменения:</w:t>
      </w:r>
      <w:r w:rsidRPr="00B62911">
        <w:rPr>
          <w:rStyle w:val="Subst"/>
          <w:color w:val="000000"/>
        </w:rPr>
        <w:t xml:space="preserve"> </w:t>
      </w:r>
      <w:r w:rsidRPr="009B026C">
        <w:rPr>
          <w:b/>
          <w:bCs/>
          <w:i/>
          <w:iCs/>
          <w:color w:val="000000"/>
        </w:rPr>
        <w:t xml:space="preserve">Группа приобрела 100-процентное участие в компании </w:t>
      </w:r>
      <w:r>
        <w:rPr>
          <w:b/>
          <w:bCs/>
          <w:i/>
          <w:iCs/>
          <w:color w:val="000000"/>
          <w:lang w:val="en-US"/>
        </w:rPr>
        <w:t>Niceta</w:t>
      </w:r>
      <w:r w:rsidRPr="009564B3">
        <w:rPr>
          <w:b/>
          <w:bCs/>
          <w:i/>
          <w:iCs/>
          <w:color w:val="000000"/>
        </w:rPr>
        <w:t xml:space="preserve"> </w:t>
      </w:r>
      <w:r>
        <w:rPr>
          <w:b/>
          <w:bCs/>
          <w:i/>
          <w:iCs/>
          <w:color w:val="000000"/>
          <w:lang w:val="en-US"/>
        </w:rPr>
        <w:t>Trading</w:t>
      </w:r>
      <w:r w:rsidRPr="009B026C">
        <w:rPr>
          <w:b/>
          <w:bCs/>
          <w:i/>
          <w:iCs/>
          <w:color w:val="000000"/>
        </w:rPr>
        <w:t xml:space="preserve"> </w:t>
      </w:r>
      <w:r w:rsidRPr="009B026C">
        <w:rPr>
          <w:b/>
          <w:bCs/>
          <w:i/>
          <w:iCs/>
          <w:color w:val="000000"/>
          <w:lang w:val="en-US"/>
        </w:rPr>
        <w:t>Limited</w:t>
      </w:r>
      <w:r w:rsidRPr="009B026C">
        <w:rPr>
          <w:b/>
          <w:bCs/>
          <w:i/>
          <w:iCs/>
          <w:color w:val="000000"/>
        </w:rPr>
        <w:t xml:space="preserve"> </w:t>
      </w:r>
    </w:p>
    <w:p w:rsidR="00FC4CA4" w:rsidRDefault="00FC4CA4" w:rsidP="00FC4CA4">
      <w:pPr>
        <w:ind w:left="400"/>
        <w:jc w:val="both"/>
        <w:rPr>
          <w:rStyle w:val="Subst"/>
          <w:color w:val="000000"/>
        </w:rPr>
      </w:pPr>
      <w:r w:rsidRPr="00B62911">
        <w:rPr>
          <w:color w:val="000000"/>
        </w:rPr>
        <w:t xml:space="preserve">Дата наступления изменения: </w:t>
      </w:r>
      <w:r w:rsidRPr="00CC3D93">
        <w:rPr>
          <w:rStyle w:val="Subst"/>
          <w:color w:val="000000"/>
        </w:rPr>
        <w:t>2</w:t>
      </w:r>
      <w:r>
        <w:rPr>
          <w:rStyle w:val="Subst"/>
          <w:color w:val="000000"/>
        </w:rPr>
        <w:t>8</w:t>
      </w:r>
      <w:r w:rsidRPr="00CC3D93">
        <w:rPr>
          <w:rStyle w:val="Subst"/>
          <w:color w:val="000000"/>
        </w:rPr>
        <w:t>.09.2017</w:t>
      </w:r>
    </w:p>
    <w:p w:rsidR="00FC4CA4" w:rsidRPr="00B62911" w:rsidRDefault="00FC4CA4" w:rsidP="00FC4CA4">
      <w:pPr>
        <w:ind w:left="400"/>
        <w:jc w:val="both"/>
        <w:rPr>
          <w:color w:val="000000"/>
        </w:rPr>
      </w:pPr>
      <w:r w:rsidRPr="00B62911">
        <w:rPr>
          <w:color w:val="000000"/>
        </w:rPr>
        <w:t>Цена приобретения имущества:</w:t>
      </w:r>
      <w:r>
        <w:rPr>
          <w:rStyle w:val="Subst"/>
          <w:color w:val="000000"/>
        </w:rPr>
        <w:t>35 000</w:t>
      </w:r>
    </w:p>
    <w:p w:rsidR="00FC4CA4" w:rsidRPr="00470952" w:rsidRDefault="00FC4CA4" w:rsidP="00FC4CA4">
      <w:pPr>
        <w:ind w:left="400"/>
        <w:rPr>
          <w:color w:val="000000"/>
        </w:rPr>
      </w:pPr>
      <w:r w:rsidRPr="00B62911">
        <w:rPr>
          <w:color w:val="000000"/>
        </w:rPr>
        <w:t>Единица измерения</w:t>
      </w:r>
      <w:r>
        <w:rPr>
          <w:color w:val="000000"/>
        </w:rPr>
        <w:t>:</w:t>
      </w:r>
      <w:r w:rsidRPr="00470952">
        <w:rPr>
          <w:color w:val="000000"/>
        </w:rPr>
        <w:t xml:space="preserve"> </w:t>
      </w:r>
      <w:r w:rsidRPr="00470952">
        <w:rPr>
          <w:b/>
          <w:i/>
          <w:color w:val="000000"/>
        </w:rPr>
        <w:t>тыс.долл. США.</w:t>
      </w:r>
    </w:p>
    <w:p w:rsidR="00CF0482" w:rsidRPr="00B62911" w:rsidRDefault="00CF0482" w:rsidP="00CF0482">
      <w:pPr>
        <w:ind w:left="400"/>
        <w:rPr>
          <w:color w:val="000000"/>
        </w:rPr>
      </w:pPr>
    </w:p>
    <w:p w:rsidR="00673A96" w:rsidRPr="00D616E6" w:rsidRDefault="00673A96" w:rsidP="00FC4CA4">
      <w:pPr>
        <w:pStyle w:val="2"/>
      </w:pPr>
      <w:bookmarkStart w:id="0" w:name="_GoBack"/>
      <w:bookmarkEnd w:id="0"/>
      <w:r w:rsidRPr="00D616E6">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673A96" w:rsidRDefault="00673A96" w:rsidP="00FC4CA4">
      <w:pPr>
        <w:ind w:left="200"/>
        <w:rPr>
          <w:rStyle w:val="Subst"/>
        </w:rPr>
      </w:pPr>
      <w:r>
        <w:rPr>
          <w:rStyle w:val="Subst"/>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2D0989">
        <w:rPr>
          <w:rStyle w:val="Subst"/>
        </w:rPr>
        <w:t xml:space="preserve"> </w:t>
      </w:r>
    </w:p>
    <w:p w:rsidR="00CF0482" w:rsidRDefault="00CF0482" w:rsidP="00FC4CA4">
      <w:pPr>
        <w:ind w:left="200"/>
      </w:pPr>
    </w:p>
    <w:p w:rsidR="00673A96" w:rsidRPr="00A12F54" w:rsidRDefault="00673A96" w:rsidP="00FC4CA4">
      <w:pPr>
        <w:pStyle w:val="1"/>
      </w:pPr>
      <w:r w:rsidRPr="00A12F54">
        <w:t>VIII. Дополнительные сведения о лице, предоставившем обеспечение, и о размещенных им эмиссионных ценных бумагах</w:t>
      </w:r>
    </w:p>
    <w:p w:rsidR="00673A96" w:rsidRPr="00D616E6" w:rsidRDefault="00673A96" w:rsidP="00FC4CA4">
      <w:pPr>
        <w:pStyle w:val="2"/>
      </w:pPr>
      <w:r w:rsidRPr="00D616E6">
        <w:t>8.1. Дополнительные сведения о лице, предоставившем обеспечение</w:t>
      </w:r>
    </w:p>
    <w:p w:rsidR="00673A96" w:rsidRPr="00D616E6" w:rsidRDefault="00673A96" w:rsidP="00FC4CA4">
      <w:pPr>
        <w:pStyle w:val="2"/>
      </w:pPr>
      <w:r w:rsidRPr="00D616E6">
        <w:t>8.1.1. Сведения о размере, структуре уставного капитала  лица, предоставившего обеспечение</w:t>
      </w:r>
    </w:p>
    <w:p w:rsidR="00FC4CA4" w:rsidRDefault="00FC4CA4" w:rsidP="00FC4CA4">
      <w:pPr>
        <w:ind w:left="200"/>
      </w:pPr>
    </w:p>
    <w:p w:rsidR="00FC4CA4" w:rsidRPr="00445743" w:rsidRDefault="00FC4CA4" w:rsidP="00FC4CA4">
      <w:pPr>
        <w:ind w:left="200"/>
      </w:pPr>
      <w:r w:rsidRPr="00445743">
        <w:t xml:space="preserve">Размер уставного капитала лица, предоставившего обеспечение, на дату окончания последнего отчетного квартала: </w:t>
      </w:r>
      <w:r w:rsidRPr="00445743">
        <w:rPr>
          <w:rStyle w:val="Subst"/>
        </w:rPr>
        <w:t>69</w:t>
      </w:r>
      <w:r>
        <w:rPr>
          <w:rStyle w:val="Subst"/>
        </w:rPr>
        <w:t>1 750</w:t>
      </w:r>
      <w:r w:rsidRPr="00445743">
        <w:rPr>
          <w:rStyle w:val="Subst"/>
        </w:rPr>
        <w:t>,</w:t>
      </w:r>
      <w:r>
        <w:rPr>
          <w:rStyle w:val="Subst"/>
        </w:rPr>
        <w:t>17</w:t>
      </w:r>
      <w:r w:rsidRPr="00445743">
        <w:rPr>
          <w:rStyle w:val="Subst"/>
        </w:rPr>
        <w:t xml:space="preserve"> евро и 216 947,04 долл. США</w:t>
      </w:r>
    </w:p>
    <w:p w:rsidR="00FC4CA4" w:rsidRPr="00445743" w:rsidRDefault="00FC4CA4" w:rsidP="00FC4CA4">
      <w:pPr>
        <w:pStyle w:val="SubHeading"/>
        <w:spacing w:before="120"/>
        <w:ind w:left="198"/>
      </w:pPr>
      <w:r w:rsidRPr="00445743">
        <w:t>Акции класса «Б»</w:t>
      </w:r>
    </w:p>
    <w:p w:rsidR="00FC4CA4" w:rsidRPr="00445743" w:rsidRDefault="00FC4CA4" w:rsidP="00FC4CA4">
      <w:pPr>
        <w:ind w:left="400"/>
      </w:pPr>
      <w:r w:rsidRPr="00445743">
        <w:t xml:space="preserve">Общая номинальная стоимость: </w:t>
      </w:r>
      <w:r w:rsidRPr="00445743">
        <w:rPr>
          <w:rStyle w:val="Subst"/>
        </w:rPr>
        <w:t>69</w:t>
      </w:r>
      <w:r>
        <w:rPr>
          <w:rStyle w:val="Subst"/>
        </w:rPr>
        <w:t>1</w:t>
      </w:r>
      <w:r w:rsidRPr="00445743">
        <w:rPr>
          <w:rStyle w:val="Subst"/>
        </w:rPr>
        <w:t xml:space="preserve"> </w:t>
      </w:r>
      <w:r>
        <w:rPr>
          <w:rStyle w:val="Subst"/>
        </w:rPr>
        <w:t>750</w:t>
      </w:r>
      <w:r w:rsidRPr="00445743">
        <w:rPr>
          <w:rStyle w:val="Subst"/>
        </w:rPr>
        <w:t>,</w:t>
      </w:r>
      <w:r>
        <w:rPr>
          <w:rStyle w:val="Subst"/>
        </w:rPr>
        <w:t>17</w:t>
      </w:r>
      <w:r w:rsidRPr="00445743">
        <w:rPr>
          <w:rStyle w:val="Subst"/>
        </w:rPr>
        <w:t xml:space="preserve"> евро </w:t>
      </w:r>
    </w:p>
    <w:p w:rsidR="00FC4CA4" w:rsidRPr="00B62911" w:rsidRDefault="00FC4CA4" w:rsidP="00FC4CA4">
      <w:pPr>
        <w:ind w:left="400"/>
      </w:pPr>
      <w:r w:rsidRPr="00445743">
        <w:t xml:space="preserve">Размер доли в УК, %: </w:t>
      </w:r>
      <w:r w:rsidRPr="00445743">
        <w:rPr>
          <w:b/>
          <w:i/>
        </w:rPr>
        <w:t>неприменимо</w:t>
      </w:r>
    </w:p>
    <w:p w:rsidR="00FC4CA4" w:rsidRPr="00B62911" w:rsidRDefault="00FC4CA4" w:rsidP="00FC4CA4">
      <w:pPr>
        <w:pStyle w:val="SubHeading"/>
        <w:spacing w:before="120"/>
        <w:ind w:left="198"/>
      </w:pPr>
      <w:r w:rsidRPr="00B62911">
        <w:t>Акции класса «А»</w:t>
      </w:r>
    </w:p>
    <w:p w:rsidR="00FC4CA4" w:rsidRPr="00B62911" w:rsidRDefault="00FC4CA4" w:rsidP="00FC4CA4">
      <w:pPr>
        <w:ind w:left="400"/>
      </w:pPr>
      <w:r w:rsidRPr="00B62911">
        <w:t xml:space="preserve">Общая номинальная стоимость: </w:t>
      </w:r>
      <w:r w:rsidRPr="000D79DD">
        <w:rPr>
          <w:rStyle w:val="Subst"/>
        </w:rPr>
        <w:t>216 947</w:t>
      </w:r>
      <w:r w:rsidRPr="00B62911">
        <w:rPr>
          <w:rStyle w:val="Subst"/>
        </w:rPr>
        <w:t>,</w:t>
      </w:r>
      <w:r w:rsidRPr="000D79DD">
        <w:rPr>
          <w:rStyle w:val="Subst"/>
        </w:rPr>
        <w:t>04</w:t>
      </w:r>
      <w:r w:rsidRPr="00B62911">
        <w:rPr>
          <w:rStyle w:val="Subst"/>
        </w:rPr>
        <w:t xml:space="preserve"> долл. США </w:t>
      </w:r>
    </w:p>
    <w:p w:rsidR="00FC4CA4" w:rsidRPr="00B62911" w:rsidRDefault="00FC4CA4" w:rsidP="00FC4CA4">
      <w:pPr>
        <w:ind w:left="400"/>
      </w:pPr>
      <w:r w:rsidRPr="00B62911">
        <w:t xml:space="preserve">Размер доли в УК, %: </w:t>
      </w:r>
      <w:r w:rsidRPr="00B62911">
        <w:rPr>
          <w:b/>
          <w:i/>
        </w:rPr>
        <w:t>неприменимо</w:t>
      </w:r>
    </w:p>
    <w:p w:rsidR="00FC4CA4" w:rsidRPr="00B62911" w:rsidRDefault="00FC4CA4" w:rsidP="00FC4CA4">
      <w:pPr>
        <w:ind w:left="200"/>
      </w:pPr>
    </w:p>
    <w:p w:rsidR="00FC4CA4" w:rsidRPr="00B62911" w:rsidRDefault="00FC4CA4" w:rsidP="00FC4CA4">
      <w:pPr>
        <w:ind w:left="200"/>
        <w:rPr>
          <w:b/>
          <w:bCs/>
          <w:i/>
          <w:iCs/>
        </w:rPr>
      </w:pPr>
      <w:r w:rsidRPr="00B62911">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p>
    <w:p w:rsidR="00754652" w:rsidRDefault="00FC4CA4" w:rsidP="00FC4CA4">
      <w:pPr>
        <w:ind w:left="200"/>
        <w:rPr>
          <w:rStyle w:val="Subst"/>
        </w:rPr>
      </w:pPr>
      <w:r w:rsidRPr="00B62911">
        <w:rPr>
          <w:rStyle w:val="Subst"/>
        </w:rPr>
        <w:t>Уставом Поручителя величина разрешенного к выпуску капитала определена в размере:</w:t>
      </w:r>
    </w:p>
    <w:p w:rsidR="00EB7FDA" w:rsidRDefault="00FC4CA4" w:rsidP="00FC4CA4">
      <w:pPr>
        <w:ind w:left="200"/>
        <w:rPr>
          <w:rStyle w:val="Subst"/>
        </w:rPr>
      </w:pPr>
      <w:r w:rsidRPr="00B62911">
        <w:rPr>
          <w:rStyle w:val="Subst"/>
        </w:rPr>
        <w:t>- 2 000 000 евро (разделен на 200 000 000 акций класса «Б» номинальной стоимостью 0,01 евро каждая);</w:t>
      </w:r>
    </w:p>
    <w:p w:rsidR="00FC4CA4" w:rsidRPr="00B62911" w:rsidRDefault="00FC4CA4" w:rsidP="00FC4CA4">
      <w:pPr>
        <w:ind w:left="200"/>
        <w:rPr>
          <w:rStyle w:val="Subst"/>
        </w:rPr>
      </w:pPr>
      <w:r w:rsidRPr="00B62911">
        <w:rPr>
          <w:rStyle w:val="Subst"/>
        </w:rPr>
        <w:t>- </w:t>
      </w:r>
      <w:r w:rsidRPr="000D79DD">
        <w:rPr>
          <w:rStyle w:val="Subst"/>
        </w:rPr>
        <w:t>216</w:t>
      </w:r>
      <w:r>
        <w:rPr>
          <w:rStyle w:val="Subst"/>
        </w:rPr>
        <w:t> </w:t>
      </w:r>
      <w:r w:rsidRPr="000D79DD">
        <w:rPr>
          <w:rStyle w:val="Subst"/>
        </w:rPr>
        <w:t>947</w:t>
      </w:r>
      <w:r w:rsidRPr="00B62911">
        <w:rPr>
          <w:rStyle w:val="Subst"/>
        </w:rPr>
        <w:t>,</w:t>
      </w:r>
      <w:r w:rsidR="00EB7FDA" w:rsidRPr="000D79DD">
        <w:rPr>
          <w:rStyle w:val="Subst"/>
        </w:rPr>
        <w:t>04</w:t>
      </w:r>
      <w:r w:rsidR="00EB7FDA" w:rsidRPr="00B62911">
        <w:rPr>
          <w:rStyle w:val="Subst"/>
        </w:rPr>
        <w:t xml:space="preserve"> долларов</w:t>
      </w:r>
      <w:r w:rsidRPr="00B62911">
        <w:rPr>
          <w:rStyle w:val="Subst"/>
        </w:rPr>
        <w:t xml:space="preserve"> США (разделен на </w:t>
      </w:r>
      <w:r w:rsidRPr="000D79DD">
        <w:rPr>
          <w:rStyle w:val="Subst"/>
        </w:rPr>
        <w:t>2</w:t>
      </w:r>
      <w:r>
        <w:rPr>
          <w:rStyle w:val="Subst"/>
        </w:rPr>
        <w:t> </w:t>
      </w:r>
      <w:r w:rsidRPr="007667F9">
        <w:rPr>
          <w:rStyle w:val="Subst"/>
        </w:rPr>
        <w:t xml:space="preserve"> </w:t>
      </w:r>
      <w:r w:rsidRPr="000D79DD">
        <w:rPr>
          <w:rStyle w:val="Subst"/>
        </w:rPr>
        <w:t>694</w:t>
      </w:r>
      <w:r>
        <w:rPr>
          <w:rStyle w:val="Subst"/>
        </w:rPr>
        <w:t> </w:t>
      </w:r>
      <w:r w:rsidRPr="000D79DD">
        <w:rPr>
          <w:rStyle w:val="Subst"/>
        </w:rPr>
        <w:t>704</w:t>
      </w:r>
      <w:r w:rsidRPr="00B62911">
        <w:rPr>
          <w:rStyle w:val="Subst"/>
        </w:rPr>
        <w:t xml:space="preserve"> акци</w:t>
      </w:r>
      <w:r>
        <w:rPr>
          <w:rStyle w:val="Subst"/>
        </w:rPr>
        <w:t>и</w:t>
      </w:r>
      <w:r w:rsidRPr="00B62911">
        <w:rPr>
          <w:rStyle w:val="Subst"/>
        </w:rPr>
        <w:t xml:space="preserve"> класса «А» номинальной стоимостью 0,01 долл. США каждая).</w:t>
      </w:r>
    </w:p>
    <w:p w:rsidR="00EB7FDA" w:rsidRDefault="00FC4CA4" w:rsidP="00FC4CA4">
      <w:pPr>
        <w:ind w:left="200"/>
        <w:rPr>
          <w:rStyle w:val="Subst"/>
        </w:rPr>
      </w:pPr>
      <w:r w:rsidRPr="00B62911">
        <w:rPr>
          <w:rStyle w:val="Subst"/>
        </w:rPr>
        <w:t>На отчетную дату Поручителем выпущено и размещено:</w:t>
      </w:r>
    </w:p>
    <w:p w:rsidR="00EB7FDA" w:rsidRDefault="00FC4CA4" w:rsidP="00FC4CA4">
      <w:pPr>
        <w:ind w:left="200"/>
        <w:rPr>
          <w:rStyle w:val="Subst"/>
        </w:rPr>
      </w:pPr>
      <w:r w:rsidRPr="00B62911">
        <w:rPr>
          <w:rStyle w:val="Subst"/>
        </w:rPr>
        <w:t>- </w:t>
      </w:r>
      <w:r>
        <w:rPr>
          <w:rStyle w:val="Subst"/>
        </w:rPr>
        <w:t>69 175 017</w:t>
      </w:r>
      <w:r w:rsidRPr="00B62911">
        <w:rPr>
          <w:rStyle w:val="Subst"/>
        </w:rPr>
        <w:t>акци</w:t>
      </w:r>
      <w:r>
        <w:rPr>
          <w:rStyle w:val="Subst"/>
        </w:rPr>
        <w:t>й</w:t>
      </w:r>
      <w:r w:rsidRPr="00B62911">
        <w:rPr>
          <w:rStyle w:val="Subst"/>
        </w:rPr>
        <w:t xml:space="preserve"> класса «Б» на общую номинальную стоимость </w:t>
      </w:r>
      <w:r>
        <w:rPr>
          <w:rStyle w:val="Subst"/>
        </w:rPr>
        <w:t>691 750,17</w:t>
      </w:r>
      <w:r w:rsidRPr="00B62911">
        <w:rPr>
          <w:rStyle w:val="Subst"/>
        </w:rPr>
        <w:t xml:space="preserve"> евро;</w:t>
      </w:r>
    </w:p>
    <w:p w:rsidR="00FC4CA4" w:rsidRPr="00B62911" w:rsidRDefault="00FC4CA4" w:rsidP="00FC4CA4">
      <w:pPr>
        <w:ind w:left="200"/>
        <w:rPr>
          <w:rStyle w:val="Subst"/>
        </w:rPr>
      </w:pPr>
      <w:r w:rsidRPr="00B62911">
        <w:rPr>
          <w:rStyle w:val="Subst"/>
        </w:rPr>
        <w:t>- </w:t>
      </w:r>
      <w:r>
        <w:rPr>
          <w:rStyle w:val="Subst"/>
        </w:rPr>
        <w:t>2 </w:t>
      </w:r>
      <w:r w:rsidRPr="000D79DD">
        <w:rPr>
          <w:rStyle w:val="Subst"/>
        </w:rPr>
        <w:t xml:space="preserve"> 694</w:t>
      </w:r>
      <w:r>
        <w:rPr>
          <w:rStyle w:val="Subst"/>
        </w:rPr>
        <w:t> </w:t>
      </w:r>
      <w:r w:rsidRPr="000D79DD">
        <w:rPr>
          <w:rStyle w:val="Subst"/>
        </w:rPr>
        <w:t>704</w:t>
      </w:r>
      <w:r w:rsidRPr="00B62911">
        <w:rPr>
          <w:rStyle w:val="Subst"/>
        </w:rPr>
        <w:t xml:space="preserve"> акци</w:t>
      </w:r>
      <w:r>
        <w:rPr>
          <w:rStyle w:val="Subst"/>
        </w:rPr>
        <w:t>и</w:t>
      </w:r>
      <w:r w:rsidRPr="00B62911">
        <w:rPr>
          <w:rStyle w:val="Subst"/>
        </w:rPr>
        <w:t xml:space="preserve"> класса «А» на общую номинальную стоимость </w:t>
      </w:r>
      <w:r w:rsidRPr="000D79DD">
        <w:rPr>
          <w:rStyle w:val="Subst"/>
        </w:rPr>
        <w:t>216</w:t>
      </w:r>
      <w:r>
        <w:rPr>
          <w:rStyle w:val="Subst"/>
        </w:rPr>
        <w:t> </w:t>
      </w:r>
      <w:r w:rsidRPr="000D79DD">
        <w:rPr>
          <w:rStyle w:val="Subst"/>
        </w:rPr>
        <w:t>947</w:t>
      </w:r>
      <w:r w:rsidRPr="00B62911">
        <w:rPr>
          <w:rStyle w:val="Subst"/>
        </w:rPr>
        <w:t>,</w:t>
      </w:r>
      <w:r w:rsidRPr="000D79DD">
        <w:rPr>
          <w:rStyle w:val="Subst"/>
        </w:rPr>
        <w:t>04</w:t>
      </w:r>
      <w:r w:rsidRPr="00B62911">
        <w:rPr>
          <w:rStyle w:val="Subst"/>
        </w:rPr>
        <w:t xml:space="preserve"> долл. США.</w:t>
      </w:r>
    </w:p>
    <w:p w:rsidR="00FC4CA4" w:rsidRPr="00B62911" w:rsidRDefault="00FC4CA4" w:rsidP="00FC4CA4">
      <w:pPr>
        <w:ind w:left="200"/>
        <w:rPr>
          <w:rStyle w:val="Subst"/>
        </w:rPr>
      </w:pPr>
      <w:r w:rsidRPr="00B62911">
        <w:rPr>
          <w:rStyle w:val="Subst"/>
        </w:rPr>
        <w:t>Выпущенные и размещенные Поручителем акции полностью оплачены.</w:t>
      </w:r>
    </w:p>
    <w:p w:rsidR="00FC4CA4" w:rsidRPr="00B62911" w:rsidRDefault="00FC4CA4" w:rsidP="00FC4CA4">
      <w:pPr>
        <w:ind w:left="200"/>
      </w:pPr>
    </w:p>
    <w:p w:rsidR="00673A96" w:rsidRPr="00D616E6" w:rsidRDefault="00673A96" w:rsidP="001C3BAE">
      <w:pPr>
        <w:pStyle w:val="2"/>
      </w:pPr>
      <w:r w:rsidRPr="00D616E6">
        <w:t>8.1.2. Сведения об изменении размера уставного  капитала лица, предоставившего обеспечение</w:t>
      </w:r>
    </w:p>
    <w:p w:rsidR="001C3BAE" w:rsidRPr="001C3BAE" w:rsidRDefault="001C3BAE" w:rsidP="001C3BAE">
      <w:pPr>
        <w:ind w:left="200"/>
      </w:pPr>
      <w:r w:rsidRPr="001C3BAE">
        <w:rPr>
          <w:b/>
          <w:bCs/>
          <w:i/>
          <w:iCs/>
        </w:rPr>
        <w:t>Изменений размера УК за данный период не было</w:t>
      </w:r>
    </w:p>
    <w:p w:rsidR="008A611F" w:rsidRPr="000A5A82" w:rsidRDefault="008A611F" w:rsidP="001C3BAE">
      <w:pPr>
        <w:ind w:left="200"/>
        <w:rPr>
          <w:color w:val="000000"/>
        </w:rPr>
      </w:pPr>
    </w:p>
    <w:p w:rsidR="00673A96" w:rsidRPr="00D616E6" w:rsidRDefault="00673A96" w:rsidP="005B2C5A">
      <w:pPr>
        <w:pStyle w:val="2"/>
      </w:pPr>
      <w:r w:rsidRPr="00C57FB6">
        <w:t>8.1.3. Сведения о порядке созыва и проведения собрания (заседания) высшего органа управления</w:t>
      </w:r>
      <w:r w:rsidRPr="00D616E6">
        <w:t xml:space="preserve"> лица, предоставившего обеспечение</w:t>
      </w:r>
    </w:p>
    <w:p w:rsidR="005D1E66" w:rsidRDefault="005D1E66" w:rsidP="005D1E66">
      <w:pPr>
        <w:ind w:left="200"/>
      </w:pPr>
      <w:r w:rsidRPr="00781905">
        <w:rPr>
          <w:rStyle w:val="Subst"/>
        </w:rPr>
        <w:t>Изменения в составе информации настоящего пункта в отчетном квартале не происходили</w:t>
      </w:r>
    </w:p>
    <w:p w:rsidR="00BA7BF0" w:rsidRPr="000A5A82" w:rsidRDefault="00BA7BF0" w:rsidP="005B2C5A">
      <w:pPr>
        <w:ind w:left="200"/>
        <w:jc w:val="both"/>
        <w:rPr>
          <w:color w:val="000000"/>
        </w:rPr>
      </w:pPr>
    </w:p>
    <w:p w:rsidR="005F1718" w:rsidRPr="005F1718" w:rsidRDefault="005F1718" w:rsidP="005B2C5A">
      <w:pPr>
        <w:pStyle w:val="2"/>
      </w:pPr>
      <w:r w:rsidRPr="00D3004B">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p>
    <w:p w:rsidR="005F1718" w:rsidRDefault="005F1718" w:rsidP="005B2C5A"/>
    <w:p w:rsidR="00673A96" w:rsidRDefault="00673A96" w:rsidP="005B2C5A">
      <w:pPr>
        <w:ind w:left="200"/>
        <w:jc w:val="both"/>
      </w:pPr>
      <w:r>
        <w:t xml:space="preserve">Список коммерческих организаций, в которых лицо, предоставившее обеспечение, на дату окончания последнего отчетного квартала владеет не менее чем </w:t>
      </w:r>
      <w:r w:rsidR="00D3004B">
        <w:t>пятью</w:t>
      </w:r>
      <w:r>
        <w:t xml:space="preserve"> процентами уставного капитала либо не менее чем </w:t>
      </w:r>
      <w:r w:rsidR="00D3004B">
        <w:t>пятью</w:t>
      </w:r>
      <w:r>
        <w:t xml:space="preserve"> процентами обыкновенных акций</w:t>
      </w:r>
    </w:p>
    <w:p w:rsidR="005B2C5A" w:rsidRPr="005B2C5A" w:rsidRDefault="005B2C5A" w:rsidP="005B2C5A">
      <w:pPr>
        <w:ind w:left="200"/>
        <w:jc w:val="both"/>
        <w:rPr>
          <w:color w:val="000000"/>
        </w:rPr>
      </w:pPr>
    </w:p>
    <w:p w:rsidR="005B2C5A" w:rsidRPr="005B2C5A" w:rsidRDefault="005B2C5A" w:rsidP="005B2C5A">
      <w:pPr>
        <w:ind w:left="200"/>
        <w:jc w:val="both"/>
        <w:rPr>
          <w:color w:val="000000"/>
        </w:rPr>
      </w:pPr>
      <w:r w:rsidRPr="005B2C5A">
        <w:rPr>
          <w:color w:val="000000"/>
        </w:rPr>
        <w:t>Полное фирменное наименование:</w:t>
      </w:r>
      <w:r w:rsidRPr="005B2C5A">
        <w:rPr>
          <w:b/>
          <w:bCs/>
          <w:i/>
          <w:iCs/>
          <w:color w:val="000000"/>
        </w:rPr>
        <w:t xml:space="preserve"> Business Center Stanislavsky (Cyprus) Limited (написание на русском языке - «Бизнес Центр Станиславский (Кипр)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Krugozor Business Center (Cyprus) Limited (написание на русском языке - «Кругозор Бизнес Центр (Кипр)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Le Fortaco Limited (написание на русском языке - «Ле Фортако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Levisoma Trading Limited (написание на русском языке - «Левисома Трэйдинг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Cs/>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Mervita Holdings Limited (написание на русском языке - «Мервита Холдингз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Meteolook Investments Limited (написание на русском языке - «Метеолук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Pianconero Investments Limited (написание на русском языке - «Пианконеро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Tzortis Limited (написание на русском языке - «Цортис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Amortilla Holding Limited (написание на русском языке - «Амортилла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«Наш</w:t>
      </w:r>
      <w:r w:rsidRPr="005B2C5A">
        <w:rPr>
          <w:b/>
          <w:bCs/>
          <w:i/>
          <w:iCs/>
          <w:color w:val="000000"/>
        </w:rPr>
        <w:t xml:space="preserve"> Стандарт»</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ЗАО «Наш Стандарт»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Россия, 115191, Москва, Гамсоновский переулок, дом 5, стр. 2</w:t>
      </w:r>
    </w:p>
    <w:p w:rsidR="005B2C5A" w:rsidRPr="005B2C5A" w:rsidRDefault="005B2C5A" w:rsidP="005B2C5A">
      <w:pPr>
        <w:ind w:left="200"/>
        <w:rPr>
          <w:color w:val="000000"/>
        </w:rPr>
      </w:pPr>
      <w:r w:rsidRPr="005B2C5A">
        <w:rPr>
          <w:color w:val="000000"/>
        </w:rPr>
        <w:t>ИНН:</w:t>
      </w:r>
      <w:r w:rsidRPr="005B2C5A">
        <w:rPr>
          <w:b/>
          <w:bCs/>
          <w:i/>
          <w:iCs/>
          <w:color w:val="000000"/>
        </w:rPr>
        <w:t xml:space="preserve"> 7726679890</w:t>
      </w:r>
    </w:p>
    <w:p w:rsidR="005B2C5A" w:rsidRPr="005B2C5A" w:rsidRDefault="005B2C5A" w:rsidP="005B2C5A">
      <w:pPr>
        <w:ind w:left="200"/>
        <w:rPr>
          <w:color w:val="000000"/>
        </w:rPr>
      </w:pPr>
      <w:r w:rsidRPr="005B2C5A">
        <w:rPr>
          <w:color w:val="000000"/>
        </w:rPr>
        <w:t>ОГРН:</w:t>
      </w:r>
      <w:r w:rsidRPr="005B2C5A">
        <w:rPr>
          <w:b/>
          <w:bCs/>
          <w:i/>
          <w:iCs/>
          <w:color w:val="000000"/>
        </w:rPr>
        <w:t xml:space="preserve"> 1117746572460</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принадлежащих лицу, предоставившему обеспечение, обыкновенных акций такого акционерного общества:</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Freyamoon Limited (написание на русском языке - «Фреймун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Paremos Limited (написание на русском языке - «Паремос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Theochristel Limited (написание на русском языке - «Теокристел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Wizgate Holding Limited (написание на русском языке - «Визгейт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i/>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b/>
          <w:i/>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MISTMOORES HOLDING LIMITED (написание на русском языке - «МИСТМУРC ХОЛДИНГ ЛИМИТЕД») </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Annabeth Services Limited (написание на русском языке - «Аннабет Сервисиз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85%</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Letvion Investments Limited (написание на русском языке - «Летвион Инвестментс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85%</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Lomnia Services Limited (написание на русском языке - «Ломниа Сервисиз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Hannory Holdings Limited (написание на русском языке - «Ганнори Холдингз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Quotex Limited (написание на русском языке - «Квотекс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Общество с ограниченной ответственностью «Фирма «МОРАВА»</w:t>
      </w:r>
    </w:p>
    <w:p w:rsidR="005B2C5A" w:rsidRPr="005B2C5A" w:rsidRDefault="005B2C5A" w:rsidP="005B2C5A">
      <w:pPr>
        <w:ind w:left="200"/>
      </w:pPr>
      <w:r w:rsidRPr="005B2C5A">
        <w:t>Сокращенное фирменное наименование:</w:t>
      </w:r>
      <w:r w:rsidRPr="005B2C5A">
        <w:rPr>
          <w:b/>
          <w:bCs/>
          <w:i/>
          <w:iCs/>
        </w:rPr>
        <w:t xml:space="preserve"> ООО «Фирма «МОРАВА»</w:t>
      </w:r>
    </w:p>
    <w:p w:rsidR="005B2C5A" w:rsidRPr="005B2C5A" w:rsidRDefault="005B2C5A" w:rsidP="005B2C5A">
      <w:pPr>
        <w:ind w:left="198"/>
      </w:pPr>
      <w:r w:rsidRPr="005B2C5A">
        <w:t>Место нахождения</w:t>
      </w:r>
      <w:r w:rsidRPr="005B2C5A">
        <w:rPr>
          <w:b/>
          <w:bCs/>
          <w:i/>
          <w:iCs/>
        </w:rPr>
        <w:t xml:space="preserve"> Россия, 115054, Москва, улица Валовая, 26</w:t>
      </w:r>
    </w:p>
    <w:p w:rsidR="005B2C5A" w:rsidRPr="005B2C5A" w:rsidRDefault="005B2C5A" w:rsidP="005B2C5A">
      <w:pPr>
        <w:ind w:left="200"/>
      </w:pPr>
      <w:r w:rsidRPr="005B2C5A">
        <w:t>ИНН:</w:t>
      </w:r>
      <w:r w:rsidRPr="005B2C5A">
        <w:rPr>
          <w:b/>
          <w:bCs/>
          <w:i/>
          <w:iCs/>
        </w:rPr>
        <w:t xml:space="preserve"> </w:t>
      </w:r>
      <w:r w:rsidRPr="005B2C5A">
        <w:rPr>
          <w:b/>
          <w:i/>
        </w:rPr>
        <w:t>7719147816</w:t>
      </w:r>
    </w:p>
    <w:p w:rsidR="005B2C5A" w:rsidRPr="005B2C5A" w:rsidRDefault="005B2C5A" w:rsidP="005B2C5A">
      <w:pPr>
        <w:ind w:left="200"/>
      </w:pPr>
      <w:r w:rsidRPr="005B2C5A">
        <w:t>ОГРН:</w:t>
      </w:r>
      <w:r w:rsidRPr="005B2C5A">
        <w:rPr>
          <w:b/>
          <w:bCs/>
          <w:i/>
          <w:iCs/>
        </w:rPr>
        <w:t xml:space="preserve"> 1027739852282</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85%</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Общество с ограниченной ответственностью «Гашека Риэлти»</w:t>
      </w:r>
    </w:p>
    <w:p w:rsidR="005B2C5A" w:rsidRPr="005B2C5A" w:rsidRDefault="005B2C5A" w:rsidP="005B2C5A">
      <w:pPr>
        <w:ind w:left="200"/>
      </w:pPr>
      <w:r w:rsidRPr="005B2C5A">
        <w:t>Сокращенное фирменное наименование:</w:t>
      </w:r>
      <w:r w:rsidRPr="005B2C5A">
        <w:rPr>
          <w:b/>
          <w:bCs/>
          <w:i/>
          <w:iCs/>
        </w:rPr>
        <w:t xml:space="preserve"> ООО «Гашека Риэлти»</w:t>
      </w:r>
    </w:p>
    <w:p w:rsidR="005B2C5A" w:rsidRPr="005B2C5A" w:rsidRDefault="005B2C5A" w:rsidP="005B2C5A">
      <w:pPr>
        <w:ind w:left="198"/>
      </w:pPr>
      <w:r w:rsidRPr="005B2C5A">
        <w:t>Место нахождения</w:t>
      </w:r>
      <w:r w:rsidRPr="005B2C5A">
        <w:rPr>
          <w:b/>
          <w:bCs/>
          <w:i/>
          <w:iCs/>
        </w:rPr>
        <w:t xml:space="preserve"> Россия, 125047, Москва, улица Гашека, дом 6</w:t>
      </w:r>
    </w:p>
    <w:p w:rsidR="005B2C5A" w:rsidRPr="005B2C5A" w:rsidRDefault="005B2C5A" w:rsidP="005B2C5A">
      <w:pPr>
        <w:ind w:left="200"/>
      </w:pPr>
      <w:r w:rsidRPr="005B2C5A">
        <w:t>ИНН:</w:t>
      </w:r>
      <w:r w:rsidRPr="005B2C5A">
        <w:rPr>
          <w:b/>
          <w:bCs/>
          <w:i/>
          <w:iCs/>
        </w:rPr>
        <w:t xml:space="preserve"> </w:t>
      </w:r>
      <w:r w:rsidRPr="005B2C5A">
        <w:rPr>
          <w:b/>
          <w:bCs/>
          <w:i/>
        </w:rPr>
        <w:t>7710390220</w:t>
      </w:r>
    </w:p>
    <w:p w:rsidR="005B2C5A" w:rsidRPr="005B2C5A" w:rsidRDefault="005B2C5A" w:rsidP="005B2C5A">
      <w:pPr>
        <w:ind w:left="200"/>
      </w:pPr>
      <w:r w:rsidRPr="005B2C5A">
        <w:t>ОГРН:</w:t>
      </w:r>
      <w:r w:rsidRPr="005B2C5A">
        <w:rPr>
          <w:b/>
          <w:bCs/>
          <w:i/>
          <w:iCs/>
        </w:rPr>
        <w:t xml:space="preserve"> 1027739024301</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Общество с ограниченной ответственностью «Серебряный город»</w:t>
      </w:r>
    </w:p>
    <w:p w:rsidR="005B2C5A" w:rsidRPr="005B2C5A" w:rsidRDefault="005B2C5A" w:rsidP="005B2C5A">
      <w:pPr>
        <w:ind w:left="200"/>
      </w:pPr>
      <w:r w:rsidRPr="005B2C5A">
        <w:t>Сокращенное фирменное наименование:</w:t>
      </w:r>
      <w:r w:rsidRPr="005B2C5A">
        <w:rPr>
          <w:b/>
          <w:bCs/>
          <w:i/>
          <w:iCs/>
        </w:rPr>
        <w:t xml:space="preserve"> ООО «Серебряный город»</w:t>
      </w:r>
    </w:p>
    <w:p w:rsidR="005B2C5A" w:rsidRPr="005B2C5A" w:rsidRDefault="005B2C5A" w:rsidP="005B2C5A">
      <w:pPr>
        <w:ind w:left="198"/>
      </w:pPr>
      <w:r w:rsidRPr="005B2C5A">
        <w:t>Место нахождения</w:t>
      </w:r>
      <w:r w:rsidRPr="005B2C5A">
        <w:rPr>
          <w:b/>
          <w:bCs/>
          <w:i/>
          <w:iCs/>
        </w:rPr>
        <w:t xml:space="preserve"> Россия, 109028, Москва, Набережная Серебряническая, дом 29</w:t>
      </w:r>
    </w:p>
    <w:p w:rsidR="005B2C5A" w:rsidRPr="005B2C5A" w:rsidRDefault="005B2C5A" w:rsidP="005B2C5A">
      <w:pPr>
        <w:ind w:left="200"/>
      </w:pPr>
      <w:r w:rsidRPr="005B2C5A">
        <w:t>ИНН:</w:t>
      </w:r>
      <w:r w:rsidRPr="005B2C5A">
        <w:rPr>
          <w:b/>
          <w:bCs/>
          <w:i/>
          <w:iCs/>
        </w:rPr>
        <w:t xml:space="preserve"> </w:t>
      </w:r>
      <w:r w:rsidRPr="005B2C5A">
        <w:rPr>
          <w:b/>
          <w:bCs/>
          <w:i/>
        </w:rPr>
        <w:t>7709572681</w:t>
      </w:r>
    </w:p>
    <w:p w:rsidR="005B2C5A" w:rsidRPr="005B2C5A" w:rsidRDefault="005B2C5A" w:rsidP="005B2C5A">
      <w:pPr>
        <w:ind w:left="200"/>
      </w:pPr>
      <w:r w:rsidRPr="005B2C5A">
        <w:t>ОГРН:</w:t>
      </w:r>
      <w:r w:rsidRPr="005B2C5A">
        <w:rPr>
          <w:b/>
          <w:bCs/>
          <w:i/>
          <w:iCs/>
        </w:rPr>
        <w:t xml:space="preserve"> 1047796779580</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Ratado Holding Limited (написание на русском языке - «Ратадо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Wallasey Limited (написание на русском языке - «Вэлласи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Sharezone Capital Limited (написание на русском языке - «Шэризон Кэпитал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«Сити-Девелопер»</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«Сити-Девелопер»</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Россия, 115054, Москва, улица Валовая, дом 26</w:t>
      </w:r>
    </w:p>
    <w:p w:rsidR="005B2C5A" w:rsidRPr="005B2C5A" w:rsidRDefault="005B2C5A" w:rsidP="005B2C5A">
      <w:pPr>
        <w:ind w:left="200"/>
        <w:rPr>
          <w:color w:val="000000"/>
        </w:rPr>
      </w:pPr>
      <w:r w:rsidRPr="005B2C5A">
        <w:rPr>
          <w:color w:val="000000"/>
        </w:rPr>
        <w:t>ИНН:</w:t>
      </w:r>
      <w:r w:rsidRPr="005B2C5A">
        <w:rPr>
          <w:b/>
          <w:bCs/>
          <w:i/>
          <w:iCs/>
          <w:color w:val="000000"/>
        </w:rPr>
        <w:t xml:space="preserve"> 7702676681</w:t>
      </w:r>
    </w:p>
    <w:p w:rsidR="005B2C5A" w:rsidRPr="005B2C5A" w:rsidRDefault="005B2C5A" w:rsidP="005B2C5A">
      <w:pPr>
        <w:ind w:left="200"/>
        <w:rPr>
          <w:color w:val="000000"/>
        </w:rPr>
      </w:pPr>
      <w:r w:rsidRPr="005B2C5A">
        <w:rPr>
          <w:color w:val="000000"/>
        </w:rPr>
        <w:t>ОГРН:</w:t>
      </w:r>
      <w:r w:rsidRPr="005B2C5A">
        <w:rPr>
          <w:b/>
          <w:bCs/>
          <w:i/>
          <w:iCs/>
          <w:color w:val="000000"/>
        </w:rPr>
        <w:t xml:space="preserve"> 1087746741202</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Eagleman Limited (написание на русском языке - «Иглмен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Bitlena Holdings Limited (написание на русском языке - «Битлена Холдингз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934AF3"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«О1 Пропертиз Менеджмент»</w:t>
      </w:r>
    </w:p>
    <w:p w:rsidR="005B2C5A" w:rsidRPr="005B2C5A" w:rsidRDefault="005B2C5A" w:rsidP="005B2C5A">
      <w:pPr>
        <w:ind w:left="200"/>
        <w:rPr>
          <w:color w:val="000000"/>
        </w:rPr>
      </w:pPr>
      <w:r w:rsidRPr="00934AF3">
        <w:rPr>
          <w:color w:val="000000"/>
        </w:rPr>
        <w:t>Сокращенное фирменное наименование:</w:t>
      </w:r>
      <w:r w:rsidRPr="00934AF3">
        <w:rPr>
          <w:b/>
          <w:bCs/>
          <w:i/>
          <w:iCs/>
          <w:color w:val="000000"/>
        </w:rPr>
        <w:t xml:space="preserve"> ЗАО «О1 Пропертиз</w:t>
      </w:r>
      <w:r w:rsidRPr="005B2C5A">
        <w:rPr>
          <w:b/>
          <w:bCs/>
          <w:i/>
          <w:iCs/>
          <w:color w:val="000000"/>
        </w:rPr>
        <w:t xml:space="preserve"> Менеджмент»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Россия, 115054, Москва, улица Валовая, дом 26</w:t>
      </w:r>
    </w:p>
    <w:p w:rsidR="005B2C5A" w:rsidRPr="005B2C5A" w:rsidRDefault="005B2C5A" w:rsidP="005B2C5A">
      <w:pPr>
        <w:ind w:left="200"/>
        <w:rPr>
          <w:color w:val="000000"/>
        </w:rPr>
      </w:pPr>
      <w:r w:rsidRPr="005B2C5A">
        <w:rPr>
          <w:color w:val="000000"/>
        </w:rPr>
        <w:t>ИНН:</w:t>
      </w:r>
      <w:r w:rsidRPr="005B2C5A">
        <w:rPr>
          <w:b/>
          <w:bCs/>
          <w:i/>
          <w:iCs/>
          <w:color w:val="000000"/>
        </w:rPr>
        <w:t xml:space="preserve"> 7702725378</w:t>
      </w:r>
    </w:p>
    <w:p w:rsidR="005B2C5A" w:rsidRPr="005B2C5A" w:rsidRDefault="005B2C5A" w:rsidP="005B2C5A">
      <w:pPr>
        <w:ind w:left="200"/>
        <w:rPr>
          <w:color w:val="000000"/>
        </w:rPr>
      </w:pPr>
      <w:r w:rsidRPr="005B2C5A">
        <w:rPr>
          <w:color w:val="000000"/>
        </w:rPr>
        <w:t>ОГРН:</w:t>
      </w:r>
      <w:r w:rsidRPr="005B2C5A">
        <w:rPr>
          <w:b/>
          <w:bCs/>
          <w:i/>
          <w:iCs/>
          <w:color w:val="000000"/>
        </w:rPr>
        <w:t xml:space="preserve"> 1107746102090</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принадлежащих лицу, предоставившему обеспечение, обыкновенных акций такого акционерного общества:</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Vivaldi Holding Limited (написание на русском языке - «Вивальди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п.и. 309, Угланд Хауз, Гранд Кайман, KY1-1104, Каймановы острова</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934AF3"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«Старые Серебряники»</w:t>
      </w:r>
    </w:p>
    <w:p w:rsidR="005B2C5A" w:rsidRPr="005B2C5A" w:rsidRDefault="005B2C5A" w:rsidP="005B2C5A">
      <w:pPr>
        <w:ind w:left="200"/>
        <w:rPr>
          <w:color w:val="000000"/>
        </w:rPr>
      </w:pPr>
      <w:r w:rsidRPr="00934AF3">
        <w:rPr>
          <w:color w:val="000000"/>
        </w:rPr>
        <w:t>Сокращенное фирменное наименование:</w:t>
      </w:r>
      <w:r w:rsidRPr="00934AF3">
        <w:rPr>
          <w:b/>
          <w:bCs/>
          <w:i/>
          <w:iCs/>
          <w:color w:val="000000"/>
        </w:rPr>
        <w:t xml:space="preserve"> ЗАО «Старые</w:t>
      </w:r>
      <w:r w:rsidRPr="005B2C5A">
        <w:rPr>
          <w:b/>
          <w:bCs/>
          <w:i/>
          <w:iCs/>
          <w:color w:val="000000"/>
        </w:rPr>
        <w:t xml:space="preserve"> Серебряники»</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Россия, 109028, Москва, Серебряническая набережная, дом 29</w:t>
      </w:r>
    </w:p>
    <w:p w:rsidR="005B2C5A" w:rsidRPr="005B2C5A" w:rsidRDefault="005B2C5A" w:rsidP="005B2C5A">
      <w:pPr>
        <w:ind w:left="200"/>
        <w:rPr>
          <w:color w:val="000000"/>
        </w:rPr>
      </w:pPr>
      <w:r w:rsidRPr="005B2C5A">
        <w:rPr>
          <w:color w:val="000000"/>
        </w:rPr>
        <w:t>ИНН:</w:t>
      </w:r>
      <w:r w:rsidRPr="005B2C5A">
        <w:rPr>
          <w:b/>
          <w:bCs/>
          <w:i/>
          <w:iCs/>
          <w:color w:val="000000"/>
        </w:rPr>
        <w:t xml:space="preserve"> 7709904383</w:t>
      </w:r>
    </w:p>
    <w:p w:rsidR="005B2C5A" w:rsidRPr="005B2C5A" w:rsidRDefault="005B2C5A" w:rsidP="005B2C5A">
      <w:pPr>
        <w:ind w:left="200"/>
        <w:rPr>
          <w:color w:val="000000"/>
        </w:rPr>
      </w:pPr>
      <w:r w:rsidRPr="005B2C5A">
        <w:rPr>
          <w:color w:val="000000"/>
        </w:rPr>
        <w:t>ОГРН:</w:t>
      </w:r>
      <w:r w:rsidRPr="005B2C5A">
        <w:rPr>
          <w:b/>
          <w:bCs/>
          <w:i/>
          <w:iCs/>
          <w:color w:val="000000"/>
        </w:rPr>
        <w:t xml:space="preserve"> 1127746402827</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принадлежащих лицу, предоставившему обеспечение, обыкновенных акций такого акционерного общества:</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Taavo Investment Ltd (написание на русском языке - «Тааво инвестментс Лтд.»)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85%</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AFELMOR OVERSEAS LIMITED (написание на русском языке - «АЛФЕМОР ОВЕРСИЗ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w:t>
      </w:r>
      <w:r w:rsidR="00967B96" w:rsidRPr="005B2C5A">
        <w:rPr>
          <w:b/>
          <w:bCs/>
          <w:i/>
          <w:iCs/>
          <w:color w:val="000000"/>
        </w:rPr>
        <w:t>Спиру Киприану 18, 2 этаж, 1075, Никосия, Кипр</w:t>
      </w:r>
      <w:r w:rsidR="00967B96" w:rsidRPr="005B2C5A" w:rsidDel="00967B96">
        <w:rPr>
          <w:b/>
          <w:bCs/>
          <w:i/>
          <w:iCs/>
          <w:color w:val="000000"/>
        </w:rPr>
        <w:t xml:space="preserve"> </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BELEGAR LIMITED (написание на русском языке - «БЕЛЕГАР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MOKATI LIMITED (написание на русском языке - «МОКАТИ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i/>
          <w:color w:val="000000"/>
        </w:rPr>
        <w:t>KINEVART INVESTMENTS</w:t>
      </w:r>
      <w:r w:rsidRPr="005B2C5A">
        <w:rPr>
          <w:b/>
          <w:bCs/>
          <w:i/>
          <w:iCs/>
          <w:color w:val="000000"/>
        </w:rPr>
        <w:t xml:space="preserve"> LIMITED (написание на русском языке - «КИНЕВАРТ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w:t>
      </w:r>
      <w:r w:rsidR="00967B96" w:rsidRPr="005B2C5A">
        <w:rPr>
          <w:b/>
          <w:bCs/>
          <w:i/>
          <w:iCs/>
          <w:color w:val="000000"/>
        </w:rPr>
        <w:t>Спиру Киприану 18, 2 этаж, 1075, Никосия, Кипр</w:t>
      </w:r>
      <w:r w:rsidR="00967B96" w:rsidRPr="005B2C5A" w:rsidDel="00967B96">
        <w:rPr>
          <w:b/>
          <w:bCs/>
          <w:i/>
          <w:iCs/>
          <w:color w:val="000000"/>
        </w:rPr>
        <w:t xml:space="preserve"> </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i/>
          <w:color w:val="000000"/>
        </w:rPr>
        <w:t>Vivaldi Plaza Finance S.à r.l.</w:t>
      </w:r>
      <w:r w:rsidRPr="005B2C5A">
        <w:rPr>
          <w:b/>
          <w:bCs/>
          <w:i/>
          <w:iCs/>
          <w:color w:val="000000"/>
        </w:rPr>
        <w:t xml:space="preserve"> (написание на русском языке - «Вивальди Плаза Финанс С.а р.л.»)</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121 Авеню де ла Фэансери, L-1511 Люксембург, Великое Герцогство Люксембург</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i/>
          <w:color w:val="000000"/>
        </w:rPr>
        <w:t>FUNDIN INVESTMENTS LIMITED</w:t>
      </w:r>
      <w:r w:rsidRPr="005B2C5A">
        <w:rPr>
          <w:b/>
          <w:bCs/>
          <w:i/>
          <w:iCs/>
          <w:color w:val="000000"/>
        </w:rPr>
        <w:t xml:space="preserve"> (написание на русском языке - «ФАНДИН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i/>
        </w:rPr>
        <w:t>GUNILLA LIMITED</w:t>
      </w:r>
      <w:r w:rsidRPr="005B2C5A">
        <w:rPr>
          <w:b/>
          <w:bCs/>
          <w:i/>
          <w:iCs/>
        </w:rPr>
        <w:t xml:space="preserve"> (написание на русском языке - «ГУНИЛЛА ЛИМИТЕД»)</w:t>
      </w:r>
    </w:p>
    <w:p w:rsidR="005B2C5A" w:rsidRPr="005B2C5A" w:rsidRDefault="005B2C5A" w:rsidP="005B2C5A">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5B2C5A">
      <w:pPr>
        <w:ind w:left="198"/>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pPr>
      <w:r w:rsidRPr="005B2C5A">
        <w:t>Доля лица, предоставившего обеспечение, в уставном капитале коммерческой организации:</w:t>
      </w:r>
      <w:r w:rsidRPr="005B2C5A">
        <w:rPr>
          <w:b/>
          <w:bCs/>
          <w:i/>
          <w:iCs/>
        </w:rPr>
        <w:t xml:space="preserve"> 50,5%</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«КВАРТАЛ 674-675»</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«КВАРТАЛ 674-675»</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Россия, 125047, г. Москва, ул. Лесная, д. 5</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7710520840</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1037789038957</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70%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ARGAM LIMITED (написание на русском языке - АРГАМ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CEMVERTIA</w:t>
      </w:r>
      <w:r w:rsidRPr="005B2C5A">
        <w:rPr>
          <w:b/>
          <w:bCs/>
          <w:i/>
          <w:iCs/>
          <w:color w:val="000000"/>
        </w:rPr>
        <w:t xml:space="preserve"> </w:t>
      </w:r>
      <w:r w:rsidRPr="005B2C5A">
        <w:rPr>
          <w:b/>
          <w:bCs/>
          <w:i/>
          <w:iCs/>
          <w:color w:val="000000"/>
          <w:lang w:val="en-US"/>
        </w:rPr>
        <w:t>INVESTMENTS</w:t>
      </w:r>
      <w:r w:rsidRPr="005B2C5A">
        <w:rPr>
          <w:b/>
          <w:bCs/>
          <w:i/>
          <w:iCs/>
          <w:color w:val="000000"/>
        </w:rPr>
        <w:t xml:space="preserve"> </w:t>
      </w:r>
      <w:r w:rsidRPr="005B2C5A">
        <w:rPr>
          <w:b/>
          <w:bCs/>
          <w:i/>
          <w:iCs/>
          <w:color w:val="000000"/>
          <w:lang w:val="en-US"/>
        </w:rPr>
        <w:t>LTD</w:t>
      </w:r>
      <w:r w:rsidRPr="005B2C5A">
        <w:rPr>
          <w:b/>
          <w:bCs/>
          <w:i/>
          <w:iCs/>
          <w:color w:val="000000"/>
        </w:rPr>
        <w:t xml:space="preserve"> (написание на русском языке - СЕМВЕРТИА ИНВЕСТМЕНТС ЛТД)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MINESIGN</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МАЙНСАЙН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«ВКС ИНВЕСТ»</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«ВКС ИНВЕСТ»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Россия, 115054, Москва, улица Валовая, дом 26</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7704597763</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1067746554886</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bCs/>
          <w:i/>
          <w:iCs/>
          <w:lang w:val="en-US"/>
        </w:rPr>
        <w:t>NARVI</w:t>
      </w:r>
      <w:r w:rsidRPr="005B2C5A">
        <w:rPr>
          <w:b/>
          <w:bCs/>
          <w:i/>
          <w:iCs/>
        </w:rPr>
        <w:t xml:space="preserve"> </w:t>
      </w:r>
      <w:r w:rsidRPr="005B2C5A">
        <w:rPr>
          <w:b/>
          <w:bCs/>
          <w:i/>
          <w:iCs/>
          <w:lang w:val="en-US"/>
        </w:rPr>
        <w:t>FINANCE</w:t>
      </w:r>
      <w:r w:rsidRPr="005B2C5A">
        <w:rPr>
          <w:b/>
          <w:bCs/>
          <w:i/>
          <w:iCs/>
        </w:rPr>
        <w:t xml:space="preserve"> </w:t>
      </w:r>
      <w:r w:rsidRPr="005B2C5A">
        <w:rPr>
          <w:b/>
          <w:bCs/>
          <w:i/>
          <w:iCs/>
          <w:lang w:val="en-US"/>
        </w:rPr>
        <w:t>LIMITED</w:t>
      </w:r>
      <w:r w:rsidRPr="005B2C5A">
        <w:rPr>
          <w:b/>
          <w:bCs/>
          <w:i/>
          <w:iCs/>
        </w:rPr>
        <w:t xml:space="preserve"> (написание на русском языке - НАРВИ ФАЙНЕНС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rPr>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w:t>
      </w:r>
      <w:r w:rsidRPr="005B2C5A">
        <w:rPr>
          <w:b/>
          <w:bCs/>
          <w:iCs/>
        </w:rPr>
        <w:t>%</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CHAINLORD LIMITED (написание на русском языке - ЧЕЙНЛОРД ЛИМИТЕД) </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rPr>
      </w:pPr>
      <w:r w:rsidRPr="005B2C5A">
        <w:t>Место нахождения</w:t>
      </w:r>
      <w:r w:rsidRPr="005B2C5A">
        <w:rPr>
          <w:b/>
          <w:bCs/>
          <w:i/>
          <w:iCs/>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w:t>
      </w:r>
      <w:r w:rsidRPr="005B2C5A">
        <w:rPr>
          <w:b/>
          <w:bCs/>
          <w:iCs/>
        </w:rPr>
        <w:t>%</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MOONCROWN</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МУНКРАУН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THABIT</w:t>
      </w:r>
      <w:r w:rsidRPr="005B2C5A">
        <w:rPr>
          <w:b/>
          <w:bCs/>
          <w:i/>
          <w:iCs/>
          <w:color w:val="000000"/>
        </w:rPr>
        <w:t xml:space="preserve"> </w:t>
      </w:r>
      <w:r w:rsidRPr="005B2C5A">
        <w:rPr>
          <w:b/>
          <w:bCs/>
          <w:i/>
          <w:iCs/>
          <w:color w:val="000000"/>
          <w:lang w:val="en-US"/>
        </w:rPr>
        <w:t>HOLDINGS</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ТАБИТ ХОЛДИНГЗ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036FF7" w:rsidRPr="005B2C5A" w:rsidRDefault="00036FF7"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SABATON</w:t>
      </w:r>
      <w:r w:rsidRPr="005B2C5A">
        <w:rPr>
          <w:b/>
          <w:bCs/>
          <w:i/>
          <w:iCs/>
          <w:color w:val="000000"/>
        </w:rPr>
        <w:t xml:space="preserve"> </w:t>
      </w:r>
      <w:r w:rsidRPr="005B2C5A">
        <w:rPr>
          <w:b/>
          <w:bCs/>
          <w:i/>
          <w:iCs/>
          <w:color w:val="000000"/>
          <w:lang w:val="en-US"/>
        </w:rPr>
        <w:t>HOLDINGS</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САБАТОН ХОЛДИНГС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VIELLE</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ВИЕЛЛЕ ЛИМИТЕД)</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E20A25" w:rsidRDefault="00E20A25"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bCs/>
          <w:i/>
          <w:iCs/>
          <w:lang w:val="en-US"/>
        </w:rPr>
        <w:t>GOLDSTYLE</w:t>
      </w:r>
      <w:r w:rsidRPr="005B2C5A">
        <w:rPr>
          <w:b/>
          <w:bCs/>
          <w:i/>
          <w:iCs/>
        </w:rPr>
        <w:t xml:space="preserve"> </w:t>
      </w:r>
      <w:r w:rsidRPr="005B2C5A">
        <w:rPr>
          <w:b/>
          <w:bCs/>
          <w:i/>
          <w:iCs/>
          <w:lang w:val="en-US"/>
        </w:rPr>
        <w:t>HOLDINGS</w:t>
      </w:r>
      <w:r w:rsidRPr="005B2C5A">
        <w:rPr>
          <w:b/>
          <w:bCs/>
          <w:i/>
          <w:iCs/>
        </w:rPr>
        <w:t xml:space="preserve"> </w:t>
      </w:r>
      <w:r w:rsidRPr="005B2C5A">
        <w:rPr>
          <w:b/>
          <w:bCs/>
          <w:i/>
          <w:iCs/>
          <w:lang w:val="en-US"/>
        </w:rPr>
        <w:t>LIMITED</w:t>
      </w:r>
      <w:r w:rsidRPr="005B2C5A">
        <w:rPr>
          <w:b/>
          <w:bCs/>
          <w:i/>
          <w:iCs/>
        </w:rPr>
        <w:t xml:space="preserve"> (написание на русском языке - ГОЛДСТАЙЛ ХОЛДИНГС ЛИМИТЕД)</w:t>
      </w:r>
    </w:p>
    <w:p w:rsidR="005B2C5A" w:rsidRPr="005B2C5A" w:rsidRDefault="005B2C5A" w:rsidP="005B2C5A">
      <w:pPr>
        <w:ind w:left="198"/>
        <w:rPr>
          <w:b/>
          <w:bCs/>
          <w:i/>
          <w:iCs/>
        </w:rPr>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w:t>
      </w:r>
      <w:r w:rsidRPr="005B2C5A">
        <w:rPr>
          <w:b/>
          <w:bCs/>
          <w:iCs/>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pPr>
      <w:r w:rsidRPr="005B2C5A">
        <w:rPr>
          <w:color w:val="000000"/>
        </w:rPr>
        <w:t>Полное фирменное наименование:</w:t>
      </w:r>
      <w:r w:rsidRPr="005B2C5A">
        <w:rPr>
          <w:b/>
          <w:bCs/>
          <w:i/>
          <w:iCs/>
          <w:color w:val="000000"/>
        </w:rPr>
        <w:t xml:space="preserve"> </w:t>
      </w:r>
      <w:r w:rsidRPr="005B2C5A">
        <w:rPr>
          <w:b/>
          <w:bCs/>
          <w:i/>
          <w:iCs/>
        </w:rPr>
        <w:t xml:space="preserve">STARGLANCE LIMITED (написание на русском языке - СТАРГЛАНС ЛИМИТЕД) </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WAKOVIA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ВАКОВИЯ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w:t>
      </w:r>
      <w:r w:rsidR="00E20A25" w:rsidRPr="00E20A25">
        <w:rPr>
          <w:b/>
          <w:bCs/>
          <w:i/>
          <w:iCs/>
          <w:color w:val="000000"/>
        </w:rPr>
        <w:t>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bCs/>
          <w:i/>
          <w:iCs/>
          <w:lang w:val="en-US"/>
        </w:rPr>
        <w:t>MISTALDA</w:t>
      </w:r>
      <w:r w:rsidRPr="005B2C5A">
        <w:rPr>
          <w:b/>
          <w:bCs/>
          <w:i/>
          <w:iCs/>
        </w:rPr>
        <w:t xml:space="preserve"> </w:t>
      </w:r>
      <w:r w:rsidRPr="005B2C5A">
        <w:rPr>
          <w:b/>
          <w:bCs/>
          <w:i/>
          <w:iCs/>
          <w:lang w:val="en-US"/>
        </w:rPr>
        <w:t>HOLDINGS</w:t>
      </w:r>
      <w:r w:rsidRPr="005B2C5A">
        <w:rPr>
          <w:b/>
          <w:bCs/>
          <w:i/>
          <w:iCs/>
        </w:rPr>
        <w:t xml:space="preserve"> </w:t>
      </w:r>
      <w:r w:rsidRPr="005B2C5A">
        <w:rPr>
          <w:b/>
          <w:bCs/>
          <w:i/>
          <w:iCs/>
          <w:lang w:val="en-US"/>
        </w:rPr>
        <w:t>LIMITED</w:t>
      </w:r>
      <w:r w:rsidRPr="005B2C5A">
        <w:rPr>
          <w:b/>
          <w:bCs/>
          <w:i/>
          <w:iCs/>
        </w:rPr>
        <w:t xml:space="preserve"> (написание на русском языке - МИСТАЛЬДА ХОЛДИНГЗ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rPr>
      </w:pPr>
      <w:r w:rsidRPr="005B2C5A">
        <w:t>Место нахождения</w:t>
      </w:r>
      <w:r w:rsidRPr="005B2C5A">
        <w:rPr>
          <w:b/>
          <w:bCs/>
          <w:i/>
          <w:iCs/>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50,52</w:t>
      </w:r>
      <w:r w:rsidRPr="005B2C5A">
        <w:rPr>
          <w:b/>
          <w:bCs/>
          <w:iCs/>
        </w:rPr>
        <w:t>%</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rPr>
          <w:b/>
          <w:bCs/>
          <w:i/>
          <w:iCs/>
        </w:rPr>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5B2C5A" w:rsidRPr="005B2C5A" w:rsidRDefault="005B2C5A" w:rsidP="005B2C5A">
      <w:pPr>
        <w:ind w:left="200"/>
      </w:pPr>
      <w:r w:rsidRPr="005B2C5A">
        <w:t>Полное фирменное наименование:</w:t>
      </w:r>
      <w:r w:rsidRPr="005B2C5A">
        <w:rPr>
          <w:b/>
          <w:bCs/>
          <w:i/>
          <w:iCs/>
        </w:rPr>
        <w:t xml:space="preserve"> </w:t>
      </w:r>
      <w:r w:rsidRPr="005B2C5A">
        <w:rPr>
          <w:b/>
          <w:bCs/>
          <w:i/>
          <w:iCs/>
          <w:lang w:val="en-US"/>
        </w:rPr>
        <w:t>GRANISFORTH</w:t>
      </w:r>
      <w:r w:rsidRPr="005B2C5A">
        <w:rPr>
          <w:b/>
          <w:bCs/>
          <w:i/>
          <w:iCs/>
        </w:rPr>
        <w:t xml:space="preserve"> </w:t>
      </w:r>
      <w:r w:rsidRPr="005B2C5A">
        <w:rPr>
          <w:b/>
          <w:bCs/>
          <w:i/>
          <w:iCs/>
          <w:lang w:val="en-US"/>
        </w:rPr>
        <w:t>INVESTMENTS</w:t>
      </w:r>
      <w:r w:rsidRPr="005B2C5A">
        <w:rPr>
          <w:b/>
          <w:bCs/>
          <w:i/>
          <w:iCs/>
        </w:rPr>
        <w:t xml:space="preserve"> </w:t>
      </w:r>
      <w:r w:rsidRPr="005B2C5A">
        <w:rPr>
          <w:b/>
          <w:bCs/>
          <w:i/>
          <w:iCs/>
          <w:lang w:val="en-US"/>
        </w:rPr>
        <w:t>LIMITED</w:t>
      </w:r>
      <w:r w:rsidRPr="005B2C5A">
        <w:rPr>
          <w:b/>
          <w:bCs/>
          <w:i/>
          <w:iCs/>
        </w:rPr>
        <w:t xml:space="preserve"> (написание на русском языке - ГРАНИСФОРТ ИНВЕСТМЕНТС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rPr>
      </w:pPr>
      <w:r w:rsidRPr="005B2C5A">
        <w:t>Место нахождения</w:t>
      </w:r>
      <w:r w:rsidRPr="005B2C5A">
        <w:rPr>
          <w:b/>
          <w:bCs/>
          <w:i/>
          <w:iCs/>
        </w:rPr>
        <w:t xml:space="preserve"> Спиру Киприану 18, 2 этаж, 1075, Никосия, Кипр</w:t>
      </w:r>
    </w:p>
    <w:p w:rsidR="005B2C5A" w:rsidRPr="005B2C5A" w:rsidRDefault="005B2C5A" w:rsidP="005B2C5A">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50,52</w:t>
      </w:r>
      <w:r w:rsidRPr="005B2C5A">
        <w:rPr>
          <w:b/>
          <w:bCs/>
          <w:iCs/>
        </w:rPr>
        <w:t>%</w:t>
      </w:r>
    </w:p>
    <w:p w:rsidR="005B2C5A" w:rsidRPr="005B2C5A" w:rsidRDefault="005B2C5A" w:rsidP="005B2C5A">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5B2C5A">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5B2C5A">
      <w:pPr>
        <w:ind w:left="200"/>
      </w:pPr>
    </w:p>
    <w:p w:rsidR="00F50AE1" w:rsidRDefault="005B2C5A" w:rsidP="005B2C5A">
      <w:pPr>
        <w:ind w:left="200"/>
        <w:rPr>
          <w:b/>
          <w:bCs/>
          <w:i/>
          <w:iCs/>
          <w:color w:val="000000"/>
        </w:rPr>
      </w:pPr>
      <w:r w:rsidRPr="005B2C5A">
        <w:rPr>
          <w:color w:val="000000"/>
        </w:rPr>
        <w:t>Полное фирменное наименование:</w:t>
      </w:r>
      <w:r w:rsidRPr="005B2C5A">
        <w:rPr>
          <w:b/>
          <w:bCs/>
          <w:i/>
          <w:iCs/>
          <w:color w:val="000000"/>
        </w:rPr>
        <w:t xml:space="preserve"> </w:t>
      </w:r>
      <w:r w:rsidR="00F50AE1" w:rsidRPr="00F50AE1">
        <w:rPr>
          <w:b/>
          <w:bCs/>
          <w:i/>
          <w:iCs/>
          <w:color w:val="000000"/>
        </w:rPr>
        <w:t>MOONSHARD LIMITED</w:t>
      </w:r>
      <w:r w:rsidR="00F50AE1">
        <w:rPr>
          <w:b/>
          <w:bCs/>
          <w:i/>
          <w:iCs/>
          <w:color w:val="000000"/>
        </w:rPr>
        <w:t xml:space="preserve"> </w:t>
      </w:r>
      <w:r w:rsidRPr="005B2C5A">
        <w:rPr>
          <w:b/>
          <w:bCs/>
          <w:i/>
          <w:iCs/>
          <w:color w:val="000000"/>
          <w:lang w:val="en-US"/>
        </w:rPr>
        <w:t>Margo</w:t>
      </w:r>
      <w:r w:rsidRPr="005B2C5A">
        <w:rPr>
          <w:b/>
          <w:bCs/>
          <w:i/>
          <w:iCs/>
          <w:color w:val="000000"/>
        </w:rPr>
        <w:t xml:space="preserve"> </w:t>
      </w:r>
      <w:r w:rsidRPr="005B2C5A">
        <w:rPr>
          <w:b/>
          <w:bCs/>
          <w:i/>
          <w:iCs/>
          <w:color w:val="000000"/>
          <w:lang w:val="en-US"/>
        </w:rPr>
        <w:t>S</w:t>
      </w:r>
      <w:r w:rsidRPr="005B2C5A">
        <w:rPr>
          <w:b/>
          <w:bCs/>
          <w:i/>
          <w:iCs/>
          <w:color w:val="000000"/>
        </w:rPr>
        <w:t xml:space="preserve">.à </w:t>
      </w:r>
      <w:r w:rsidRPr="005B2C5A">
        <w:rPr>
          <w:b/>
          <w:bCs/>
          <w:i/>
          <w:iCs/>
          <w:color w:val="000000"/>
          <w:lang w:val="en-US"/>
        </w:rPr>
        <w:t>r</w:t>
      </w:r>
      <w:r w:rsidRPr="005B2C5A">
        <w:rPr>
          <w:b/>
          <w:bCs/>
          <w:i/>
          <w:iCs/>
          <w:color w:val="000000"/>
        </w:rPr>
        <w:t>.</w:t>
      </w:r>
      <w:r w:rsidRPr="005B2C5A">
        <w:rPr>
          <w:b/>
          <w:bCs/>
          <w:i/>
          <w:iCs/>
          <w:color w:val="000000"/>
          <w:lang w:val="en-US"/>
        </w:rPr>
        <w:t>l</w:t>
      </w:r>
      <w:r w:rsidRPr="005B2C5A">
        <w:rPr>
          <w:b/>
          <w:bCs/>
          <w:i/>
          <w:iCs/>
          <w:color w:val="000000"/>
        </w:rPr>
        <w:t xml:space="preserve">. (написание на русском языке - </w:t>
      </w:r>
      <w:r w:rsidR="00F50AE1" w:rsidRPr="00F50AE1">
        <w:rPr>
          <w:b/>
          <w:bCs/>
          <w:i/>
          <w:iCs/>
          <w:color w:val="000000"/>
        </w:rPr>
        <w:t>МУНШАРД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w:t>
      </w:r>
      <w:r w:rsidR="00F50AE1" w:rsidRPr="00F50AE1">
        <w:rPr>
          <w:b/>
          <w:bCs/>
          <w:i/>
          <w:iCs/>
          <w:color w:val="000000"/>
        </w:rPr>
        <w:t>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rPr>
        <w:t>50,52</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«Исида»</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«Исида»</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107023, Москва, улица Электрозаводская, д. 27, стр.8</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7718910915</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1127747166260</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50,52</w:t>
      </w:r>
      <w:r w:rsidRPr="005B2C5A">
        <w:rPr>
          <w:b/>
          <w:bCs/>
          <w:i/>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«Левиум»</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«Левиум»</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117335, Москва, Нахимовский проспект, дом 58</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7702506062</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1037739946694</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50,52</w:t>
      </w:r>
      <w:r w:rsidRPr="005B2C5A">
        <w:rPr>
          <w:b/>
          <w:bCs/>
          <w:i/>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BARKMERE</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БАРКМИР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QUINTILIANO</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w:t>
      </w:r>
      <w:r w:rsidR="00EB7FDA" w:rsidRPr="005B2C5A">
        <w:rPr>
          <w:b/>
          <w:bCs/>
          <w:i/>
          <w:iCs/>
          <w:color w:val="000000"/>
        </w:rPr>
        <w:t>КВИНТИЛИАНО ЛИМИТЕД</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bCs/>
          <w:iCs/>
          <w:color w:val="000000"/>
        </w:rPr>
      </w:pPr>
    </w:p>
    <w:p w:rsidR="005B2C5A" w:rsidRPr="005B2C5A" w:rsidRDefault="005B2C5A" w:rsidP="005B2C5A">
      <w:pPr>
        <w:ind w:left="200"/>
        <w:rPr>
          <w:color w:val="000000"/>
        </w:rPr>
      </w:pPr>
      <w:r w:rsidRPr="005B2C5A">
        <w:rPr>
          <w:color w:val="000000"/>
        </w:rPr>
        <w:t xml:space="preserve">Полное фирменное </w:t>
      </w:r>
      <w:r w:rsidR="00EB7FDA" w:rsidRPr="005B2C5A">
        <w:rPr>
          <w:color w:val="000000"/>
        </w:rPr>
        <w:t>наименование:</w:t>
      </w:r>
      <w:r w:rsidR="00EB7FDA" w:rsidRPr="005B2C5A">
        <w:rPr>
          <w:b/>
          <w:bCs/>
          <w:i/>
          <w:iCs/>
          <w:color w:val="000000"/>
        </w:rPr>
        <w:t xml:space="preserve"> MOONPEAK</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w:t>
      </w:r>
      <w:r w:rsidR="00EB7FDA" w:rsidRPr="005B2C5A">
        <w:rPr>
          <w:b/>
          <w:bCs/>
          <w:i/>
          <w:iCs/>
          <w:color w:val="000000"/>
        </w:rPr>
        <w:t>МУНПИК ЛИМИТЕД</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«АЛМОС</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ЗАО «АЛМОС»</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127521, Москва, улица Октябрьская, дом 80, стр. 6</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7715033889</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1027700188042</w:t>
      </w:r>
    </w:p>
    <w:p w:rsidR="005B2C5A" w:rsidRPr="005B2C5A" w:rsidRDefault="005B2C5A" w:rsidP="005B2C5A">
      <w:pPr>
        <w:ind w:left="200"/>
        <w:rPr>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bCs/>
          <w:i/>
          <w:iCs/>
        </w:rPr>
        <w:t>87,742%</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O</w:t>
      </w:r>
      <w:r w:rsidRPr="005B2C5A">
        <w:rPr>
          <w:b/>
          <w:bCs/>
          <w:i/>
          <w:iCs/>
          <w:color w:val="000000"/>
        </w:rPr>
        <w:t xml:space="preserve">1 </w:t>
      </w:r>
      <w:r w:rsidRPr="005B2C5A">
        <w:rPr>
          <w:b/>
          <w:bCs/>
          <w:i/>
          <w:iCs/>
          <w:color w:val="000000"/>
          <w:lang w:val="en-US"/>
        </w:rPr>
        <w:t>ADVISORY</w:t>
      </w:r>
      <w:r w:rsidRPr="005B2C5A">
        <w:rPr>
          <w:b/>
          <w:bCs/>
          <w:i/>
          <w:iCs/>
          <w:color w:val="000000"/>
        </w:rPr>
        <w:t xml:space="preserve"> </w:t>
      </w:r>
      <w:r w:rsidRPr="005B2C5A">
        <w:rPr>
          <w:b/>
          <w:bCs/>
          <w:i/>
          <w:iCs/>
          <w:color w:val="000000"/>
          <w:lang w:val="en-US"/>
        </w:rPr>
        <w:t>LTD</w:t>
      </w:r>
      <w:r w:rsidRPr="005B2C5A">
        <w:rPr>
          <w:b/>
          <w:bCs/>
          <w:i/>
          <w:iCs/>
          <w:color w:val="000000"/>
        </w:rPr>
        <w:t xml:space="preserve"> (написание на русском языке – О1 ЭДВАЙЗОРИ ЛТД)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SIMEONA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w:t>
      </w:r>
      <w:r w:rsidR="00EB7FDA" w:rsidRPr="005B2C5A">
        <w:rPr>
          <w:b/>
          <w:bCs/>
          <w:i/>
          <w:iCs/>
          <w:color w:val="000000"/>
        </w:rPr>
        <w:t>СИМЕОНА ЛИМИТЕД</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 xml:space="preserve">Место нахождения </w:t>
      </w:r>
      <w:r w:rsidRPr="005B2C5A">
        <w:rPr>
          <w:b/>
          <w:bCs/>
          <w:i/>
          <w:iCs/>
          <w:color w:val="000000"/>
        </w:rPr>
        <w:t>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NIKKON</w:t>
      </w:r>
      <w:r w:rsidRPr="005B2C5A">
        <w:rPr>
          <w:b/>
          <w:bCs/>
          <w:i/>
          <w:iCs/>
          <w:color w:val="000000"/>
        </w:rPr>
        <w:t xml:space="preserve"> </w:t>
      </w:r>
      <w:r w:rsidRPr="005B2C5A">
        <w:rPr>
          <w:b/>
          <w:bCs/>
          <w:i/>
          <w:iCs/>
          <w:color w:val="000000"/>
          <w:lang w:val="en-US"/>
        </w:rPr>
        <w:t>GLOBAL</w:t>
      </w:r>
      <w:r w:rsidRPr="005B2C5A">
        <w:rPr>
          <w:b/>
          <w:bCs/>
          <w:i/>
          <w:iCs/>
          <w:color w:val="000000"/>
        </w:rPr>
        <w:t xml:space="preserve"> </w:t>
      </w:r>
      <w:r w:rsidRPr="005B2C5A">
        <w:rPr>
          <w:b/>
          <w:bCs/>
          <w:i/>
          <w:iCs/>
          <w:color w:val="000000"/>
          <w:lang w:val="en-US"/>
        </w:rPr>
        <w:t>LTD</w:t>
      </w:r>
      <w:r w:rsidRPr="005B2C5A">
        <w:rPr>
          <w:b/>
          <w:bCs/>
          <w:i/>
          <w:iCs/>
          <w:color w:val="000000"/>
        </w:rPr>
        <w:t xml:space="preserve"> (написание на русском языке – НИККОН ГЛОБАЛ ЛТД)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w:t>
      </w:r>
      <w:r w:rsidRPr="005B2C5A">
        <w:rPr>
          <w:b/>
          <w:bCs/>
          <w:i/>
          <w:iCs/>
          <w:color w:val="000000"/>
          <w:lang w:val="en-US"/>
        </w:rPr>
        <w:t>Quijano</w:t>
      </w:r>
      <w:r w:rsidRPr="005B2C5A">
        <w:rPr>
          <w:b/>
          <w:bCs/>
          <w:i/>
          <w:iCs/>
          <w:color w:val="000000"/>
        </w:rPr>
        <w:t xml:space="preserve"> </w:t>
      </w:r>
      <w:r w:rsidRPr="005B2C5A">
        <w:rPr>
          <w:b/>
          <w:bCs/>
          <w:i/>
          <w:iCs/>
          <w:color w:val="000000"/>
          <w:lang w:val="en-US"/>
        </w:rPr>
        <w:t>Chambers</w:t>
      </w:r>
      <w:r w:rsidRPr="005B2C5A">
        <w:rPr>
          <w:b/>
          <w:bCs/>
          <w:i/>
          <w:iCs/>
          <w:color w:val="000000"/>
        </w:rPr>
        <w:t xml:space="preserve">, </w:t>
      </w:r>
      <w:r w:rsidRPr="005B2C5A">
        <w:rPr>
          <w:b/>
          <w:bCs/>
          <w:i/>
          <w:iCs/>
          <w:color w:val="000000"/>
          <w:lang w:val="en-US"/>
        </w:rPr>
        <w:t>P</w:t>
      </w:r>
      <w:r w:rsidRPr="005B2C5A">
        <w:rPr>
          <w:b/>
          <w:bCs/>
          <w:i/>
          <w:iCs/>
          <w:color w:val="000000"/>
        </w:rPr>
        <w:t>.</w:t>
      </w:r>
      <w:r w:rsidRPr="005B2C5A">
        <w:rPr>
          <w:b/>
          <w:bCs/>
          <w:i/>
          <w:iCs/>
          <w:color w:val="000000"/>
          <w:lang w:val="en-US"/>
        </w:rPr>
        <w:t>O</w:t>
      </w:r>
      <w:r w:rsidRPr="005B2C5A">
        <w:rPr>
          <w:b/>
          <w:bCs/>
          <w:i/>
          <w:iCs/>
          <w:color w:val="000000"/>
        </w:rPr>
        <w:t xml:space="preserve">. </w:t>
      </w:r>
      <w:r w:rsidRPr="005B2C5A">
        <w:rPr>
          <w:b/>
          <w:bCs/>
          <w:i/>
          <w:iCs/>
          <w:color w:val="000000"/>
          <w:lang w:val="en-US"/>
        </w:rPr>
        <w:t>Box</w:t>
      </w:r>
      <w:r w:rsidRPr="005B2C5A">
        <w:rPr>
          <w:b/>
          <w:bCs/>
          <w:i/>
          <w:iCs/>
          <w:color w:val="000000"/>
        </w:rPr>
        <w:t xml:space="preserve"> 3159, </w:t>
      </w:r>
      <w:r w:rsidRPr="005B2C5A">
        <w:rPr>
          <w:b/>
          <w:bCs/>
          <w:i/>
          <w:iCs/>
          <w:color w:val="000000"/>
          <w:lang w:val="en-US"/>
        </w:rPr>
        <w:t>Road</w:t>
      </w:r>
      <w:r w:rsidRPr="005B2C5A">
        <w:rPr>
          <w:b/>
          <w:bCs/>
          <w:i/>
          <w:iCs/>
          <w:color w:val="000000"/>
        </w:rPr>
        <w:t xml:space="preserve"> </w:t>
      </w:r>
      <w:r w:rsidRPr="005B2C5A">
        <w:rPr>
          <w:b/>
          <w:bCs/>
          <w:i/>
          <w:iCs/>
          <w:color w:val="000000"/>
          <w:lang w:val="en-US"/>
        </w:rPr>
        <w:t>Town</w:t>
      </w:r>
      <w:r w:rsidRPr="005B2C5A">
        <w:rPr>
          <w:b/>
          <w:bCs/>
          <w:i/>
          <w:iCs/>
          <w:color w:val="000000"/>
        </w:rPr>
        <w:t xml:space="preserve">, </w:t>
      </w:r>
      <w:r w:rsidRPr="005B2C5A">
        <w:rPr>
          <w:b/>
          <w:bCs/>
          <w:i/>
          <w:iCs/>
          <w:color w:val="000000"/>
          <w:lang w:val="en-US"/>
        </w:rPr>
        <w:t>Tortola</w:t>
      </w:r>
      <w:r w:rsidRPr="005B2C5A">
        <w:rPr>
          <w:b/>
          <w:bCs/>
          <w:i/>
          <w:iCs/>
          <w:color w:val="000000"/>
        </w:rPr>
        <w:t xml:space="preserve">, </w:t>
      </w:r>
      <w:r w:rsidRPr="005B2C5A">
        <w:rPr>
          <w:b/>
          <w:bCs/>
          <w:i/>
          <w:iCs/>
          <w:color w:val="000000"/>
          <w:lang w:val="en-US"/>
        </w:rPr>
        <w:t>British</w:t>
      </w:r>
      <w:r w:rsidRPr="005B2C5A">
        <w:rPr>
          <w:b/>
          <w:bCs/>
          <w:i/>
          <w:iCs/>
          <w:color w:val="000000"/>
        </w:rPr>
        <w:t xml:space="preserve"> </w:t>
      </w:r>
      <w:r w:rsidRPr="005B2C5A">
        <w:rPr>
          <w:b/>
          <w:bCs/>
          <w:i/>
          <w:iCs/>
          <w:color w:val="000000"/>
          <w:lang w:val="en-US"/>
        </w:rPr>
        <w:t>Virgin</w:t>
      </w:r>
      <w:r w:rsidRPr="005B2C5A">
        <w:rPr>
          <w:b/>
          <w:bCs/>
          <w:i/>
          <w:iCs/>
          <w:color w:val="000000"/>
        </w:rPr>
        <w:t xml:space="preserve"> </w:t>
      </w:r>
      <w:r w:rsidRPr="005B2C5A">
        <w:rPr>
          <w:b/>
          <w:bCs/>
          <w:i/>
          <w:iCs/>
          <w:color w:val="000000"/>
          <w:lang w:val="en-US"/>
        </w:rPr>
        <w:t>Islands</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LERMONDO</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ЛЕРМОНДО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NOKANA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НОКАНА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О1 </w:t>
      </w:r>
      <w:r w:rsidRPr="005B2C5A">
        <w:rPr>
          <w:b/>
          <w:bCs/>
          <w:i/>
          <w:iCs/>
          <w:color w:val="000000"/>
          <w:lang w:val="en-US"/>
        </w:rPr>
        <w:t>PROPERTIES</w:t>
      </w:r>
      <w:r w:rsidRPr="005B2C5A">
        <w:rPr>
          <w:b/>
          <w:bCs/>
          <w:i/>
          <w:iCs/>
          <w:color w:val="000000"/>
        </w:rPr>
        <w:t xml:space="preserve"> </w:t>
      </w:r>
      <w:r w:rsidRPr="005B2C5A">
        <w:rPr>
          <w:b/>
          <w:bCs/>
          <w:i/>
          <w:iCs/>
          <w:color w:val="000000"/>
          <w:lang w:val="en-US"/>
        </w:rPr>
        <w:t>FINANCE</w:t>
      </w:r>
      <w:r w:rsidRPr="005B2C5A">
        <w:rPr>
          <w:b/>
          <w:bCs/>
          <w:i/>
          <w:iCs/>
          <w:color w:val="000000"/>
        </w:rPr>
        <w:t xml:space="preserve"> </w:t>
      </w:r>
      <w:r w:rsidRPr="005B2C5A">
        <w:rPr>
          <w:b/>
          <w:bCs/>
          <w:i/>
          <w:iCs/>
          <w:color w:val="000000"/>
          <w:lang w:val="en-US"/>
        </w:rPr>
        <w:t>PLC</w:t>
      </w:r>
      <w:r w:rsidRPr="005B2C5A">
        <w:rPr>
          <w:b/>
          <w:bCs/>
          <w:i/>
          <w:iCs/>
          <w:color w:val="000000"/>
        </w:rPr>
        <w:t xml:space="preserve"> (написание на русском языке – O1 ПРОПЕРТИЗ ФИНАНС ПЛК)</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ALDINO</w:t>
      </w:r>
      <w:r w:rsidRPr="005B2C5A">
        <w:rPr>
          <w:b/>
          <w:bCs/>
          <w:i/>
          <w:iCs/>
          <w:color w:val="000000"/>
        </w:rPr>
        <w:t xml:space="preserve"> </w:t>
      </w:r>
      <w:r w:rsidRPr="005B2C5A">
        <w:rPr>
          <w:b/>
          <w:bCs/>
          <w:i/>
          <w:iCs/>
          <w:color w:val="000000"/>
          <w:lang w:val="en-US"/>
        </w:rPr>
        <w:t>HOLDING</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АЛДИНО ХОЛДИНГ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SILVERFLAIR</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СИЛЬВЕРФЛЭР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GOLDFLAVOUR</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ГОЛДФЛЭВОР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STONEFACE</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СТОУНФЭЙС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NICETA</w:t>
      </w:r>
      <w:r w:rsidRPr="005B2C5A">
        <w:rPr>
          <w:b/>
          <w:bCs/>
          <w:i/>
          <w:iCs/>
          <w:color w:val="000000"/>
        </w:rPr>
        <w:t xml:space="preserve"> </w:t>
      </w:r>
      <w:r w:rsidRPr="005B2C5A">
        <w:rPr>
          <w:b/>
          <w:bCs/>
          <w:i/>
          <w:iCs/>
          <w:color w:val="000000"/>
          <w:lang w:val="en-US"/>
        </w:rPr>
        <w:t>TRADING</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НИСЕТА ТРЭЙДИНГ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i/>
          <w:color w:val="000000"/>
        </w:rPr>
        <w:t xml:space="preserve"> </w:t>
      </w:r>
      <w:r w:rsidRPr="005B2C5A">
        <w:rPr>
          <w:b/>
          <w:bCs/>
          <w:i/>
          <w:iCs/>
          <w:color w:val="000000"/>
        </w:rPr>
        <w:t>Общество с ограниченной ответственностью «Семела»</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ООО «Семела»</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127051, Москва, Цветной Бульвар, дом 2, этаж 1</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7728826331</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1127747192451</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100</w:t>
      </w:r>
      <w:r w:rsidRPr="005B2C5A">
        <w:rPr>
          <w:b/>
          <w:bCs/>
          <w:i/>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 xml:space="preserve">Полное фирменное </w:t>
      </w:r>
      <w:r w:rsidRPr="00934AF3">
        <w:rPr>
          <w:color w:val="000000"/>
        </w:rPr>
        <w:t>наименование:</w:t>
      </w:r>
      <w:r w:rsidRPr="00934AF3">
        <w:rPr>
          <w:b/>
          <w:i/>
          <w:color w:val="000000"/>
        </w:rPr>
        <w:t xml:space="preserve"> </w:t>
      </w:r>
      <w:r w:rsidRPr="00934AF3">
        <w:rPr>
          <w:b/>
          <w:bCs/>
          <w:i/>
          <w:iCs/>
          <w:color w:val="000000"/>
        </w:rPr>
        <w:t>Закрытое акционерное общество «Персей</w:t>
      </w:r>
      <w:r w:rsidRPr="005B2C5A">
        <w:rPr>
          <w:b/>
          <w:bCs/>
          <w:i/>
          <w:iCs/>
          <w:color w:val="000000"/>
        </w:rPr>
        <w:t>»</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ЗАО «Персей»</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127051, Москва, Цветной Бульвар, дом 2, этаж 1</w:t>
      </w:r>
    </w:p>
    <w:p w:rsidR="005B2C5A" w:rsidRPr="005B2C5A" w:rsidRDefault="005B2C5A" w:rsidP="005B2C5A">
      <w:pPr>
        <w:ind w:left="200"/>
        <w:rPr>
          <w:b/>
          <w:bCs/>
          <w:i/>
          <w:iCs/>
          <w:color w:val="000000"/>
        </w:rPr>
      </w:pPr>
      <w:r w:rsidRPr="005B2C5A">
        <w:rPr>
          <w:color w:val="000000"/>
        </w:rPr>
        <w:t>ИНН:</w:t>
      </w:r>
      <w:r w:rsidRPr="005B2C5A">
        <w:rPr>
          <w:b/>
          <w:bCs/>
          <w:i/>
          <w:iCs/>
          <w:color w:val="000000"/>
        </w:rPr>
        <w:t xml:space="preserve"> 7710957069</w:t>
      </w:r>
    </w:p>
    <w:p w:rsidR="005B2C5A" w:rsidRPr="005B2C5A" w:rsidRDefault="005B2C5A" w:rsidP="005B2C5A">
      <w:pPr>
        <w:ind w:left="200"/>
        <w:rPr>
          <w:b/>
          <w:bCs/>
          <w:i/>
          <w:iCs/>
          <w:color w:val="000000"/>
        </w:rPr>
      </w:pPr>
      <w:r w:rsidRPr="005B2C5A">
        <w:rPr>
          <w:color w:val="000000"/>
        </w:rPr>
        <w:t>ОГРН:</w:t>
      </w:r>
      <w:r w:rsidRPr="005B2C5A">
        <w:rPr>
          <w:b/>
          <w:bCs/>
          <w:i/>
          <w:iCs/>
          <w:color w:val="000000"/>
        </w:rPr>
        <w:t xml:space="preserve"> 1147746139617</w:t>
      </w:r>
    </w:p>
    <w:p w:rsidR="005B2C5A" w:rsidRPr="005B2C5A" w:rsidRDefault="005B2C5A" w:rsidP="005B2C5A">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100</w:t>
      </w:r>
      <w:r w:rsidRPr="005B2C5A">
        <w:rPr>
          <w:b/>
          <w:bCs/>
          <w:i/>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GARDIN</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ГАРДИН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bCs/>
          <w:iCs/>
          <w:color w:val="000000"/>
        </w:rPr>
      </w:pPr>
    </w:p>
    <w:p w:rsidR="005B2C5A" w:rsidRPr="005B2C5A" w:rsidRDefault="005B2C5A" w:rsidP="005B2C5A">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PIEVA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ПИЕВА ЛИМИТЕД)</w:t>
      </w:r>
    </w:p>
    <w:p w:rsidR="005B2C5A" w:rsidRPr="005B2C5A" w:rsidRDefault="005B2C5A" w:rsidP="005B2C5A">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5B2C5A">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5B2C5A">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5B2C5A">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5B2C5A">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5B2C5A">
      <w:pPr>
        <w:ind w:left="200"/>
        <w:rPr>
          <w:color w:val="000000"/>
        </w:rPr>
      </w:pPr>
    </w:p>
    <w:p w:rsidR="00673A96" w:rsidRPr="00D616E6" w:rsidRDefault="00673A96" w:rsidP="001D2746">
      <w:pPr>
        <w:pStyle w:val="2"/>
      </w:pPr>
      <w:r w:rsidRPr="00D616E6">
        <w:t>8.1.5. Сведения о существенных сделках, совершенных лицом, предоставившим обеспечение</w:t>
      </w:r>
    </w:p>
    <w:p w:rsidR="00D26E07" w:rsidRPr="00364B5A" w:rsidRDefault="00D26E07" w:rsidP="001D2746">
      <w:pPr>
        <w:ind w:left="200"/>
      </w:pPr>
    </w:p>
    <w:p w:rsidR="001D2746" w:rsidRPr="00364B5A" w:rsidRDefault="001D2746" w:rsidP="001D2746">
      <w:pPr>
        <w:ind w:left="200"/>
        <w:rPr>
          <w:b/>
          <w:bCs/>
          <w:i/>
          <w:iCs/>
        </w:rPr>
      </w:pPr>
      <w:r w:rsidRPr="000872A8">
        <w:rPr>
          <w:b/>
          <w:bCs/>
          <w:i/>
          <w:iCs/>
        </w:rPr>
        <w:t>Указанные сделки в течение данного периода не совершались</w:t>
      </w:r>
    </w:p>
    <w:p w:rsidR="008F6B38" w:rsidRDefault="008F6B38" w:rsidP="008717C3">
      <w:pPr>
        <w:ind w:left="200"/>
      </w:pPr>
    </w:p>
    <w:p w:rsidR="00673A96" w:rsidRPr="00D616E6" w:rsidRDefault="00673A96" w:rsidP="00E2578F">
      <w:pPr>
        <w:pStyle w:val="2"/>
      </w:pPr>
      <w:r w:rsidRPr="00D616E6">
        <w:t>8.1.6. Сведения о кредитных рейтингах лица, предоставившего обеспечение</w:t>
      </w:r>
    </w:p>
    <w:p w:rsidR="005B2C5A" w:rsidRDefault="005B2C5A" w:rsidP="00E2578F">
      <w:pPr>
        <w:ind w:left="200"/>
        <w:jc w:val="both"/>
      </w:pPr>
    </w:p>
    <w:p w:rsidR="005B2C5A" w:rsidRPr="00B62911" w:rsidRDefault="005B2C5A" w:rsidP="00E2578F">
      <w:pPr>
        <w:ind w:left="200"/>
        <w:jc w:val="both"/>
      </w:pPr>
      <w:r w:rsidRPr="00B62911">
        <w:t>В случае присвоения лицу, предоставившему обеспечение, и (или) ценным бумагам лица, предоставившего обеспечение, кредитного рейтинга (рейтингов), по каждому из известных лицу, предоставившему обеспечение,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5B2C5A" w:rsidRPr="00B62911" w:rsidRDefault="005B2C5A" w:rsidP="00E2578F">
      <w:pPr>
        <w:spacing w:before="240"/>
        <w:ind w:left="198"/>
      </w:pPr>
      <w:r w:rsidRPr="00B62911">
        <w:t>Объект присвоения рейтинга:</w:t>
      </w:r>
      <w:r w:rsidRPr="00B62911">
        <w:rPr>
          <w:rStyle w:val="Subst"/>
        </w:rPr>
        <w:t xml:space="preserve"> лицо, предоставившее обеспечение</w:t>
      </w:r>
    </w:p>
    <w:p w:rsidR="005B2C5A" w:rsidRPr="00B62911" w:rsidRDefault="005B2C5A" w:rsidP="00E2578F">
      <w:pPr>
        <w:pStyle w:val="SubHeading"/>
        <w:spacing w:before="20"/>
        <w:ind w:left="198"/>
      </w:pPr>
      <w:r w:rsidRPr="00B62911">
        <w:t>Организация, присвоившая кредитный рейтинг</w:t>
      </w:r>
    </w:p>
    <w:p w:rsidR="005B2C5A" w:rsidRPr="00B62911" w:rsidRDefault="005B2C5A" w:rsidP="00E2578F">
      <w:pPr>
        <w:ind w:left="400"/>
      </w:pPr>
      <w:r w:rsidRPr="00B62911">
        <w:t>Полное фирменное наименование:</w:t>
      </w:r>
      <w:r w:rsidRPr="00B62911">
        <w:rPr>
          <w:rStyle w:val="Subst"/>
        </w:rPr>
        <w:t xml:space="preserve"> Standard &amp; Poor’s Rating Services</w:t>
      </w:r>
    </w:p>
    <w:p w:rsidR="005B2C5A" w:rsidRPr="00B62911" w:rsidRDefault="005B2C5A" w:rsidP="00E2578F">
      <w:pPr>
        <w:ind w:left="400"/>
      </w:pPr>
      <w:r w:rsidRPr="00B62911">
        <w:t>Сокращенное фирменное наименование:</w:t>
      </w:r>
      <w:r w:rsidRPr="00B62911">
        <w:rPr>
          <w:rStyle w:val="Subst"/>
        </w:rPr>
        <w:t xml:space="preserve"> S&amp;P</w:t>
      </w:r>
    </w:p>
    <w:p w:rsidR="005B2C5A" w:rsidRPr="00B62911" w:rsidRDefault="005B2C5A" w:rsidP="00E2578F">
      <w:pPr>
        <w:ind w:left="400"/>
      </w:pPr>
      <w:r w:rsidRPr="00B62911">
        <w:t>Место нахождения:</w:t>
      </w:r>
      <w:r w:rsidRPr="00B62911">
        <w:rPr>
          <w:rStyle w:val="Subst"/>
        </w:rPr>
        <w:t xml:space="preserve"> 20 Canada Square Canary Wharf London, United Kingdom E14 5LH</w:t>
      </w:r>
    </w:p>
    <w:p w:rsidR="005B2C5A" w:rsidRPr="00B62911" w:rsidRDefault="005B2C5A" w:rsidP="00E2578F">
      <w:pPr>
        <w:ind w:left="200"/>
      </w:pPr>
      <w:r w:rsidRPr="00B62911">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B62911">
        <w:br/>
      </w:r>
      <w:r w:rsidRPr="00B62911">
        <w:rPr>
          <w:rStyle w:val="Subst"/>
        </w:rPr>
        <w:t>методика присвоения кредитного рейтинга находится в свободном дос</w:t>
      </w:r>
      <w:r w:rsidR="006424AB">
        <w:rPr>
          <w:rStyle w:val="Subst"/>
        </w:rPr>
        <w:t>т</w:t>
      </w:r>
      <w:r w:rsidRPr="00B62911">
        <w:rPr>
          <w:rStyle w:val="Subst"/>
        </w:rPr>
        <w:t>упе по следующим адресам:</w:t>
      </w:r>
      <w:r w:rsidRPr="00B62911">
        <w:rPr>
          <w:rStyle w:val="Subst"/>
        </w:rPr>
        <w:br/>
      </w:r>
      <w:r w:rsidR="00F229C0" w:rsidRPr="008F56BA">
        <w:rPr>
          <w:rStyle w:val="Subst"/>
        </w:rPr>
        <w:t>https://www.standardandpoors.com/ru_RU/web/guest/ratings/ratings-criteria/-/articles/criteria/general/filter/all</w:t>
      </w:r>
      <w:r w:rsidR="00F229C0" w:rsidRPr="00B62911">
        <w:rPr>
          <w:rStyle w:val="Subst"/>
        </w:rPr>
        <w:br/>
      </w:r>
      <w:r w:rsidR="00F229C0" w:rsidRPr="008F56BA">
        <w:rPr>
          <w:rStyle w:val="Subst"/>
        </w:rPr>
        <w:t>https://www.standardandpoors.com/en_US/web/guest/ratings/ratings-criteria/-/articles/criteria/general/filter/all</w:t>
      </w:r>
    </w:p>
    <w:p w:rsidR="005B2C5A" w:rsidRPr="00B62911" w:rsidRDefault="005B2C5A" w:rsidP="00E2578F">
      <w:pPr>
        <w:ind w:left="200"/>
      </w:pPr>
      <w:r w:rsidRPr="00967B96">
        <w:t>Значение кредитного рейтинга на дату окончания отчетного квартала:</w:t>
      </w:r>
      <w:r w:rsidRPr="00967B96">
        <w:rPr>
          <w:rStyle w:val="Subst"/>
        </w:rPr>
        <w:t xml:space="preserve"> долгосрочный кредитный рейтинг B</w:t>
      </w:r>
      <w:r w:rsidR="005D1E66" w:rsidRPr="00967B96">
        <w:rPr>
          <w:rStyle w:val="Subst"/>
        </w:rPr>
        <w:t>-</w:t>
      </w:r>
      <w:r w:rsidRPr="00967B96">
        <w:rPr>
          <w:rStyle w:val="Subst"/>
        </w:rPr>
        <w:t xml:space="preserve">, прогноз </w:t>
      </w:r>
      <w:r w:rsidR="00967B96" w:rsidRPr="00160607">
        <w:rPr>
          <w:rStyle w:val="Subst"/>
        </w:rPr>
        <w:t>«Негативный»</w:t>
      </w:r>
      <w:r w:rsidR="00967B96">
        <w:rPr>
          <w:rStyle w:val="Subst"/>
        </w:rPr>
        <w:t xml:space="preserve"> </w:t>
      </w:r>
    </w:p>
    <w:p w:rsidR="005B2C5A" w:rsidRPr="00B62911" w:rsidRDefault="005B2C5A" w:rsidP="00E2578F">
      <w:pPr>
        <w:pStyle w:val="SubHeading"/>
        <w:ind w:left="200"/>
        <w:jc w:val="both"/>
      </w:pPr>
      <w:r w:rsidRPr="00B62911">
        <w:t>История изменения значений кредитного рейтинга за последний завершенный отчетный год,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5B2C5A" w:rsidRPr="00EE5EE9" w:rsidRDefault="005B2C5A" w:rsidP="00E2578F">
      <w:pPr>
        <w:spacing w:before="0" w:after="0"/>
        <w:rPr>
          <w:sz w:val="16"/>
          <w:szCs w:val="16"/>
        </w:rPr>
      </w:pPr>
    </w:p>
    <w:tbl>
      <w:tblPr>
        <w:tblW w:w="0" w:type="auto"/>
        <w:tblLayout w:type="fixed"/>
        <w:tblCellMar>
          <w:left w:w="72" w:type="dxa"/>
          <w:right w:w="72" w:type="dxa"/>
        </w:tblCellMar>
        <w:tblLook w:val="0000"/>
      </w:tblPr>
      <w:tblGrid>
        <w:gridCol w:w="1572"/>
        <w:gridCol w:w="7680"/>
      </w:tblGrid>
      <w:tr w:rsidR="005B2C5A" w:rsidRPr="00EE5EE9" w:rsidTr="005B2C5A">
        <w:tc>
          <w:tcPr>
            <w:tcW w:w="1572" w:type="dxa"/>
            <w:tcBorders>
              <w:top w:val="double" w:sz="6" w:space="0" w:color="auto"/>
              <w:left w:val="double" w:sz="6" w:space="0" w:color="auto"/>
              <w:bottom w:val="single" w:sz="6" w:space="0" w:color="auto"/>
              <w:right w:val="single" w:sz="6" w:space="0" w:color="auto"/>
            </w:tcBorders>
          </w:tcPr>
          <w:p w:rsidR="005B2C5A" w:rsidRPr="00EE5EE9" w:rsidRDefault="005B2C5A" w:rsidP="00E2578F">
            <w:pPr>
              <w:jc w:val="center"/>
            </w:pPr>
            <w:r w:rsidRPr="00EE5EE9">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5B2C5A" w:rsidRPr="00EE5EE9" w:rsidRDefault="005B2C5A" w:rsidP="00E2578F">
            <w:pPr>
              <w:jc w:val="center"/>
            </w:pPr>
            <w:r w:rsidRPr="00EE5EE9">
              <w:t>Значения кредитного рейтинга</w:t>
            </w:r>
          </w:p>
        </w:tc>
      </w:tr>
      <w:tr w:rsidR="005B2C5A" w:rsidRPr="00562B33" w:rsidTr="005B2C5A">
        <w:tc>
          <w:tcPr>
            <w:tcW w:w="1572" w:type="dxa"/>
            <w:tcBorders>
              <w:top w:val="single" w:sz="6" w:space="0" w:color="auto"/>
              <w:left w:val="double" w:sz="6" w:space="0" w:color="auto"/>
              <w:bottom w:val="single" w:sz="6" w:space="0" w:color="auto"/>
              <w:right w:val="single" w:sz="6" w:space="0" w:color="auto"/>
            </w:tcBorders>
          </w:tcPr>
          <w:p w:rsidR="005B2C5A" w:rsidRPr="00562B33" w:rsidRDefault="005B2C5A" w:rsidP="00E2578F">
            <w:r w:rsidRPr="00562B33">
              <w:t>01.07.2014</w:t>
            </w:r>
          </w:p>
        </w:tc>
        <w:tc>
          <w:tcPr>
            <w:tcW w:w="7680" w:type="dxa"/>
            <w:tcBorders>
              <w:top w:val="single" w:sz="6" w:space="0" w:color="auto"/>
              <w:left w:val="single" w:sz="6" w:space="0" w:color="auto"/>
              <w:bottom w:val="single" w:sz="6" w:space="0" w:color="auto"/>
              <w:right w:val="double" w:sz="6" w:space="0" w:color="auto"/>
            </w:tcBorders>
          </w:tcPr>
          <w:p w:rsidR="005B2C5A" w:rsidRPr="00562B33" w:rsidRDefault="005B2C5A" w:rsidP="00E2578F">
            <w:r w:rsidRPr="00562B33">
              <w:rPr>
                <w:rStyle w:val="Subst"/>
              </w:rPr>
              <w:t>долгосрочный кредитный рейтинг B+, прогноз «Стабильный»</w:t>
            </w:r>
            <w:r w:rsidRPr="00562B33">
              <w:rPr>
                <w:rStyle w:val="Subst"/>
                <w:color w:val="FF0000"/>
              </w:rPr>
              <w:t xml:space="preserve"> </w:t>
            </w:r>
            <w:r w:rsidRPr="00562B33">
              <w:rPr>
                <w:rStyle w:val="Subst"/>
              </w:rPr>
              <w:t>(рейтинг присвоен впервые)</w:t>
            </w:r>
          </w:p>
        </w:tc>
      </w:tr>
      <w:tr w:rsidR="005B2C5A" w:rsidRPr="00EE5EE9" w:rsidTr="005B2C5A">
        <w:tc>
          <w:tcPr>
            <w:tcW w:w="1572" w:type="dxa"/>
            <w:tcBorders>
              <w:top w:val="single" w:sz="6" w:space="0" w:color="auto"/>
              <w:left w:val="double" w:sz="6" w:space="0" w:color="auto"/>
              <w:bottom w:val="single" w:sz="6" w:space="0" w:color="auto"/>
              <w:right w:val="single" w:sz="6" w:space="0" w:color="auto"/>
            </w:tcBorders>
          </w:tcPr>
          <w:p w:rsidR="005B2C5A" w:rsidRPr="00562B33" w:rsidRDefault="005B2C5A" w:rsidP="00E2578F">
            <w:r>
              <w:t>16.04.</w:t>
            </w:r>
            <w:r w:rsidRPr="00562B33">
              <w:t>2015 г.</w:t>
            </w:r>
          </w:p>
        </w:tc>
        <w:tc>
          <w:tcPr>
            <w:tcW w:w="7680" w:type="dxa"/>
            <w:tcBorders>
              <w:top w:val="single" w:sz="6" w:space="0" w:color="auto"/>
              <w:left w:val="single" w:sz="6" w:space="0" w:color="auto"/>
              <w:bottom w:val="single" w:sz="6" w:space="0" w:color="auto"/>
              <w:right w:val="double" w:sz="6" w:space="0" w:color="auto"/>
            </w:tcBorders>
          </w:tcPr>
          <w:p w:rsidR="005B2C5A" w:rsidRPr="00EE5EE9" w:rsidRDefault="005B2C5A" w:rsidP="00E2578F">
            <w:r w:rsidRPr="00562B33">
              <w:rPr>
                <w:rStyle w:val="Subst"/>
              </w:rPr>
              <w:t>долгосрочный кредитный рейтинг B+, прогноз «Негативный»</w:t>
            </w:r>
            <w:r>
              <w:rPr>
                <w:rStyle w:val="Subst"/>
              </w:rPr>
              <w:t xml:space="preserve"> </w:t>
            </w:r>
          </w:p>
        </w:tc>
      </w:tr>
      <w:tr w:rsidR="005B2C5A" w:rsidRPr="00EE5EE9" w:rsidTr="005B2C5A">
        <w:tc>
          <w:tcPr>
            <w:tcW w:w="1572" w:type="dxa"/>
            <w:tcBorders>
              <w:top w:val="single" w:sz="6" w:space="0" w:color="auto"/>
              <w:left w:val="double" w:sz="6" w:space="0" w:color="auto"/>
              <w:bottom w:val="single" w:sz="6" w:space="0" w:color="auto"/>
              <w:right w:val="single" w:sz="6" w:space="0" w:color="auto"/>
            </w:tcBorders>
          </w:tcPr>
          <w:p w:rsidR="005B2C5A" w:rsidRDefault="005B2C5A" w:rsidP="00E2578F">
            <w:r>
              <w:rPr>
                <w:lang w:val="en-US"/>
              </w:rPr>
              <w:t>01</w:t>
            </w:r>
            <w:r>
              <w:t>.</w:t>
            </w:r>
            <w:r>
              <w:rPr>
                <w:lang w:val="en-US"/>
              </w:rPr>
              <w:t>07</w:t>
            </w:r>
            <w:r>
              <w:t>.</w:t>
            </w:r>
            <w:r>
              <w:rPr>
                <w:lang w:val="en-US"/>
              </w:rPr>
              <w:t>2016</w:t>
            </w:r>
          </w:p>
        </w:tc>
        <w:tc>
          <w:tcPr>
            <w:tcW w:w="7680" w:type="dxa"/>
            <w:tcBorders>
              <w:top w:val="single" w:sz="6" w:space="0" w:color="auto"/>
              <w:left w:val="single" w:sz="6" w:space="0" w:color="auto"/>
              <w:bottom w:val="single" w:sz="6" w:space="0" w:color="auto"/>
              <w:right w:val="double" w:sz="6" w:space="0" w:color="auto"/>
            </w:tcBorders>
          </w:tcPr>
          <w:p w:rsidR="005B2C5A" w:rsidRPr="00562B33" w:rsidRDefault="005B2C5A" w:rsidP="00E2578F">
            <w:pPr>
              <w:rPr>
                <w:rStyle w:val="Subst"/>
              </w:rPr>
            </w:pPr>
            <w:r w:rsidRPr="00562B33">
              <w:rPr>
                <w:rStyle w:val="Subst"/>
              </w:rPr>
              <w:t>долгосрочный кредитный рейтинг B+, прогноз «Негативный»</w:t>
            </w:r>
            <w:r>
              <w:rPr>
                <w:rStyle w:val="Subst"/>
              </w:rPr>
              <w:t xml:space="preserve"> (подтверждение рейтинга)</w:t>
            </w:r>
          </w:p>
        </w:tc>
      </w:tr>
      <w:tr w:rsidR="005B2C5A" w:rsidRPr="00EE5EE9" w:rsidTr="00F229C0">
        <w:tc>
          <w:tcPr>
            <w:tcW w:w="1572" w:type="dxa"/>
            <w:tcBorders>
              <w:top w:val="single" w:sz="6" w:space="0" w:color="auto"/>
              <w:left w:val="double" w:sz="6" w:space="0" w:color="auto"/>
              <w:bottom w:val="single" w:sz="6" w:space="0" w:color="auto"/>
              <w:right w:val="single" w:sz="6" w:space="0" w:color="auto"/>
            </w:tcBorders>
          </w:tcPr>
          <w:p w:rsidR="005B2C5A" w:rsidRPr="009B1AF6" w:rsidRDefault="005B2C5A" w:rsidP="00E2578F">
            <w:pPr>
              <w:rPr>
                <w:highlight w:val="green"/>
                <w:lang w:val="en-US"/>
              </w:rPr>
            </w:pPr>
            <w:r w:rsidRPr="009B1AF6">
              <w:rPr>
                <w:lang w:val="en-US"/>
              </w:rPr>
              <w:t>21.06.2017</w:t>
            </w:r>
          </w:p>
        </w:tc>
        <w:tc>
          <w:tcPr>
            <w:tcW w:w="7680" w:type="dxa"/>
            <w:tcBorders>
              <w:top w:val="single" w:sz="6" w:space="0" w:color="auto"/>
              <w:left w:val="single" w:sz="6" w:space="0" w:color="auto"/>
              <w:bottom w:val="single" w:sz="6" w:space="0" w:color="auto"/>
              <w:right w:val="double" w:sz="6" w:space="0" w:color="auto"/>
            </w:tcBorders>
          </w:tcPr>
          <w:p w:rsidR="005B2C5A" w:rsidRPr="00562B33" w:rsidRDefault="005B2C5A" w:rsidP="00E2578F">
            <w:pPr>
              <w:rPr>
                <w:rStyle w:val="Subst"/>
              </w:rPr>
            </w:pPr>
            <w:r w:rsidRPr="00562B33">
              <w:rPr>
                <w:rStyle w:val="Subst"/>
              </w:rPr>
              <w:t xml:space="preserve">долгосрочный кредитный рейтинг B+, прогноз </w:t>
            </w:r>
            <w:r>
              <w:rPr>
                <w:rStyle w:val="Subst"/>
              </w:rPr>
              <w:t xml:space="preserve">изменен с </w:t>
            </w:r>
            <w:r w:rsidRPr="00562B33">
              <w:rPr>
                <w:rStyle w:val="Subst"/>
              </w:rPr>
              <w:t>«Негативн</w:t>
            </w:r>
            <w:r>
              <w:rPr>
                <w:rStyle w:val="Subst"/>
              </w:rPr>
              <w:t>ого</w:t>
            </w:r>
            <w:r w:rsidRPr="00562B33">
              <w:rPr>
                <w:rStyle w:val="Subst"/>
              </w:rPr>
              <w:t>»</w:t>
            </w:r>
            <w:r>
              <w:rPr>
                <w:rStyle w:val="Subst"/>
              </w:rPr>
              <w:t xml:space="preserve"> на </w:t>
            </w:r>
            <w:r w:rsidRPr="00562B33">
              <w:rPr>
                <w:rStyle w:val="Subst"/>
              </w:rPr>
              <w:t>«Стабильный»</w:t>
            </w:r>
          </w:p>
        </w:tc>
      </w:tr>
      <w:tr w:rsidR="00E2578F" w:rsidRPr="00EE5EE9" w:rsidTr="00F229C0">
        <w:tc>
          <w:tcPr>
            <w:tcW w:w="1572" w:type="dxa"/>
            <w:tcBorders>
              <w:top w:val="single" w:sz="6" w:space="0" w:color="auto"/>
              <w:left w:val="double" w:sz="6" w:space="0" w:color="auto"/>
              <w:bottom w:val="single" w:sz="6" w:space="0" w:color="auto"/>
              <w:right w:val="single" w:sz="6" w:space="0" w:color="auto"/>
            </w:tcBorders>
          </w:tcPr>
          <w:p w:rsidR="00E2578F" w:rsidRPr="009B1AF6" w:rsidRDefault="00E2578F" w:rsidP="00E2578F">
            <w:pPr>
              <w:rPr>
                <w:lang w:val="en-US"/>
              </w:rPr>
            </w:pPr>
            <w:r>
              <w:t>20.02.2018</w:t>
            </w:r>
          </w:p>
        </w:tc>
        <w:tc>
          <w:tcPr>
            <w:tcW w:w="7680" w:type="dxa"/>
            <w:tcBorders>
              <w:top w:val="single" w:sz="6" w:space="0" w:color="auto"/>
              <w:left w:val="single" w:sz="6" w:space="0" w:color="auto"/>
              <w:bottom w:val="single" w:sz="6" w:space="0" w:color="auto"/>
              <w:right w:val="double" w:sz="6" w:space="0" w:color="auto"/>
            </w:tcBorders>
          </w:tcPr>
          <w:p w:rsidR="00E2578F" w:rsidRPr="00562B33" w:rsidRDefault="00E2578F" w:rsidP="00E2578F">
            <w:pPr>
              <w:rPr>
                <w:rStyle w:val="Subst"/>
              </w:rPr>
            </w:pPr>
            <w:r w:rsidRPr="00562B33">
              <w:rPr>
                <w:rStyle w:val="Subst"/>
              </w:rPr>
              <w:t>д</w:t>
            </w:r>
            <w:r>
              <w:rPr>
                <w:rStyle w:val="Subst"/>
              </w:rPr>
              <w:t>олгосрочный кредитный рейтинг B</w:t>
            </w:r>
            <w:r w:rsidRPr="00562B33">
              <w:rPr>
                <w:rStyle w:val="Subst"/>
              </w:rPr>
              <w:t xml:space="preserve">, прогноз </w:t>
            </w:r>
            <w:r>
              <w:rPr>
                <w:rStyle w:val="Subst"/>
              </w:rPr>
              <w:t xml:space="preserve">изменен со </w:t>
            </w:r>
            <w:r w:rsidRPr="00562B33">
              <w:rPr>
                <w:rStyle w:val="Subst"/>
              </w:rPr>
              <w:t>«</w:t>
            </w:r>
            <w:r>
              <w:rPr>
                <w:rStyle w:val="Subst"/>
              </w:rPr>
              <w:t>Стабильного</w:t>
            </w:r>
            <w:r w:rsidRPr="00562B33">
              <w:rPr>
                <w:rStyle w:val="Subst"/>
              </w:rPr>
              <w:t>»</w:t>
            </w:r>
            <w:r>
              <w:rPr>
                <w:rStyle w:val="Subst"/>
              </w:rPr>
              <w:t xml:space="preserve"> на </w:t>
            </w:r>
            <w:r w:rsidRPr="00562B33">
              <w:rPr>
                <w:rStyle w:val="Subst"/>
              </w:rPr>
              <w:t>«</w:t>
            </w:r>
            <w:r>
              <w:rPr>
                <w:rStyle w:val="Subst"/>
              </w:rPr>
              <w:t>Негативный</w:t>
            </w:r>
            <w:r w:rsidRPr="00562B33">
              <w:rPr>
                <w:rStyle w:val="Subst"/>
              </w:rPr>
              <w:t>»</w:t>
            </w:r>
          </w:p>
        </w:tc>
      </w:tr>
      <w:tr w:rsidR="00E2578F" w:rsidRPr="00EE5EE9" w:rsidTr="00F229C0">
        <w:tc>
          <w:tcPr>
            <w:tcW w:w="1572" w:type="dxa"/>
            <w:tcBorders>
              <w:top w:val="single" w:sz="6" w:space="0" w:color="auto"/>
              <w:left w:val="double" w:sz="6" w:space="0" w:color="auto"/>
              <w:bottom w:val="single" w:sz="6" w:space="0" w:color="auto"/>
              <w:right w:val="single" w:sz="6" w:space="0" w:color="auto"/>
            </w:tcBorders>
          </w:tcPr>
          <w:p w:rsidR="00E2578F" w:rsidRPr="00E2578F" w:rsidRDefault="00E2578F" w:rsidP="00E2578F">
            <w:r>
              <w:t>12.03.2018</w:t>
            </w:r>
          </w:p>
        </w:tc>
        <w:tc>
          <w:tcPr>
            <w:tcW w:w="7680" w:type="dxa"/>
            <w:tcBorders>
              <w:top w:val="single" w:sz="6" w:space="0" w:color="auto"/>
              <w:left w:val="single" w:sz="6" w:space="0" w:color="auto"/>
              <w:bottom w:val="single" w:sz="6" w:space="0" w:color="auto"/>
              <w:right w:val="double" w:sz="6" w:space="0" w:color="auto"/>
            </w:tcBorders>
          </w:tcPr>
          <w:p w:rsidR="00E2578F" w:rsidRPr="00562B33" w:rsidRDefault="00E2578F" w:rsidP="00E2578F">
            <w:pPr>
              <w:rPr>
                <w:rStyle w:val="Subst"/>
              </w:rPr>
            </w:pPr>
            <w:r w:rsidRPr="00562B33">
              <w:rPr>
                <w:rStyle w:val="Subst"/>
              </w:rPr>
              <w:t>д</w:t>
            </w:r>
            <w:r>
              <w:rPr>
                <w:rStyle w:val="Subst"/>
              </w:rPr>
              <w:t>олгосрочный кредитный рейтинг B</w:t>
            </w:r>
            <w:r w:rsidRPr="00562B33">
              <w:rPr>
                <w:rStyle w:val="Subst"/>
              </w:rPr>
              <w:t>, прогноз «</w:t>
            </w:r>
            <w:r>
              <w:rPr>
                <w:rStyle w:val="Subst"/>
              </w:rPr>
              <w:t>Негативный</w:t>
            </w:r>
            <w:r w:rsidRPr="00562B33">
              <w:rPr>
                <w:rStyle w:val="Subst"/>
              </w:rPr>
              <w:t>»</w:t>
            </w:r>
            <w:r>
              <w:rPr>
                <w:rStyle w:val="Subst"/>
              </w:rPr>
              <w:t xml:space="preserve"> (подтверждение рейтинга)</w:t>
            </w:r>
          </w:p>
        </w:tc>
      </w:tr>
      <w:tr w:rsidR="00F229C0" w:rsidRPr="00EE5EE9" w:rsidTr="005B2C5A">
        <w:tc>
          <w:tcPr>
            <w:tcW w:w="1572" w:type="dxa"/>
            <w:tcBorders>
              <w:top w:val="single" w:sz="6" w:space="0" w:color="auto"/>
              <w:left w:val="double" w:sz="6" w:space="0" w:color="auto"/>
              <w:bottom w:val="double" w:sz="6" w:space="0" w:color="auto"/>
              <w:right w:val="single" w:sz="6" w:space="0" w:color="auto"/>
            </w:tcBorders>
          </w:tcPr>
          <w:p w:rsidR="00F229C0" w:rsidRPr="00E2578F" w:rsidRDefault="00E2578F" w:rsidP="00E2578F">
            <w:r>
              <w:t>13.06.2018</w:t>
            </w:r>
          </w:p>
        </w:tc>
        <w:tc>
          <w:tcPr>
            <w:tcW w:w="7680" w:type="dxa"/>
            <w:tcBorders>
              <w:top w:val="single" w:sz="6" w:space="0" w:color="auto"/>
              <w:left w:val="single" w:sz="6" w:space="0" w:color="auto"/>
              <w:bottom w:val="double" w:sz="6" w:space="0" w:color="auto"/>
              <w:right w:val="double" w:sz="6" w:space="0" w:color="auto"/>
            </w:tcBorders>
          </w:tcPr>
          <w:p w:rsidR="00F229C0" w:rsidRPr="00562B33" w:rsidRDefault="00E2578F" w:rsidP="00967B96">
            <w:pPr>
              <w:rPr>
                <w:rStyle w:val="Subst"/>
              </w:rPr>
            </w:pPr>
            <w:r w:rsidRPr="00967B96">
              <w:rPr>
                <w:rStyle w:val="Subst"/>
              </w:rPr>
              <w:t xml:space="preserve">долгосрочный кредитный рейтинг B-, прогноз </w:t>
            </w:r>
            <w:r w:rsidR="00967B96" w:rsidRPr="00967B96">
              <w:rPr>
                <w:rStyle w:val="Subst"/>
              </w:rPr>
              <w:t xml:space="preserve">«Негативный» </w:t>
            </w:r>
            <w:r w:rsidRPr="00160607">
              <w:rPr>
                <w:rStyle w:val="Subst"/>
              </w:rPr>
              <w:t>(пересмотр рейтинга)</w:t>
            </w:r>
            <w:r w:rsidRPr="00160607">
              <w:rPr>
                <w:rStyle w:val="Subst"/>
                <w:color w:val="FF0000"/>
              </w:rPr>
              <w:t xml:space="preserve"> </w:t>
            </w:r>
          </w:p>
        </w:tc>
      </w:tr>
    </w:tbl>
    <w:p w:rsidR="005B2C5A" w:rsidRPr="006506DD" w:rsidRDefault="005B2C5A" w:rsidP="00E2578F">
      <w:pPr>
        <w:ind w:left="200"/>
      </w:pPr>
    </w:p>
    <w:p w:rsidR="005B2C5A" w:rsidRPr="00B62911" w:rsidRDefault="005B2C5A" w:rsidP="00466BF2">
      <w:pPr>
        <w:spacing w:before="240"/>
        <w:ind w:left="198"/>
      </w:pPr>
      <w:r w:rsidRPr="00B62911">
        <w:t>Объект присвоения рейтинга:</w:t>
      </w:r>
      <w:r w:rsidRPr="00B62911">
        <w:rPr>
          <w:rStyle w:val="Subst"/>
        </w:rPr>
        <w:t xml:space="preserve"> лицо, предоставившее обеспечение</w:t>
      </w:r>
    </w:p>
    <w:p w:rsidR="005B2C5A" w:rsidRPr="00B62911" w:rsidRDefault="005B2C5A" w:rsidP="00466BF2">
      <w:pPr>
        <w:pStyle w:val="SubHeading"/>
        <w:spacing w:before="20"/>
        <w:ind w:left="198"/>
      </w:pPr>
      <w:r w:rsidRPr="00B62911">
        <w:t>Организация, присвоившая кредитный рейтинг</w:t>
      </w:r>
    </w:p>
    <w:p w:rsidR="005B2C5A" w:rsidRPr="004228C6" w:rsidRDefault="005B2C5A" w:rsidP="00466BF2">
      <w:pPr>
        <w:ind w:left="400"/>
      </w:pPr>
      <w:r w:rsidRPr="00B62911">
        <w:t>Полное фирменное наименование:</w:t>
      </w:r>
      <w:r w:rsidRPr="00B62911">
        <w:rPr>
          <w:rStyle w:val="Subst"/>
        </w:rPr>
        <w:t xml:space="preserve"> </w:t>
      </w:r>
      <w:r w:rsidRPr="00A81BE8">
        <w:rPr>
          <w:rStyle w:val="Subst"/>
          <w:lang w:val="en-US"/>
        </w:rPr>
        <w:t>Moody</w:t>
      </w:r>
      <w:r w:rsidRPr="00A81BE8">
        <w:rPr>
          <w:rStyle w:val="Subst"/>
        </w:rPr>
        <w:t>’</w:t>
      </w:r>
      <w:r w:rsidRPr="00A81BE8">
        <w:rPr>
          <w:rStyle w:val="Subst"/>
          <w:lang w:val="en-US"/>
        </w:rPr>
        <w:t>s</w:t>
      </w:r>
      <w:r w:rsidRPr="00A81BE8">
        <w:rPr>
          <w:rStyle w:val="Subst"/>
        </w:rPr>
        <w:t xml:space="preserve"> </w:t>
      </w:r>
      <w:r w:rsidRPr="00A81BE8">
        <w:rPr>
          <w:rStyle w:val="Subst"/>
          <w:lang w:val="en-US"/>
        </w:rPr>
        <w:t>investors</w:t>
      </w:r>
      <w:r w:rsidRPr="00A81BE8">
        <w:rPr>
          <w:rStyle w:val="Subst"/>
        </w:rPr>
        <w:t xml:space="preserve"> </w:t>
      </w:r>
      <w:r w:rsidRPr="00A81BE8">
        <w:rPr>
          <w:rStyle w:val="Subst"/>
          <w:lang w:val="en-US"/>
        </w:rPr>
        <w:t>service</w:t>
      </w:r>
    </w:p>
    <w:p w:rsidR="005B2C5A" w:rsidRPr="004228C6" w:rsidRDefault="005B2C5A" w:rsidP="00466BF2">
      <w:pPr>
        <w:ind w:left="400"/>
      </w:pPr>
      <w:r w:rsidRPr="00B62911">
        <w:t>Сокращенное фирменное наименование:</w:t>
      </w:r>
      <w:r w:rsidRPr="00B62911">
        <w:rPr>
          <w:rStyle w:val="Subst"/>
        </w:rPr>
        <w:t xml:space="preserve"> </w:t>
      </w:r>
      <w:r>
        <w:rPr>
          <w:rStyle w:val="Subst"/>
          <w:lang w:val="en-US"/>
        </w:rPr>
        <w:t>Moody</w:t>
      </w:r>
      <w:r w:rsidRPr="004228C6">
        <w:rPr>
          <w:rStyle w:val="Subst"/>
        </w:rPr>
        <w:t>’</w:t>
      </w:r>
      <w:r>
        <w:rPr>
          <w:rStyle w:val="Subst"/>
          <w:lang w:val="en-US"/>
        </w:rPr>
        <w:t>s</w:t>
      </w:r>
    </w:p>
    <w:p w:rsidR="005B2C5A" w:rsidRPr="00364B5A" w:rsidRDefault="005B2C5A" w:rsidP="00466BF2">
      <w:pPr>
        <w:ind w:left="400"/>
      </w:pPr>
      <w:r w:rsidRPr="00B62911">
        <w:t>Место</w:t>
      </w:r>
      <w:r w:rsidRPr="00364B5A">
        <w:t xml:space="preserve"> </w:t>
      </w:r>
      <w:r w:rsidRPr="00B62911">
        <w:t>нахождения</w:t>
      </w:r>
      <w:r w:rsidRPr="00364B5A">
        <w:t>:</w:t>
      </w:r>
      <w:r w:rsidRPr="00364B5A">
        <w:rPr>
          <w:rStyle w:val="Subst"/>
        </w:rPr>
        <w:t xml:space="preserve"> </w:t>
      </w:r>
      <w:r w:rsidRPr="000D5D14">
        <w:rPr>
          <w:rStyle w:val="Subst"/>
          <w:lang w:val="en-US"/>
        </w:rPr>
        <w:t>One</w:t>
      </w:r>
      <w:r w:rsidRPr="00364B5A">
        <w:rPr>
          <w:rStyle w:val="Subst"/>
        </w:rPr>
        <w:t xml:space="preserve"> </w:t>
      </w:r>
      <w:r w:rsidRPr="000D5D14">
        <w:rPr>
          <w:rStyle w:val="Subst"/>
          <w:lang w:val="en-US"/>
        </w:rPr>
        <w:t>Canada</w:t>
      </w:r>
      <w:r w:rsidRPr="00364B5A">
        <w:rPr>
          <w:rStyle w:val="Subst"/>
        </w:rPr>
        <w:t xml:space="preserve"> </w:t>
      </w:r>
      <w:r w:rsidRPr="000D5D14">
        <w:rPr>
          <w:rStyle w:val="Subst"/>
          <w:lang w:val="en-US"/>
        </w:rPr>
        <w:t>Square</w:t>
      </w:r>
      <w:r w:rsidRPr="00364B5A">
        <w:rPr>
          <w:rStyle w:val="Subst"/>
        </w:rPr>
        <w:t xml:space="preserve"> </w:t>
      </w:r>
      <w:r w:rsidRPr="000D5D14">
        <w:rPr>
          <w:rStyle w:val="Subst"/>
          <w:lang w:val="en-US"/>
        </w:rPr>
        <w:t>Canary</w:t>
      </w:r>
      <w:r w:rsidRPr="00364B5A">
        <w:rPr>
          <w:rStyle w:val="Subst"/>
        </w:rPr>
        <w:t xml:space="preserve"> </w:t>
      </w:r>
      <w:r w:rsidRPr="000D5D14">
        <w:rPr>
          <w:rStyle w:val="Subst"/>
          <w:lang w:val="en-US"/>
        </w:rPr>
        <w:t>Wharf</w:t>
      </w:r>
      <w:r w:rsidRPr="00364B5A">
        <w:rPr>
          <w:rStyle w:val="Subst"/>
        </w:rPr>
        <w:t xml:space="preserve"> </w:t>
      </w:r>
      <w:r w:rsidRPr="000D5D14">
        <w:rPr>
          <w:rStyle w:val="Subst"/>
          <w:lang w:val="en-US"/>
        </w:rPr>
        <w:t>London</w:t>
      </w:r>
      <w:r w:rsidRPr="00364B5A">
        <w:rPr>
          <w:rStyle w:val="Subst"/>
        </w:rPr>
        <w:t xml:space="preserve">, </w:t>
      </w:r>
      <w:r>
        <w:rPr>
          <w:rStyle w:val="Subst"/>
          <w:lang w:val="en-US"/>
        </w:rPr>
        <w:t>United</w:t>
      </w:r>
      <w:r w:rsidRPr="00364B5A">
        <w:rPr>
          <w:rStyle w:val="Subst"/>
        </w:rPr>
        <w:t xml:space="preserve"> </w:t>
      </w:r>
      <w:r>
        <w:rPr>
          <w:rStyle w:val="Subst"/>
          <w:lang w:val="en-US"/>
        </w:rPr>
        <w:t>Kingdom</w:t>
      </w:r>
      <w:r w:rsidRPr="00364B5A">
        <w:rPr>
          <w:rStyle w:val="Subst"/>
        </w:rPr>
        <w:t xml:space="preserve"> </w:t>
      </w:r>
      <w:r w:rsidRPr="000D5D14">
        <w:rPr>
          <w:rStyle w:val="Subst"/>
          <w:lang w:val="en-US"/>
        </w:rPr>
        <w:t>E</w:t>
      </w:r>
      <w:r w:rsidRPr="00364B5A">
        <w:rPr>
          <w:rStyle w:val="Subst"/>
        </w:rPr>
        <w:t>14 5</w:t>
      </w:r>
      <w:r w:rsidRPr="000D5D14">
        <w:rPr>
          <w:rStyle w:val="Subst"/>
          <w:lang w:val="en-US"/>
        </w:rPr>
        <w:t>FA</w:t>
      </w:r>
    </w:p>
    <w:p w:rsidR="00EB7FDA" w:rsidRDefault="005B2C5A" w:rsidP="00466BF2">
      <w:pPr>
        <w:ind w:left="200"/>
        <w:rPr>
          <w:rStyle w:val="Subst"/>
        </w:rPr>
      </w:pPr>
      <w:r w:rsidRPr="00B62911">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5B2C5A" w:rsidRPr="00E716D2" w:rsidRDefault="005B2C5A" w:rsidP="00466BF2">
      <w:pPr>
        <w:ind w:left="200"/>
        <w:rPr>
          <w:b/>
          <w:i/>
        </w:rPr>
      </w:pPr>
      <w:r w:rsidRPr="00B62911">
        <w:rPr>
          <w:rStyle w:val="Subst"/>
        </w:rPr>
        <w:t>методика присвоения кредитного рейтинга находится в свободном дос</w:t>
      </w:r>
      <w:r w:rsidR="006424AB">
        <w:rPr>
          <w:rStyle w:val="Subst"/>
        </w:rPr>
        <w:t>т</w:t>
      </w:r>
      <w:r w:rsidRPr="00B62911">
        <w:rPr>
          <w:rStyle w:val="Subst"/>
        </w:rPr>
        <w:t>упе по следующим адресам:</w:t>
      </w:r>
      <w:r w:rsidR="00E716D2">
        <w:rPr>
          <w:rStyle w:val="Subst"/>
        </w:rPr>
        <w:br/>
      </w:r>
      <w:hyperlink r:id="rId8" w:history="1">
        <w:r w:rsidRPr="00E716D2">
          <w:rPr>
            <w:rStyle w:val="af2"/>
            <w:b/>
            <w:i/>
          </w:rPr>
          <w:t>http://www.</w:t>
        </w:r>
        <w:r w:rsidRPr="00E716D2">
          <w:rPr>
            <w:rStyle w:val="af2"/>
            <w:b/>
            <w:i/>
            <w:lang w:val="en-US"/>
          </w:rPr>
          <w:t>moody</w:t>
        </w:r>
        <w:r w:rsidRPr="00E716D2">
          <w:rPr>
            <w:rStyle w:val="af2"/>
            <w:b/>
            <w:i/>
          </w:rPr>
          <w:t>s.com</w:t>
        </w:r>
      </w:hyperlink>
    </w:p>
    <w:p w:rsidR="005B2C5A" w:rsidRPr="00B62911" w:rsidRDefault="005B2C5A" w:rsidP="00466BF2">
      <w:pPr>
        <w:ind w:left="200"/>
      </w:pPr>
      <w:r w:rsidRPr="003B6038">
        <w:t xml:space="preserve">Значение </w:t>
      </w:r>
      <w:r w:rsidRPr="000876C5">
        <w:t>кредитного рейтинга на дату окончания отчетного квартала:</w:t>
      </w:r>
      <w:r w:rsidRPr="000876C5">
        <w:rPr>
          <w:rStyle w:val="Subst"/>
        </w:rPr>
        <w:t xml:space="preserve"> корпоративный рейтинг B</w:t>
      </w:r>
      <w:r w:rsidR="00E2578F" w:rsidRPr="000876C5">
        <w:rPr>
          <w:rStyle w:val="Subst"/>
        </w:rPr>
        <w:t>3</w:t>
      </w:r>
      <w:r w:rsidRPr="000876C5">
        <w:rPr>
          <w:rStyle w:val="Subst"/>
        </w:rPr>
        <w:t xml:space="preserve">, прогноз </w:t>
      </w:r>
      <w:r w:rsidR="000876C5" w:rsidRPr="00160607">
        <w:rPr>
          <w:rStyle w:val="Subst"/>
        </w:rPr>
        <w:t xml:space="preserve">«негативный» </w:t>
      </w:r>
    </w:p>
    <w:p w:rsidR="005B2C5A" w:rsidRPr="00B62911" w:rsidRDefault="005B2C5A" w:rsidP="00466BF2">
      <w:pPr>
        <w:pStyle w:val="SubHeading"/>
        <w:ind w:left="200"/>
        <w:jc w:val="both"/>
      </w:pPr>
      <w:r w:rsidRPr="00B62911">
        <w:t>История изменения значений кредитного рейтинга за последний завершенный отчетный год,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5B2C5A" w:rsidRPr="00EE5EE9" w:rsidRDefault="005B2C5A" w:rsidP="00466BF2">
      <w:pPr>
        <w:spacing w:before="0" w:after="0"/>
        <w:rPr>
          <w:sz w:val="16"/>
          <w:szCs w:val="16"/>
        </w:rPr>
      </w:pPr>
    </w:p>
    <w:tbl>
      <w:tblPr>
        <w:tblW w:w="0" w:type="auto"/>
        <w:tblLayout w:type="fixed"/>
        <w:tblCellMar>
          <w:left w:w="72" w:type="dxa"/>
          <w:right w:w="72" w:type="dxa"/>
        </w:tblCellMar>
        <w:tblLook w:val="0000"/>
      </w:tblPr>
      <w:tblGrid>
        <w:gridCol w:w="1572"/>
        <w:gridCol w:w="7680"/>
      </w:tblGrid>
      <w:tr w:rsidR="005B2C5A" w:rsidRPr="00EE5EE9" w:rsidTr="005B2C5A">
        <w:tc>
          <w:tcPr>
            <w:tcW w:w="1572" w:type="dxa"/>
            <w:tcBorders>
              <w:top w:val="double" w:sz="6" w:space="0" w:color="auto"/>
              <w:left w:val="double" w:sz="6" w:space="0" w:color="auto"/>
              <w:bottom w:val="single" w:sz="6" w:space="0" w:color="auto"/>
              <w:right w:val="single" w:sz="6" w:space="0" w:color="auto"/>
            </w:tcBorders>
          </w:tcPr>
          <w:p w:rsidR="005B2C5A" w:rsidRPr="00EE5EE9" w:rsidRDefault="005B2C5A" w:rsidP="00466BF2">
            <w:pPr>
              <w:jc w:val="center"/>
            </w:pPr>
            <w:r w:rsidRPr="00EE5EE9">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5B2C5A" w:rsidRPr="00EE5EE9" w:rsidRDefault="005B2C5A" w:rsidP="00466BF2">
            <w:pPr>
              <w:jc w:val="center"/>
            </w:pPr>
            <w:r w:rsidRPr="00EE5EE9">
              <w:t>Значения кредитного рейтинга</w:t>
            </w:r>
          </w:p>
        </w:tc>
      </w:tr>
      <w:tr w:rsidR="005B2C5A" w:rsidRPr="00EE5EE9" w:rsidTr="005B2C5A">
        <w:tc>
          <w:tcPr>
            <w:tcW w:w="1572" w:type="dxa"/>
            <w:tcBorders>
              <w:top w:val="single" w:sz="6" w:space="0" w:color="auto"/>
              <w:left w:val="double" w:sz="6" w:space="0" w:color="auto"/>
              <w:bottom w:val="single" w:sz="6" w:space="0" w:color="auto"/>
              <w:right w:val="single" w:sz="6" w:space="0" w:color="auto"/>
            </w:tcBorders>
          </w:tcPr>
          <w:p w:rsidR="005B2C5A" w:rsidRPr="00562B33" w:rsidRDefault="005B2C5A" w:rsidP="00466BF2">
            <w:r>
              <w:t>02.09.2016</w:t>
            </w:r>
          </w:p>
        </w:tc>
        <w:tc>
          <w:tcPr>
            <w:tcW w:w="7680" w:type="dxa"/>
            <w:tcBorders>
              <w:top w:val="single" w:sz="6" w:space="0" w:color="auto"/>
              <w:left w:val="single" w:sz="6" w:space="0" w:color="auto"/>
              <w:bottom w:val="single" w:sz="6" w:space="0" w:color="auto"/>
              <w:right w:val="double" w:sz="6" w:space="0" w:color="auto"/>
            </w:tcBorders>
          </w:tcPr>
          <w:p w:rsidR="005B2C5A" w:rsidRPr="00562B33" w:rsidRDefault="005B2C5A" w:rsidP="00466BF2">
            <w:r>
              <w:rPr>
                <w:rStyle w:val="Subst"/>
              </w:rPr>
              <w:t>корпоративный</w:t>
            </w:r>
            <w:r w:rsidRPr="00562B33">
              <w:rPr>
                <w:rStyle w:val="Subst"/>
              </w:rPr>
              <w:t xml:space="preserve"> рейтинг B</w:t>
            </w:r>
            <w:r>
              <w:rPr>
                <w:rStyle w:val="Subst"/>
              </w:rPr>
              <w:t>1</w:t>
            </w:r>
            <w:r w:rsidRPr="00562B33">
              <w:rPr>
                <w:rStyle w:val="Subst"/>
              </w:rPr>
              <w:t>, прогноз «Стабильный»</w:t>
            </w:r>
            <w:r w:rsidRPr="00562B33">
              <w:rPr>
                <w:rStyle w:val="Subst"/>
                <w:color w:val="FF0000"/>
              </w:rPr>
              <w:t xml:space="preserve"> </w:t>
            </w:r>
            <w:r w:rsidRPr="00562B33">
              <w:rPr>
                <w:rStyle w:val="Subst"/>
              </w:rPr>
              <w:t>(рейтинг присвоен впервые)</w:t>
            </w:r>
          </w:p>
        </w:tc>
      </w:tr>
      <w:tr w:rsidR="005B2C5A" w:rsidRPr="00EE5EE9" w:rsidTr="00F229C0">
        <w:tc>
          <w:tcPr>
            <w:tcW w:w="1572" w:type="dxa"/>
            <w:tcBorders>
              <w:top w:val="single" w:sz="6" w:space="0" w:color="auto"/>
              <w:left w:val="double" w:sz="6" w:space="0" w:color="auto"/>
              <w:bottom w:val="single" w:sz="6" w:space="0" w:color="auto"/>
              <w:right w:val="single" w:sz="6" w:space="0" w:color="auto"/>
            </w:tcBorders>
          </w:tcPr>
          <w:p w:rsidR="005B2C5A" w:rsidRDefault="005B2C5A" w:rsidP="00466BF2">
            <w:r>
              <w:t>25.09.2017</w:t>
            </w:r>
          </w:p>
        </w:tc>
        <w:tc>
          <w:tcPr>
            <w:tcW w:w="7680" w:type="dxa"/>
            <w:tcBorders>
              <w:top w:val="single" w:sz="6" w:space="0" w:color="auto"/>
              <w:left w:val="single" w:sz="6" w:space="0" w:color="auto"/>
              <w:bottom w:val="single" w:sz="6" w:space="0" w:color="auto"/>
              <w:right w:val="double" w:sz="6" w:space="0" w:color="auto"/>
            </w:tcBorders>
          </w:tcPr>
          <w:p w:rsidR="005B2C5A" w:rsidRDefault="005B2C5A" w:rsidP="00466BF2">
            <w:pPr>
              <w:rPr>
                <w:rStyle w:val="Subst"/>
              </w:rPr>
            </w:pPr>
            <w:r>
              <w:rPr>
                <w:rStyle w:val="Subst"/>
              </w:rPr>
              <w:t>корпоративный</w:t>
            </w:r>
            <w:r w:rsidRPr="00562B33">
              <w:rPr>
                <w:rStyle w:val="Subst"/>
              </w:rPr>
              <w:t xml:space="preserve"> рейтинг B</w:t>
            </w:r>
            <w:r>
              <w:rPr>
                <w:rStyle w:val="Subst"/>
              </w:rPr>
              <w:t>1</w:t>
            </w:r>
            <w:r w:rsidRPr="00562B33">
              <w:rPr>
                <w:rStyle w:val="Subst"/>
              </w:rPr>
              <w:t>, прогноз «Стабильный»</w:t>
            </w:r>
            <w:r>
              <w:rPr>
                <w:rStyle w:val="Subst"/>
              </w:rPr>
              <w:t xml:space="preserve"> (подтверждение рейтинга)</w:t>
            </w:r>
          </w:p>
        </w:tc>
      </w:tr>
      <w:tr w:rsidR="00466BF2" w:rsidRPr="00EE5EE9" w:rsidTr="00F229C0">
        <w:tc>
          <w:tcPr>
            <w:tcW w:w="1572" w:type="dxa"/>
            <w:tcBorders>
              <w:top w:val="single" w:sz="6" w:space="0" w:color="auto"/>
              <w:left w:val="double" w:sz="6" w:space="0" w:color="auto"/>
              <w:bottom w:val="single" w:sz="6" w:space="0" w:color="auto"/>
              <w:right w:val="single" w:sz="6" w:space="0" w:color="auto"/>
            </w:tcBorders>
          </w:tcPr>
          <w:p w:rsidR="00466BF2" w:rsidRDefault="00466BF2" w:rsidP="00466BF2">
            <w:r>
              <w:t>15.02.2018</w:t>
            </w:r>
          </w:p>
        </w:tc>
        <w:tc>
          <w:tcPr>
            <w:tcW w:w="7680" w:type="dxa"/>
            <w:tcBorders>
              <w:top w:val="single" w:sz="6" w:space="0" w:color="auto"/>
              <w:left w:val="single" w:sz="6" w:space="0" w:color="auto"/>
              <w:bottom w:val="single" w:sz="6" w:space="0" w:color="auto"/>
              <w:right w:val="double" w:sz="6" w:space="0" w:color="auto"/>
            </w:tcBorders>
          </w:tcPr>
          <w:p w:rsidR="00466BF2" w:rsidRDefault="00466BF2" w:rsidP="00466BF2">
            <w:pPr>
              <w:rPr>
                <w:rStyle w:val="Subst"/>
              </w:rPr>
            </w:pPr>
            <w:r>
              <w:rPr>
                <w:rStyle w:val="Subst"/>
              </w:rPr>
              <w:t>корпоративный</w:t>
            </w:r>
            <w:r w:rsidRPr="00562B33">
              <w:rPr>
                <w:rStyle w:val="Subst"/>
              </w:rPr>
              <w:t xml:space="preserve"> рейтинг B</w:t>
            </w:r>
            <w:r>
              <w:rPr>
                <w:rStyle w:val="Subst"/>
              </w:rPr>
              <w:t>1</w:t>
            </w:r>
            <w:r w:rsidRPr="00562B33">
              <w:rPr>
                <w:rStyle w:val="Subst"/>
              </w:rPr>
              <w:t>, прогноз «Стабильный»</w:t>
            </w:r>
            <w:r>
              <w:rPr>
                <w:rStyle w:val="Subst"/>
              </w:rPr>
              <w:t xml:space="preserve"> (подтверждение рейтинга)</w:t>
            </w:r>
          </w:p>
        </w:tc>
      </w:tr>
      <w:tr w:rsidR="00F229C0" w:rsidRPr="00EE5EE9" w:rsidTr="005B2C5A">
        <w:tc>
          <w:tcPr>
            <w:tcW w:w="1572" w:type="dxa"/>
            <w:tcBorders>
              <w:top w:val="single" w:sz="6" w:space="0" w:color="auto"/>
              <w:left w:val="double" w:sz="6" w:space="0" w:color="auto"/>
              <w:bottom w:val="double" w:sz="6" w:space="0" w:color="auto"/>
              <w:right w:val="single" w:sz="6" w:space="0" w:color="auto"/>
            </w:tcBorders>
          </w:tcPr>
          <w:p w:rsidR="00F229C0" w:rsidRDefault="00466BF2" w:rsidP="00466BF2">
            <w:r>
              <w:t>15.05.2018</w:t>
            </w:r>
          </w:p>
        </w:tc>
        <w:tc>
          <w:tcPr>
            <w:tcW w:w="7680" w:type="dxa"/>
            <w:tcBorders>
              <w:top w:val="single" w:sz="6" w:space="0" w:color="auto"/>
              <w:left w:val="single" w:sz="6" w:space="0" w:color="auto"/>
              <w:bottom w:val="double" w:sz="6" w:space="0" w:color="auto"/>
              <w:right w:val="double" w:sz="6" w:space="0" w:color="auto"/>
            </w:tcBorders>
          </w:tcPr>
          <w:p w:rsidR="00F229C0" w:rsidRDefault="00466BF2" w:rsidP="000876C5">
            <w:pPr>
              <w:rPr>
                <w:rStyle w:val="Subst"/>
              </w:rPr>
            </w:pPr>
            <w:r>
              <w:rPr>
                <w:rStyle w:val="Subst"/>
              </w:rPr>
              <w:t>корпоративный</w:t>
            </w:r>
            <w:r w:rsidRPr="00562B33">
              <w:rPr>
                <w:rStyle w:val="Subst"/>
              </w:rPr>
              <w:t xml:space="preserve"> рейтинг B</w:t>
            </w:r>
            <w:r>
              <w:rPr>
                <w:rStyle w:val="Subst"/>
              </w:rPr>
              <w:t>3</w:t>
            </w:r>
            <w:r w:rsidRPr="00562B33">
              <w:rPr>
                <w:rStyle w:val="Subst"/>
              </w:rPr>
              <w:t xml:space="preserve">, прогноз </w:t>
            </w:r>
            <w:r w:rsidR="000876C5">
              <w:rPr>
                <w:rStyle w:val="Subst"/>
              </w:rPr>
              <w:t>«</w:t>
            </w:r>
            <w:r w:rsidR="000876C5" w:rsidRPr="000876C5">
              <w:rPr>
                <w:rStyle w:val="Subst"/>
              </w:rPr>
              <w:t xml:space="preserve">Негативный» </w:t>
            </w:r>
            <w:r w:rsidRPr="00160607">
              <w:rPr>
                <w:rStyle w:val="Subst"/>
              </w:rPr>
              <w:t>(пересмотр рейтинга)</w:t>
            </w:r>
            <w:r w:rsidRPr="00160607">
              <w:rPr>
                <w:rStyle w:val="Subst"/>
                <w:color w:val="FF0000"/>
              </w:rPr>
              <w:t xml:space="preserve"> </w:t>
            </w:r>
          </w:p>
        </w:tc>
      </w:tr>
    </w:tbl>
    <w:p w:rsidR="005B2C5A" w:rsidRDefault="005B2C5A" w:rsidP="00466BF2">
      <w:pPr>
        <w:ind w:left="200"/>
      </w:pPr>
    </w:p>
    <w:p w:rsidR="00673A96" w:rsidRPr="00D616E6" w:rsidRDefault="00673A96" w:rsidP="005B2C5A">
      <w:pPr>
        <w:pStyle w:val="2"/>
      </w:pPr>
      <w:r w:rsidRPr="00D616E6">
        <w:t>8.2. Сведения о каждой категории (типе) акций лица, предоставившего обеспечение</w:t>
      </w:r>
    </w:p>
    <w:p w:rsidR="0010623C" w:rsidRPr="00B62911" w:rsidRDefault="0010623C" w:rsidP="005B2C5A">
      <w:pPr>
        <w:ind w:left="200"/>
        <w:rPr>
          <w:color w:val="000000"/>
        </w:rPr>
      </w:pPr>
    </w:p>
    <w:p w:rsidR="0010623C" w:rsidRPr="00B62911" w:rsidRDefault="0010623C" w:rsidP="005B2C5A">
      <w:pPr>
        <w:ind w:left="200"/>
        <w:rPr>
          <w:color w:val="000000"/>
        </w:rPr>
      </w:pPr>
      <w:r w:rsidRPr="00B62911">
        <w:rPr>
          <w:color w:val="000000"/>
        </w:rPr>
        <w:t>Категория акций:</w:t>
      </w:r>
      <w:r w:rsidRPr="00B62911">
        <w:rPr>
          <w:rStyle w:val="Subst"/>
          <w:color w:val="000000"/>
        </w:rPr>
        <w:t xml:space="preserve"> класса «Б»</w:t>
      </w:r>
    </w:p>
    <w:p w:rsidR="0010623C" w:rsidRPr="00B62911" w:rsidRDefault="0010623C" w:rsidP="005B2C5A">
      <w:pPr>
        <w:ind w:left="200"/>
        <w:rPr>
          <w:color w:val="000000"/>
        </w:rPr>
      </w:pPr>
      <w:r w:rsidRPr="00B62911">
        <w:rPr>
          <w:color w:val="000000"/>
        </w:rPr>
        <w:t>Номинальная стоимость каждой акции (евро):</w:t>
      </w:r>
      <w:r w:rsidRPr="00B62911">
        <w:rPr>
          <w:rStyle w:val="Subst"/>
          <w:color w:val="000000"/>
        </w:rPr>
        <w:t xml:space="preserve"> 0.01</w:t>
      </w:r>
    </w:p>
    <w:p w:rsidR="0010623C" w:rsidRPr="00B62911" w:rsidRDefault="0010623C" w:rsidP="005B2C5A">
      <w:pPr>
        <w:pStyle w:val="ThinDelim"/>
        <w:rPr>
          <w:color w:val="000000"/>
        </w:rPr>
      </w:pPr>
    </w:p>
    <w:p w:rsidR="0010623C" w:rsidRPr="00AE5CEA" w:rsidRDefault="0010623C" w:rsidP="005B2C5A">
      <w:pPr>
        <w:ind w:left="200"/>
        <w:jc w:val="both"/>
        <w:rPr>
          <w:color w:val="000000"/>
        </w:rPr>
      </w:pPr>
      <w:r w:rsidRPr="00B62911">
        <w:rPr>
          <w:color w:val="000000"/>
        </w:rPr>
        <w:t>Количество акций, находящихся в обращении (количество акций, которые размещены и не являются погашенными):</w:t>
      </w:r>
      <w:r w:rsidRPr="00B62911">
        <w:rPr>
          <w:rStyle w:val="Subst"/>
          <w:color w:val="000000"/>
        </w:rPr>
        <w:t xml:space="preserve"> </w:t>
      </w:r>
      <w:r w:rsidRPr="0080489E">
        <w:rPr>
          <w:rStyle w:val="Subst"/>
        </w:rPr>
        <w:t>69</w:t>
      </w:r>
      <w:r>
        <w:rPr>
          <w:rStyle w:val="Subst"/>
          <w:lang w:val="en-US"/>
        </w:rPr>
        <w:t> </w:t>
      </w:r>
      <w:r w:rsidR="00F83EAD">
        <w:rPr>
          <w:rStyle w:val="Subst"/>
        </w:rPr>
        <w:t>175</w:t>
      </w:r>
      <w:r w:rsidRPr="0080489E">
        <w:rPr>
          <w:rStyle w:val="Subst"/>
        </w:rPr>
        <w:t xml:space="preserve"> </w:t>
      </w:r>
      <w:r w:rsidR="00F83EAD">
        <w:rPr>
          <w:rStyle w:val="Subst"/>
        </w:rPr>
        <w:t>017</w:t>
      </w:r>
    </w:p>
    <w:p w:rsidR="0010623C" w:rsidRPr="00AE5CEA" w:rsidRDefault="0010623C" w:rsidP="005B2C5A">
      <w:pPr>
        <w:ind w:left="200"/>
        <w:jc w:val="both"/>
        <w:rPr>
          <w:color w:val="000000"/>
        </w:rPr>
      </w:pPr>
      <w:r w:rsidRPr="00B62911">
        <w:rPr>
          <w:color w:val="000000"/>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B62911">
        <w:rPr>
          <w:rStyle w:val="Subst"/>
          <w:color w:val="000000"/>
        </w:rPr>
        <w:t xml:space="preserve"> </w:t>
      </w:r>
      <w:r w:rsidRPr="0080489E">
        <w:rPr>
          <w:rStyle w:val="Subst"/>
          <w:color w:val="000000"/>
        </w:rPr>
        <w:t>130</w:t>
      </w:r>
      <w:r>
        <w:rPr>
          <w:rStyle w:val="Subst"/>
          <w:color w:val="000000"/>
          <w:lang w:val="en-US"/>
        </w:rPr>
        <w:t> </w:t>
      </w:r>
      <w:r w:rsidR="00F83EAD">
        <w:rPr>
          <w:rStyle w:val="Subst"/>
          <w:color w:val="000000"/>
        </w:rPr>
        <w:t>824</w:t>
      </w:r>
      <w:r w:rsidRPr="0080489E">
        <w:rPr>
          <w:rStyle w:val="Subst"/>
          <w:color w:val="000000"/>
        </w:rPr>
        <w:t xml:space="preserve"> </w:t>
      </w:r>
      <w:r w:rsidR="00F83EAD">
        <w:rPr>
          <w:rStyle w:val="Subst"/>
          <w:color w:val="000000"/>
        </w:rPr>
        <w:t>983</w:t>
      </w:r>
    </w:p>
    <w:p w:rsidR="0010623C" w:rsidRPr="00B62911" w:rsidRDefault="0010623C" w:rsidP="005B2C5A">
      <w:pPr>
        <w:ind w:left="200"/>
        <w:jc w:val="both"/>
        <w:rPr>
          <w:color w:val="000000"/>
        </w:rPr>
      </w:pPr>
      <w:r w:rsidRPr="00B62911">
        <w:rPr>
          <w:color w:val="000000"/>
        </w:rPr>
        <w:t>Количество объявленных акций:</w:t>
      </w:r>
      <w:r w:rsidRPr="00B62911">
        <w:rPr>
          <w:rStyle w:val="Subst"/>
          <w:color w:val="000000"/>
        </w:rPr>
        <w:t xml:space="preserve"> 200 000 000</w:t>
      </w:r>
    </w:p>
    <w:p w:rsidR="0010623C" w:rsidRPr="00B62911" w:rsidRDefault="0010623C" w:rsidP="005B2C5A">
      <w:pPr>
        <w:ind w:left="200"/>
        <w:jc w:val="both"/>
        <w:rPr>
          <w:color w:val="000000"/>
        </w:rPr>
      </w:pPr>
      <w:r w:rsidRPr="00B62911">
        <w:rPr>
          <w:color w:val="000000"/>
        </w:rPr>
        <w:t>Количество акций, поступивших в распоряжение (находящихся на балансе) лица, предоставившего обеспечение:</w:t>
      </w:r>
      <w:r w:rsidRPr="00B62911">
        <w:rPr>
          <w:rStyle w:val="Subst"/>
          <w:color w:val="000000"/>
        </w:rPr>
        <w:t xml:space="preserve"> 0</w:t>
      </w:r>
    </w:p>
    <w:p w:rsidR="0010623C" w:rsidRPr="00B62911" w:rsidRDefault="0010623C" w:rsidP="005B2C5A">
      <w:pPr>
        <w:ind w:left="200"/>
        <w:jc w:val="both"/>
        <w:rPr>
          <w:b/>
          <w:i/>
          <w:color w:val="000000"/>
        </w:rPr>
      </w:pPr>
      <w:r w:rsidRPr="00B62911">
        <w:rPr>
          <w:color w:val="00000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sidRPr="00B62911">
        <w:rPr>
          <w:rStyle w:val="Subst"/>
          <w:color w:val="000000"/>
        </w:rPr>
        <w:t xml:space="preserve"> </w:t>
      </w:r>
      <w:r>
        <w:rPr>
          <w:b/>
          <w:i/>
          <w:color w:val="000000"/>
        </w:rPr>
        <w:t>в а</w:t>
      </w:r>
      <w:r w:rsidRPr="00B62911">
        <w:rPr>
          <w:b/>
          <w:i/>
          <w:color w:val="000000"/>
        </w:rPr>
        <w:t>кции класса «</w:t>
      </w:r>
      <w:r>
        <w:rPr>
          <w:b/>
          <w:i/>
          <w:color w:val="000000"/>
        </w:rPr>
        <w:t>Б</w:t>
      </w:r>
      <w:r w:rsidRPr="00B62911">
        <w:rPr>
          <w:b/>
          <w:i/>
          <w:color w:val="000000"/>
        </w:rPr>
        <w:t>» мо</w:t>
      </w:r>
      <w:r>
        <w:rPr>
          <w:b/>
          <w:i/>
          <w:color w:val="000000"/>
        </w:rPr>
        <w:t>жет</w:t>
      </w:r>
      <w:r w:rsidRPr="00B62911">
        <w:rPr>
          <w:b/>
          <w:i/>
          <w:color w:val="000000"/>
        </w:rPr>
        <w:t xml:space="preserve"> быть конвертирован</w:t>
      </w:r>
      <w:r>
        <w:rPr>
          <w:b/>
          <w:i/>
          <w:color w:val="000000"/>
        </w:rPr>
        <w:t>о</w:t>
      </w:r>
      <w:r w:rsidRPr="00B62911">
        <w:rPr>
          <w:b/>
          <w:i/>
          <w:color w:val="000000"/>
        </w:rPr>
        <w:t xml:space="preserve"> такое же количество </w:t>
      </w:r>
      <w:r>
        <w:rPr>
          <w:b/>
          <w:i/>
          <w:color w:val="000000"/>
        </w:rPr>
        <w:t xml:space="preserve">размещенных </w:t>
      </w:r>
      <w:r w:rsidRPr="00B62911">
        <w:rPr>
          <w:b/>
          <w:i/>
          <w:color w:val="000000"/>
        </w:rPr>
        <w:t>акций класса «</w:t>
      </w:r>
      <w:r>
        <w:rPr>
          <w:b/>
          <w:i/>
          <w:color w:val="000000"/>
        </w:rPr>
        <w:t>А</w:t>
      </w:r>
      <w:r w:rsidRPr="00B62911">
        <w:rPr>
          <w:b/>
          <w:i/>
          <w:color w:val="000000"/>
        </w:rPr>
        <w:t>»</w:t>
      </w:r>
    </w:p>
    <w:p w:rsidR="0010623C" w:rsidRPr="00B62911" w:rsidRDefault="0010623C" w:rsidP="005B2C5A">
      <w:pPr>
        <w:pStyle w:val="ThinDelim"/>
        <w:jc w:val="both"/>
        <w:rPr>
          <w:color w:val="000000"/>
        </w:rPr>
      </w:pPr>
    </w:p>
    <w:p w:rsidR="0010623C" w:rsidRPr="00B62911" w:rsidRDefault="0010623C" w:rsidP="005B2C5A">
      <w:pPr>
        <w:ind w:left="200"/>
        <w:jc w:val="both"/>
        <w:rPr>
          <w:color w:val="000000"/>
        </w:rPr>
      </w:pPr>
      <w:r w:rsidRPr="00B62911">
        <w:rPr>
          <w:color w:val="000000"/>
        </w:rPr>
        <w:t>Выпуски акций данной категории (типа):</w:t>
      </w:r>
    </w:p>
    <w:p w:rsidR="0010623C" w:rsidRPr="00B62911" w:rsidRDefault="0010623C" w:rsidP="005B2C5A">
      <w:pPr>
        <w:ind w:left="198"/>
        <w:jc w:val="both"/>
        <w:rPr>
          <w:b/>
          <w:i/>
          <w:color w:val="000000"/>
        </w:rPr>
      </w:pPr>
      <w:r w:rsidRPr="00B62911">
        <w:rPr>
          <w:b/>
          <w:i/>
          <w:color w:val="000000"/>
        </w:rPr>
        <w:t>Государственная регистрация выпуска в соответствии с законодательством Республики Кипр не осуществлялась, регистрационный номер отсутствует. Акции конвертированы из обыкновенных акций в акции класса «Б» 28 июня 2013 года.</w:t>
      </w:r>
    </w:p>
    <w:p w:rsidR="0010623C" w:rsidRPr="00B62911" w:rsidRDefault="0010623C" w:rsidP="005B2C5A">
      <w:pPr>
        <w:pStyle w:val="ThinDelim"/>
        <w:rPr>
          <w:color w:val="000000"/>
        </w:rPr>
      </w:pPr>
    </w:p>
    <w:p w:rsidR="0010623C" w:rsidRPr="00B62911" w:rsidRDefault="0010623C" w:rsidP="005B2C5A">
      <w:pPr>
        <w:ind w:left="200"/>
        <w:jc w:val="both"/>
        <w:rPr>
          <w:b/>
          <w:bCs/>
          <w:i/>
          <w:iCs/>
          <w:color w:val="000000"/>
        </w:rPr>
      </w:pPr>
      <w:r w:rsidRPr="00B62911">
        <w:rPr>
          <w:color w:val="000000"/>
        </w:rPr>
        <w:t>Права, предоставляемые акциями их владельцам:</w:t>
      </w:r>
      <w:r w:rsidRPr="00B62911">
        <w:rPr>
          <w:color w:val="000000"/>
        </w:rPr>
        <w:br/>
      </w:r>
      <w:r w:rsidRPr="00B62911">
        <w:rPr>
          <w:b/>
          <w:bCs/>
          <w:i/>
          <w:iCs/>
          <w:color w:val="000000"/>
        </w:rPr>
        <w:t>В соответствии с Уставом Компании обыкновенные акции класса «Б» (1) предоставляют право голосовать и присутствовать на общем собрании акционеров, (2) обеспечивают получение дивидендов при условии выплаты минимального дивиденда в том же самом периоде держателям акций класса «А» и (3) предоставляют право в случае прекращения деятельности Компании получить пропорционально принадлежащему держателю количеству акций: либо сумму, остающуюся после выплат владельцам акций класса «А», либо в равной мере с владельцами акций класса «А», в зависимости от обстоятельств.</w:t>
      </w:r>
    </w:p>
    <w:p w:rsidR="0010623C" w:rsidRPr="00B62911" w:rsidRDefault="0010623C" w:rsidP="005B2C5A">
      <w:pPr>
        <w:ind w:left="200"/>
        <w:jc w:val="both"/>
        <w:rPr>
          <w:color w:val="000000"/>
        </w:rPr>
      </w:pPr>
    </w:p>
    <w:p w:rsidR="0010623C" w:rsidRPr="00B62911" w:rsidRDefault="0010623C" w:rsidP="005B2C5A">
      <w:pPr>
        <w:ind w:left="200"/>
        <w:jc w:val="both"/>
        <w:rPr>
          <w:color w:val="000000"/>
        </w:rPr>
      </w:pPr>
      <w:r w:rsidRPr="00B62911">
        <w:rPr>
          <w:color w:val="000000"/>
        </w:rPr>
        <w:t xml:space="preserve">Иные сведения об акциях, указываемые лицом, предоставившим обеспечение, по собственному усмотрению: </w:t>
      </w:r>
    </w:p>
    <w:p w:rsidR="0010623C" w:rsidRPr="00B62911" w:rsidRDefault="0010623C" w:rsidP="005B2C5A">
      <w:pPr>
        <w:ind w:left="200"/>
        <w:jc w:val="both"/>
        <w:rPr>
          <w:b/>
          <w:i/>
          <w:color w:val="000000"/>
        </w:rPr>
      </w:pPr>
      <w:r w:rsidRPr="00B62911">
        <w:rPr>
          <w:b/>
          <w:i/>
          <w:color w:val="000000"/>
        </w:rPr>
        <w:t>В законодательстве Республики Кипр отсутствуют понятия эквивалентные понятиям «объявленные акции» и «дополнительные акции», существующим в законодательстве Российской Федерации.</w:t>
      </w:r>
    </w:p>
    <w:p w:rsidR="0010623C" w:rsidRPr="00B62911" w:rsidRDefault="0010623C" w:rsidP="005B2C5A">
      <w:pPr>
        <w:ind w:left="200"/>
        <w:jc w:val="both"/>
        <w:rPr>
          <w:rStyle w:val="Subst"/>
          <w:color w:val="000000"/>
        </w:rPr>
      </w:pPr>
      <w:r>
        <w:rPr>
          <w:rStyle w:val="Subst"/>
          <w:color w:val="000000"/>
        </w:rPr>
        <w:t>К</w:t>
      </w:r>
      <w:r w:rsidRPr="00B62911">
        <w:rPr>
          <w:rStyle w:val="Subst"/>
          <w:color w:val="000000"/>
        </w:rPr>
        <w:t>оличество разрешенных к выпуску акций класса «Б» составляет 200 000 000 акций номинальной стоимостью 0,01 евро каждая.</w:t>
      </w:r>
      <w:r>
        <w:rPr>
          <w:rStyle w:val="Subst"/>
          <w:color w:val="000000"/>
        </w:rPr>
        <w:t xml:space="preserve"> </w:t>
      </w:r>
      <w:r w:rsidRPr="00B62911">
        <w:rPr>
          <w:rStyle w:val="Subst"/>
          <w:color w:val="000000"/>
        </w:rPr>
        <w:t xml:space="preserve">На отчетную дату Поручителем выпущено и размещено </w:t>
      </w:r>
      <w:r w:rsidRPr="000D79DD">
        <w:rPr>
          <w:rStyle w:val="Subst"/>
        </w:rPr>
        <w:t>69</w:t>
      </w:r>
      <w:r>
        <w:rPr>
          <w:rStyle w:val="Subst"/>
          <w:lang w:val="en-US"/>
        </w:rPr>
        <w:t> </w:t>
      </w:r>
      <w:r w:rsidR="00F83EAD">
        <w:rPr>
          <w:rStyle w:val="Subst"/>
        </w:rPr>
        <w:t>175</w:t>
      </w:r>
      <w:r>
        <w:rPr>
          <w:rStyle w:val="Subst"/>
        </w:rPr>
        <w:t> </w:t>
      </w:r>
      <w:r w:rsidR="00F83EAD">
        <w:rPr>
          <w:rStyle w:val="Subst"/>
        </w:rPr>
        <w:t>017</w:t>
      </w:r>
      <w:r>
        <w:rPr>
          <w:rStyle w:val="Subst"/>
        </w:rPr>
        <w:t xml:space="preserve"> </w:t>
      </w:r>
      <w:r w:rsidRPr="00B62911">
        <w:rPr>
          <w:rStyle w:val="Subst"/>
          <w:color w:val="000000"/>
        </w:rPr>
        <w:t>акций класса «Б»</w:t>
      </w:r>
    </w:p>
    <w:p w:rsidR="0010623C" w:rsidRPr="00B62911" w:rsidRDefault="0010623C" w:rsidP="005B2C5A">
      <w:pPr>
        <w:ind w:left="200"/>
        <w:rPr>
          <w:color w:val="000000"/>
        </w:rPr>
      </w:pPr>
    </w:p>
    <w:p w:rsidR="0010623C" w:rsidRPr="00B62911" w:rsidRDefault="0010623C" w:rsidP="005B2C5A">
      <w:pPr>
        <w:ind w:left="200"/>
        <w:rPr>
          <w:color w:val="000000"/>
        </w:rPr>
      </w:pPr>
      <w:r w:rsidRPr="00B62911">
        <w:rPr>
          <w:color w:val="000000"/>
        </w:rPr>
        <w:t>Категория акций:</w:t>
      </w:r>
      <w:r w:rsidRPr="00B62911">
        <w:rPr>
          <w:rStyle w:val="Subst"/>
          <w:color w:val="000000"/>
        </w:rPr>
        <w:t xml:space="preserve"> класса «А»</w:t>
      </w:r>
    </w:p>
    <w:p w:rsidR="0010623C" w:rsidRPr="00B62911" w:rsidRDefault="0010623C" w:rsidP="005B2C5A">
      <w:pPr>
        <w:ind w:left="200"/>
        <w:rPr>
          <w:color w:val="000000"/>
        </w:rPr>
      </w:pPr>
      <w:r w:rsidRPr="00B62911">
        <w:rPr>
          <w:color w:val="000000"/>
        </w:rPr>
        <w:t>Номинальная стоимость каждой акции (долл. США):</w:t>
      </w:r>
      <w:r w:rsidRPr="00B62911">
        <w:rPr>
          <w:rStyle w:val="Subst"/>
          <w:color w:val="000000"/>
        </w:rPr>
        <w:t xml:space="preserve"> 0.01</w:t>
      </w:r>
    </w:p>
    <w:p w:rsidR="0010623C" w:rsidRPr="00B62911" w:rsidRDefault="0010623C" w:rsidP="005B2C5A">
      <w:pPr>
        <w:pStyle w:val="ThinDelim"/>
        <w:rPr>
          <w:color w:val="000000"/>
        </w:rPr>
      </w:pPr>
    </w:p>
    <w:p w:rsidR="0010623C" w:rsidRPr="00AE5CEA" w:rsidRDefault="0010623C" w:rsidP="005B2C5A">
      <w:pPr>
        <w:ind w:left="200"/>
        <w:rPr>
          <w:color w:val="000000"/>
        </w:rPr>
      </w:pPr>
      <w:r w:rsidRPr="00B62911">
        <w:rPr>
          <w:color w:val="000000"/>
        </w:rPr>
        <w:t>Количество акций, находящихся в обращении (количество акций, которые не являются погашенными или аннулированными):</w:t>
      </w:r>
      <w:r w:rsidRPr="00B62911">
        <w:rPr>
          <w:rStyle w:val="Subst"/>
          <w:color w:val="000000"/>
        </w:rPr>
        <w:t xml:space="preserve"> </w:t>
      </w:r>
      <w:r w:rsidRPr="0080489E">
        <w:rPr>
          <w:rStyle w:val="Subst"/>
          <w:color w:val="000000"/>
        </w:rPr>
        <w:t>21</w:t>
      </w:r>
      <w:r>
        <w:rPr>
          <w:rStyle w:val="Subst"/>
          <w:color w:val="000000"/>
          <w:lang w:val="en-US"/>
        </w:rPr>
        <w:t> </w:t>
      </w:r>
      <w:r w:rsidRPr="0080489E">
        <w:rPr>
          <w:rStyle w:val="Subst"/>
          <w:color w:val="000000"/>
        </w:rPr>
        <w:t>694 704</w:t>
      </w:r>
    </w:p>
    <w:p w:rsidR="0010623C" w:rsidRPr="00AE5CEA" w:rsidRDefault="0010623C" w:rsidP="005B2C5A">
      <w:pPr>
        <w:ind w:left="200"/>
        <w:jc w:val="both"/>
        <w:rPr>
          <w:color w:val="000000"/>
        </w:rPr>
      </w:pPr>
      <w:r w:rsidRPr="00B62911">
        <w:rPr>
          <w:color w:val="000000"/>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B62911">
        <w:rPr>
          <w:rStyle w:val="Subst"/>
          <w:color w:val="000000"/>
        </w:rPr>
        <w:t xml:space="preserve"> </w:t>
      </w:r>
      <w:r w:rsidRPr="0080489E">
        <w:rPr>
          <w:rStyle w:val="Subst"/>
          <w:color w:val="000000"/>
        </w:rPr>
        <w:t>0</w:t>
      </w:r>
    </w:p>
    <w:p w:rsidR="0010623C" w:rsidRPr="00B62911" w:rsidRDefault="0010623C" w:rsidP="005B2C5A">
      <w:pPr>
        <w:ind w:left="200"/>
        <w:jc w:val="both"/>
        <w:rPr>
          <w:color w:val="000000"/>
        </w:rPr>
      </w:pPr>
      <w:r w:rsidRPr="00B62911">
        <w:rPr>
          <w:color w:val="000000"/>
        </w:rPr>
        <w:t>Количество объявленных акций:</w:t>
      </w:r>
      <w:r w:rsidRPr="00B62911">
        <w:rPr>
          <w:rStyle w:val="Subst"/>
          <w:color w:val="000000"/>
        </w:rPr>
        <w:t xml:space="preserve"> </w:t>
      </w:r>
      <w:r w:rsidRPr="000D79DD">
        <w:rPr>
          <w:rStyle w:val="Subst"/>
          <w:color w:val="000000"/>
        </w:rPr>
        <w:t>21</w:t>
      </w:r>
      <w:r>
        <w:rPr>
          <w:rStyle w:val="Subst"/>
          <w:color w:val="000000"/>
          <w:lang w:val="en-US"/>
        </w:rPr>
        <w:t> </w:t>
      </w:r>
      <w:r w:rsidRPr="000D79DD">
        <w:rPr>
          <w:rStyle w:val="Subst"/>
          <w:color w:val="000000"/>
        </w:rPr>
        <w:t>694 704</w:t>
      </w:r>
    </w:p>
    <w:p w:rsidR="0010623C" w:rsidRPr="00B62911" w:rsidRDefault="0010623C" w:rsidP="005B2C5A">
      <w:pPr>
        <w:ind w:left="200"/>
        <w:jc w:val="both"/>
        <w:rPr>
          <w:color w:val="000000"/>
        </w:rPr>
      </w:pPr>
      <w:r w:rsidRPr="00B62911">
        <w:rPr>
          <w:color w:val="000000"/>
        </w:rPr>
        <w:t>Количество акций, поступивших в распоряжение (находящихся на балансе) лица, предоставившего обеспечение:</w:t>
      </w:r>
      <w:r w:rsidRPr="00B62911">
        <w:rPr>
          <w:rStyle w:val="Subst"/>
          <w:color w:val="000000"/>
        </w:rPr>
        <w:t xml:space="preserve"> 0</w:t>
      </w:r>
    </w:p>
    <w:p w:rsidR="0010623C" w:rsidRPr="00B62911" w:rsidRDefault="0010623C" w:rsidP="005B2C5A">
      <w:pPr>
        <w:ind w:left="200"/>
        <w:jc w:val="both"/>
        <w:rPr>
          <w:color w:val="000000"/>
        </w:rPr>
      </w:pPr>
      <w:r w:rsidRPr="00B62911">
        <w:rPr>
          <w:color w:val="00000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sidRPr="00B62911">
        <w:rPr>
          <w:rStyle w:val="Subst"/>
          <w:color w:val="000000"/>
        </w:rPr>
        <w:t xml:space="preserve"> 0</w:t>
      </w:r>
    </w:p>
    <w:p w:rsidR="0010623C" w:rsidRPr="00B62911" w:rsidRDefault="0010623C" w:rsidP="005B2C5A">
      <w:pPr>
        <w:pStyle w:val="ThinDelim"/>
        <w:jc w:val="both"/>
        <w:rPr>
          <w:color w:val="000000"/>
        </w:rPr>
      </w:pPr>
    </w:p>
    <w:p w:rsidR="0010623C" w:rsidRPr="00B62911" w:rsidRDefault="0010623C" w:rsidP="005B2C5A">
      <w:pPr>
        <w:ind w:left="200"/>
        <w:jc w:val="both"/>
        <w:rPr>
          <w:color w:val="000000"/>
        </w:rPr>
      </w:pPr>
      <w:r w:rsidRPr="00B62911">
        <w:rPr>
          <w:color w:val="000000"/>
        </w:rPr>
        <w:t>Выпуски акций данной категории (типа):</w:t>
      </w:r>
    </w:p>
    <w:p w:rsidR="0010623C" w:rsidRPr="00B62911" w:rsidRDefault="0010623C" w:rsidP="005B2C5A">
      <w:pPr>
        <w:ind w:left="198"/>
        <w:jc w:val="both"/>
        <w:rPr>
          <w:b/>
          <w:i/>
          <w:color w:val="000000"/>
        </w:rPr>
      </w:pPr>
      <w:r w:rsidRPr="00B62911">
        <w:rPr>
          <w:b/>
          <w:i/>
          <w:color w:val="000000"/>
        </w:rPr>
        <w:t xml:space="preserve">Государственная регистрация выпуска в соответствии с законодательством Республики Кипр не осуществлялась, регистрационный номер отсутствует. Акции конвертированы из обыкновенных акций в акции класса «А» 28 июня 2013 года. </w:t>
      </w:r>
    </w:p>
    <w:p w:rsidR="0010623C" w:rsidRPr="00B62911" w:rsidRDefault="0010623C" w:rsidP="005B2C5A">
      <w:pPr>
        <w:pStyle w:val="ThinDelim"/>
        <w:jc w:val="both"/>
        <w:rPr>
          <w:color w:val="000000"/>
        </w:rPr>
      </w:pPr>
    </w:p>
    <w:p w:rsidR="0010623C" w:rsidRPr="00B62911" w:rsidRDefault="0010623C" w:rsidP="005B2C5A">
      <w:pPr>
        <w:ind w:left="200"/>
        <w:jc w:val="both"/>
        <w:rPr>
          <w:b/>
          <w:bCs/>
          <w:i/>
          <w:iCs/>
          <w:color w:val="000000"/>
        </w:rPr>
      </w:pPr>
      <w:r w:rsidRPr="00B62911">
        <w:rPr>
          <w:color w:val="000000"/>
        </w:rPr>
        <w:t>Права, предоставляемые акциями их владельцам:</w:t>
      </w:r>
      <w:r w:rsidRPr="00B62911">
        <w:rPr>
          <w:color w:val="000000"/>
        </w:rPr>
        <w:br/>
      </w:r>
      <w:r w:rsidRPr="00B62911">
        <w:rPr>
          <w:b/>
          <w:bCs/>
          <w:i/>
          <w:iCs/>
          <w:color w:val="000000"/>
        </w:rPr>
        <w:t>В соответствии с Уставом Компании</w:t>
      </w:r>
      <w:r w:rsidRPr="00B62911">
        <w:rPr>
          <w:rStyle w:val="Subst"/>
          <w:color w:val="000000"/>
        </w:rPr>
        <w:t xml:space="preserve"> акции класса «А» </w:t>
      </w:r>
      <w:r w:rsidRPr="00B62911">
        <w:rPr>
          <w:b/>
          <w:bCs/>
          <w:i/>
          <w:iCs/>
          <w:color w:val="000000"/>
        </w:rPr>
        <w:t>(1) не предоставляют права голосовать и присутствовать на общем собрании акционеров в случае, когда их владельцы получают дивиденды в предшествующем квартале (за исключением письменного согласия при принятии определенных решений, которые затрагивают вопросы, считающиеся «изменением прав, связанных с определенным классом акций»), (2) предоставляют право голосовать и присутствовать на общем собрании в случае если их владельцы не получают дивиденды в предшествующем календарном квартале, в течение периода времени до окончания текущего календарного квартала (3) предоставляют право на некумулятивные ежеквартальные дивиденды по единоличному усмотрению директоров Компании, не превышающие 2,17 долларов США в год на акцию, с приоритетом перед другими акциями, (4) обеспечивают получение максимум 18,11 долларов США на каждую принадлежащую держателю акцию при ликвидации и (</w:t>
      </w:r>
      <w:r>
        <w:rPr>
          <w:b/>
          <w:bCs/>
          <w:i/>
          <w:iCs/>
          <w:color w:val="000000"/>
        </w:rPr>
        <w:t>5</w:t>
      </w:r>
      <w:r w:rsidRPr="00B62911">
        <w:rPr>
          <w:b/>
          <w:bCs/>
          <w:i/>
          <w:iCs/>
          <w:color w:val="000000"/>
        </w:rPr>
        <w:t>) предоставляют держателю право конвертировать свои акции класса «А» в акции класса «Б» в течение каждого шестидесяти дневного периода с даты после одобрения советом директоров компании последней годовой или полугодовой аудированной или проверенной консолидированной отчетности по МСФО, путем направления письменного запроса Компании, при этом общее количество акций класса «А», конвертируемых владельцем, должно конвертироваться в такое количество акций класса «Б» (округленное до ближайшего целого числа акций класса «Б» на основании правил математического округления) как рассчитано на основании пропорции между стоимостью чистых активов на одну акцию класса «А» и стоимостью чистых активов на одну акцию класса «Б».</w:t>
      </w:r>
    </w:p>
    <w:p w:rsidR="0010623C" w:rsidRPr="005D283E" w:rsidRDefault="0010623C" w:rsidP="005B2C5A">
      <w:pPr>
        <w:ind w:left="200"/>
        <w:jc w:val="both"/>
        <w:rPr>
          <w:color w:val="000000"/>
        </w:rPr>
      </w:pPr>
    </w:p>
    <w:p w:rsidR="0010623C" w:rsidRPr="00B62911" w:rsidRDefault="0010623C" w:rsidP="005B2C5A">
      <w:pPr>
        <w:ind w:left="200"/>
        <w:jc w:val="both"/>
        <w:rPr>
          <w:color w:val="000000"/>
        </w:rPr>
      </w:pPr>
      <w:r w:rsidRPr="00B62911">
        <w:rPr>
          <w:color w:val="000000"/>
        </w:rPr>
        <w:t xml:space="preserve">Иные сведения об акциях, указываемые лицом, предоставившим обеспечение, по собственному усмотрению: </w:t>
      </w:r>
    </w:p>
    <w:p w:rsidR="0010623C" w:rsidRPr="00B62911" w:rsidRDefault="0010623C" w:rsidP="005B2C5A">
      <w:pPr>
        <w:ind w:left="200"/>
        <w:jc w:val="both"/>
        <w:rPr>
          <w:b/>
          <w:i/>
          <w:color w:val="000000"/>
        </w:rPr>
      </w:pPr>
      <w:r w:rsidRPr="00B62911">
        <w:rPr>
          <w:b/>
          <w:i/>
          <w:color w:val="000000"/>
        </w:rPr>
        <w:t>В законодательстве Республики Кипр отсутствуют понятия эквивалентные понятиям «объявленные акции» и «дополнительные акции», существующим в законодательстве Российской Федерации.</w:t>
      </w:r>
    </w:p>
    <w:p w:rsidR="0010623C" w:rsidRPr="005D283E" w:rsidRDefault="0010623C" w:rsidP="005B2C5A">
      <w:pPr>
        <w:ind w:left="200"/>
        <w:jc w:val="both"/>
        <w:rPr>
          <w:bCs/>
          <w:iCs/>
          <w:color w:val="000000"/>
        </w:rPr>
      </w:pPr>
      <w:r>
        <w:rPr>
          <w:rStyle w:val="Subst"/>
          <w:color w:val="000000"/>
        </w:rPr>
        <w:t>К</w:t>
      </w:r>
      <w:r w:rsidRPr="00B62911">
        <w:rPr>
          <w:rStyle w:val="Subst"/>
          <w:color w:val="000000"/>
        </w:rPr>
        <w:t xml:space="preserve">оличество разрешенных к выпуску акций класса «А» составляет </w:t>
      </w:r>
      <w:r w:rsidRPr="000D79DD">
        <w:rPr>
          <w:rStyle w:val="Subst"/>
          <w:color w:val="000000"/>
        </w:rPr>
        <w:t>21</w:t>
      </w:r>
      <w:r>
        <w:rPr>
          <w:rStyle w:val="Subst"/>
          <w:color w:val="000000"/>
          <w:lang w:val="en-US"/>
        </w:rPr>
        <w:t> </w:t>
      </w:r>
      <w:r w:rsidRPr="000D79DD">
        <w:rPr>
          <w:rStyle w:val="Subst"/>
          <w:color w:val="000000"/>
        </w:rPr>
        <w:t>694</w:t>
      </w:r>
      <w:r>
        <w:rPr>
          <w:rStyle w:val="Subst"/>
          <w:color w:val="000000"/>
        </w:rPr>
        <w:t> </w:t>
      </w:r>
      <w:r w:rsidRPr="000D79DD">
        <w:rPr>
          <w:rStyle w:val="Subst"/>
          <w:color w:val="000000"/>
        </w:rPr>
        <w:t>704</w:t>
      </w:r>
      <w:r w:rsidRPr="00B62911">
        <w:rPr>
          <w:rStyle w:val="Subst"/>
          <w:color w:val="000000"/>
        </w:rPr>
        <w:t xml:space="preserve"> акций номинальной стоимостью 0,01 долл. США каждая.</w:t>
      </w:r>
      <w:r>
        <w:rPr>
          <w:rStyle w:val="Subst"/>
          <w:color w:val="000000"/>
        </w:rPr>
        <w:t xml:space="preserve"> </w:t>
      </w:r>
      <w:r w:rsidRPr="00B62911">
        <w:rPr>
          <w:rStyle w:val="Subst"/>
          <w:color w:val="000000"/>
        </w:rPr>
        <w:t xml:space="preserve">На отчетную дату </w:t>
      </w:r>
      <w:r>
        <w:rPr>
          <w:rStyle w:val="Subst"/>
          <w:color w:val="000000"/>
        </w:rPr>
        <w:t xml:space="preserve">они полностью </w:t>
      </w:r>
      <w:r w:rsidRPr="00B62911">
        <w:rPr>
          <w:rStyle w:val="Subst"/>
          <w:color w:val="000000"/>
        </w:rPr>
        <w:t>выпущен</w:t>
      </w:r>
      <w:r>
        <w:rPr>
          <w:rStyle w:val="Subst"/>
          <w:color w:val="000000"/>
        </w:rPr>
        <w:t>ы</w:t>
      </w:r>
      <w:r w:rsidRPr="00B62911">
        <w:rPr>
          <w:rStyle w:val="Subst"/>
          <w:color w:val="000000"/>
        </w:rPr>
        <w:t xml:space="preserve"> и размещен</w:t>
      </w:r>
      <w:r>
        <w:rPr>
          <w:rStyle w:val="Subst"/>
          <w:color w:val="000000"/>
        </w:rPr>
        <w:t>ы</w:t>
      </w:r>
      <w:r w:rsidRPr="00B62911">
        <w:rPr>
          <w:rStyle w:val="Subst"/>
          <w:color w:val="000000"/>
        </w:rPr>
        <w:t>.</w:t>
      </w:r>
      <w:r w:rsidRPr="00B62911">
        <w:rPr>
          <w:b/>
          <w:i/>
          <w:color w:val="000000"/>
        </w:rPr>
        <w:br/>
      </w:r>
    </w:p>
    <w:p w:rsidR="00673A96" w:rsidRPr="00D616E6" w:rsidRDefault="00673A96" w:rsidP="005B2C5A">
      <w:pPr>
        <w:pStyle w:val="2"/>
      </w:pPr>
      <w:r w:rsidRPr="00D616E6">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673A96" w:rsidRPr="00D616E6" w:rsidRDefault="00673A96" w:rsidP="005B2C5A">
      <w:pPr>
        <w:pStyle w:val="2"/>
      </w:pPr>
      <w:r w:rsidRPr="00D616E6">
        <w:t>8.3.1. Сведения о выпусках, все ценные бумаги которых погашены (аннулированы)</w:t>
      </w:r>
    </w:p>
    <w:p w:rsidR="00673A96" w:rsidRDefault="00673A96" w:rsidP="005B2C5A">
      <w:pPr>
        <w:ind w:left="200"/>
      </w:pPr>
      <w:r>
        <w:rPr>
          <w:rStyle w:val="Subst"/>
        </w:rPr>
        <w:t>Указанных выпусков нет</w:t>
      </w:r>
    </w:p>
    <w:p w:rsidR="00673A96" w:rsidRPr="00D616E6" w:rsidRDefault="00673A96" w:rsidP="005B2C5A">
      <w:pPr>
        <w:pStyle w:val="2"/>
      </w:pPr>
      <w:r w:rsidRPr="00D616E6">
        <w:t>8.3.2. Сведения о выпусках, ценные бумаги которых не являются погашенными</w:t>
      </w:r>
    </w:p>
    <w:p w:rsidR="00673A96" w:rsidRDefault="00673A96" w:rsidP="005B2C5A">
      <w:pPr>
        <w:ind w:left="200"/>
      </w:pPr>
      <w:r>
        <w:rPr>
          <w:rStyle w:val="Subst"/>
        </w:rPr>
        <w:t>Указанных выпусков нет</w:t>
      </w:r>
    </w:p>
    <w:p w:rsidR="00673A96" w:rsidRPr="00D616E6" w:rsidRDefault="00673A96" w:rsidP="005B2C5A">
      <w:pPr>
        <w:pStyle w:val="2"/>
      </w:pPr>
      <w:r w:rsidRPr="002424DC">
        <w:t>8.4. Сведения о лице (лицах), предоставившем (предоставивших) обеспечение по облигациям выпуска</w:t>
      </w:r>
    </w:p>
    <w:p w:rsidR="00673A96" w:rsidRDefault="00673A96" w:rsidP="005B2C5A">
      <w:pPr>
        <w:ind w:left="200"/>
      </w:pPr>
      <w:r>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673A96" w:rsidRPr="00D616E6" w:rsidRDefault="00673A96" w:rsidP="005B2C5A">
      <w:pPr>
        <w:pStyle w:val="2"/>
      </w:pPr>
      <w:r w:rsidRPr="00D616E6">
        <w:t>8.4.1. Условия обеспечения исполнения обязательств по облигациям с ипотечным покрытием</w:t>
      </w:r>
    </w:p>
    <w:p w:rsidR="00673A96" w:rsidRDefault="00673A96" w:rsidP="005B2C5A">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8F6B38" w:rsidRPr="008F6B38" w:rsidRDefault="008F6B38" w:rsidP="005B2C5A">
      <w:pPr>
        <w:pStyle w:val="2"/>
      </w:pPr>
      <w:r w:rsidRPr="008F6B38">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p>
    <w:p w:rsidR="008F6B38" w:rsidRPr="008F6B38" w:rsidRDefault="008F6B38" w:rsidP="005B2C5A">
      <w:pPr>
        <w:ind w:left="200"/>
      </w:pPr>
      <w:r w:rsidRPr="008F6B38">
        <w:rPr>
          <w:b/>
          <w:bCs/>
          <w:i/>
          <w:iCs/>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673A96" w:rsidRPr="00D616E6" w:rsidRDefault="00673A96" w:rsidP="005B2C5A">
      <w:pPr>
        <w:pStyle w:val="2"/>
      </w:pPr>
      <w:r w:rsidRPr="00D616E6">
        <w:t>8.5. Сведения об организациях, осуществляющих учет прав на эмиссионные ценные бумаги лица, предоставившего обеспечение</w:t>
      </w:r>
    </w:p>
    <w:p w:rsidR="00673A96" w:rsidRDefault="00673A96" w:rsidP="005B2C5A">
      <w:pPr>
        <w:ind w:left="200"/>
      </w:pPr>
    </w:p>
    <w:p w:rsidR="00673A96" w:rsidRDefault="00673A96" w:rsidP="005B2C5A">
      <w:pPr>
        <w:ind w:left="200"/>
        <w:jc w:val="both"/>
      </w:pPr>
      <w:r>
        <w:t>Лицо, осуществляющее ведение реестра владельцев именных ценных бумаг лица, предоставившего обеспечение:</w:t>
      </w:r>
      <w:r>
        <w:rPr>
          <w:rStyle w:val="Subst"/>
        </w:rPr>
        <w:t xml:space="preserve"> </w:t>
      </w:r>
      <w:r w:rsidR="003562A2">
        <w:rPr>
          <w:rStyle w:val="Subst"/>
        </w:rPr>
        <w:t>поручитель осуществляет ведение реестра самостоятельно</w:t>
      </w:r>
    </w:p>
    <w:p w:rsidR="00673A96" w:rsidRDefault="00673A96" w:rsidP="005B2C5A">
      <w:pPr>
        <w:ind w:left="200"/>
      </w:pPr>
    </w:p>
    <w:p w:rsidR="00673A96" w:rsidRPr="00D616E6" w:rsidRDefault="00673A96" w:rsidP="005B2C5A">
      <w:pPr>
        <w:pStyle w:val="2"/>
      </w:pPr>
      <w:r w:rsidRPr="00D616E6">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73A96" w:rsidRDefault="00673A96" w:rsidP="005B2C5A">
      <w:pPr>
        <w:ind w:left="200"/>
      </w:pPr>
      <w:r w:rsidRPr="002424DC">
        <w:rPr>
          <w:rStyle w:val="Subst"/>
        </w:rPr>
        <w:t>Настоящее положение не применимо,</w:t>
      </w:r>
      <w:r>
        <w:rPr>
          <w:rStyle w:val="Subst"/>
        </w:rPr>
        <w:t xml:space="preserve"> т.к. законодательством Республики Кипр меры валютного контроля не определены законодательными актами.</w:t>
      </w:r>
    </w:p>
    <w:p w:rsidR="00673A96" w:rsidRPr="00082681" w:rsidRDefault="00673A96" w:rsidP="005B2C5A">
      <w:pPr>
        <w:pStyle w:val="2"/>
      </w:pPr>
      <w:r w:rsidRPr="00082681">
        <w:t>8.</w:t>
      </w:r>
      <w:r w:rsidR="00082681" w:rsidRPr="00082681">
        <w:t>7</w:t>
      </w:r>
      <w:r w:rsidRPr="00082681">
        <w:t>. 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p>
    <w:p w:rsidR="00673A96" w:rsidRPr="00D616E6" w:rsidRDefault="00673A96" w:rsidP="00466BF2">
      <w:pPr>
        <w:pStyle w:val="2"/>
      </w:pPr>
      <w:r w:rsidRPr="00606146">
        <w:t>8.</w:t>
      </w:r>
      <w:r w:rsidR="00A9531B" w:rsidRPr="00606146">
        <w:t>7</w:t>
      </w:r>
      <w:r w:rsidRPr="00606146">
        <w:t>.1. Сведения об объявленных и выплаченных дивидендах по акциям лица, предоставившего обеспечение</w:t>
      </w:r>
    </w:p>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- 2012г.,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b/>
                <w:i/>
              </w:rPr>
            </w:pPr>
            <w:r w:rsidRPr="008222AF">
              <w:rPr>
                <w:rStyle w:val="Subst"/>
                <w:b w:val="0"/>
                <w:i w:val="0"/>
                <w:color w:val="000000"/>
              </w:rPr>
              <w:t>привилегированные, тип кумулятивные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27.12.2012</w:t>
            </w:r>
          </w:p>
          <w:p w:rsidR="005B2C5A" w:rsidRPr="008222AF" w:rsidRDefault="005B2C5A" w:rsidP="00466BF2">
            <w:pPr>
              <w:spacing w:before="0" w:after="0"/>
              <w:jc w:val="center"/>
              <w:rPr>
                <w:b/>
                <w:i/>
              </w:rPr>
            </w:pPr>
            <w:r w:rsidRPr="008222AF">
              <w:rPr>
                <w:rStyle w:val="Subst"/>
                <w:b w:val="0"/>
                <w:i w:val="0"/>
                <w:color w:val="000000"/>
              </w:rPr>
              <w:t>Решение Директоров от 27.12.2012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235,26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3 950 000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2012г.,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28.12.2012</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5,99</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3 950 000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обыкновенные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28.03.2013</w:t>
            </w:r>
          </w:p>
          <w:p w:rsidR="005B2C5A" w:rsidRPr="008222AF" w:rsidRDefault="005B2C5A" w:rsidP="00466BF2">
            <w:pPr>
              <w:spacing w:before="0" w:after="0"/>
              <w:jc w:val="center"/>
              <w:rPr>
                <w:b/>
                <w:i/>
              </w:rPr>
            </w:pPr>
            <w:r w:rsidRPr="008222AF">
              <w:rPr>
                <w:rStyle w:val="Subst"/>
                <w:b w:val="0"/>
                <w:i w:val="0"/>
                <w:color w:val="000000"/>
              </w:rPr>
              <w:t>Решение Директоров от 28.03.2013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0,0836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4 198 000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1,23</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4 198 000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b/>
                <w:i/>
              </w:rPr>
            </w:pPr>
            <w:r w:rsidRPr="008222AF">
              <w:rPr>
                <w:rStyle w:val="Subst"/>
                <w:b w:val="0"/>
                <w:i w:val="0"/>
                <w:color w:val="000000"/>
              </w:rPr>
              <w:t>привилегированные, тип кумулятивные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28.03.2013</w:t>
            </w:r>
          </w:p>
          <w:p w:rsidR="005B2C5A" w:rsidRPr="008222AF" w:rsidRDefault="005B2C5A" w:rsidP="00466BF2">
            <w:pPr>
              <w:spacing w:before="0" w:after="0"/>
              <w:jc w:val="center"/>
              <w:rPr>
                <w:b/>
                <w:i/>
              </w:rPr>
            </w:pPr>
            <w:r w:rsidRPr="008222AF">
              <w:rPr>
                <w:rStyle w:val="Subst"/>
                <w:b w:val="0"/>
                <w:i w:val="0"/>
                <w:color w:val="000000"/>
              </w:rPr>
              <w:t>Решение Директоров от 28.03.2013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130,31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2 188 000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0,64</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2 188 000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b/>
                <w:i/>
              </w:rPr>
            </w:pPr>
            <w:r w:rsidRPr="008222AF">
              <w:rPr>
                <w:rStyle w:val="Subst"/>
                <w:b w:val="0"/>
                <w:i w:val="0"/>
                <w:color w:val="000000"/>
              </w:rPr>
              <w:t>привилегированные, тип кумулятивные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11.04.2013</w:t>
            </w:r>
          </w:p>
          <w:p w:rsidR="005B2C5A" w:rsidRPr="008222AF" w:rsidRDefault="005B2C5A" w:rsidP="00466BF2">
            <w:pPr>
              <w:spacing w:before="0" w:after="0"/>
              <w:jc w:val="center"/>
              <w:rPr>
                <w:b/>
                <w:i/>
              </w:rPr>
            </w:pPr>
            <w:r w:rsidRPr="008222AF">
              <w:rPr>
                <w:rStyle w:val="Subst"/>
                <w:b w:val="0"/>
                <w:i w:val="0"/>
                <w:color w:val="000000"/>
              </w:rPr>
              <w:t>Решение Директоров от 11.04.2013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205,04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руб.</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3 443 000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1,01</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руб.</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3 443 000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- 2012г.,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обыкновенные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29.05.2013</w:t>
            </w:r>
          </w:p>
          <w:p w:rsidR="005B2C5A" w:rsidRPr="008222AF" w:rsidRDefault="005B2C5A" w:rsidP="00466BF2">
            <w:pPr>
              <w:spacing w:before="0" w:after="0"/>
              <w:rPr>
                <w:b/>
                <w:i/>
              </w:rPr>
            </w:pPr>
            <w:r w:rsidRPr="008222AF">
              <w:rPr>
                <w:rStyle w:val="Subst"/>
                <w:b w:val="0"/>
                <w:i w:val="0"/>
                <w:color w:val="000000"/>
              </w:rPr>
              <w:t>Решение Директоров от 29.05.2013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0,224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11 250 000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2012г.,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30.07.2013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17,1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11 250 000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обыкновенные</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24.06.2013</w:t>
            </w:r>
          </w:p>
          <w:p w:rsidR="005B2C5A" w:rsidRPr="008222AF" w:rsidRDefault="005B2C5A" w:rsidP="00466BF2">
            <w:pPr>
              <w:spacing w:before="0" w:after="0"/>
              <w:rPr>
                <w:b/>
                <w:i/>
              </w:rPr>
            </w:pPr>
            <w:r w:rsidRPr="008222AF">
              <w:rPr>
                <w:rStyle w:val="Subst"/>
                <w:b w:val="0"/>
                <w:i w:val="0"/>
                <w:color w:val="000000"/>
              </w:rPr>
              <w:t>Решение Директоров от 24.06.2013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0,064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3 210 000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31.08.2013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0,94</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3 210 000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27.09.2013</w:t>
            </w:r>
          </w:p>
          <w:p w:rsidR="005B2C5A" w:rsidRPr="008222AF" w:rsidRDefault="005B2C5A" w:rsidP="00466BF2">
            <w:pPr>
              <w:spacing w:before="0" w:after="0"/>
              <w:jc w:val="center"/>
              <w:rPr>
                <w:b/>
                <w:i/>
              </w:rPr>
            </w:pPr>
            <w:r w:rsidRPr="008222AF">
              <w:rPr>
                <w:rStyle w:val="Subst"/>
                <w:b w:val="0"/>
                <w:i w:val="0"/>
                <w:color w:val="000000"/>
              </w:rPr>
              <w:t>Решение Директоров от 27.09.2013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0,041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2 064 000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0,6</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2 064 000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27.09.2013</w:t>
            </w:r>
          </w:p>
          <w:p w:rsidR="005B2C5A" w:rsidRPr="008222AF" w:rsidRDefault="005B2C5A" w:rsidP="00466BF2">
            <w:pPr>
              <w:spacing w:before="0" w:after="0"/>
              <w:jc w:val="center"/>
            </w:pPr>
            <w:r w:rsidRPr="008222AF">
              <w:rPr>
                <w:rStyle w:val="Subst"/>
                <w:b w:val="0"/>
                <w:i w:val="0"/>
                <w:color w:val="000000"/>
              </w:rPr>
              <w:t>Решение Директоров от 27.09.2013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1,283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26 207 000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7,67</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26 207 000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- 2013г.,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16.01.2014</w:t>
            </w:r>
          </w:p>
          <w:p w:rsidR="005B2C5A" w:rsidRPr="008222AF" w:rsidRDefault="005B2C5A" w:rsidP="00466BF2">
            <w:pPr>
              <w:spacing w:before="0" w:after="0"/>
              <w:jc w:val="center"/>
            </w:pPr>
            <w:r w:rsidRPr="008222AF">
              <w:rPr>
                <w:rStyle w:val="Subst"/>
                <w:b w:val="0"/>
                <w:i w:val="0"/>
                <w:color w:val="000000"/>
              </w:rPr>
              <w:t>Решение Директоров от 16.01.2014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1,449</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29 598 000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2013г.,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14,8</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29 598 000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- 2013г.,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16.01.2014</w:t>
            </w:r>
          </w:p>
          <w:p w:rsidR="005B2C5A" w:rsidRPr="008222AF" w:rsidRDefault="005B2C5A" w:rsidP="00466BF2">
            <w:pPr>
              <w:spacing w:before="0" w:after="0"/>
              <w:jc w:val="center"/>
            </w:pPr>
            <w:r w:rsidRPr="008222AF">
              <w:rPr>
                <w:rStyle w:val="Subst"/>
                <w:b w:val="0"/>
                <w:i w:val="0"/>
                <w:color w:val="000000"/>
              </w:rPr>
              <w:t>Решение Директоров от 16.01.2014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0,235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14 589 000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2013г.,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7,38</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14 589 000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25.04.2014</w:t>
            </w:r>
          </w:p>
          <w:p w:rsidR="005B2C5A" w:rsidRPr="008222AF" w:rsidRDefault="005B2C5A" w:rsidP="00466BF2">
            <w:pPr>
              <w:spacing w:before="0" w:after="0"/>
              <w:jc w:val="center"/>
            </w:pPr>
            <w:r w:rsidRPr="008222AF">
              <w:rPr>
                <w:rStyle w:val="Subst"/>
                <w:b w:val="0"/>
                <w:i w:val="0"/>
                <w:color w:val="000000"/>
              </w:rPr>
              <w:t>Решение Директоров от 25.04.2014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0,3114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19 325 000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2011-2012г.г.,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31.12.2014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p w:rsidR="005B2C5A" w:rsidRPr="008222AF" w:rsidRDefault="005B2C5A" w:rsidP="00466BF2">
            <w:pPr>
              <w:spacing w:before="0" w:after="0"/>
              <w:jc w:val="center"/>
            </w:pPr>
            <w:r w:rsidRPr="008222AF">
              <w:t>нераспределенная чистая прибыль</w:t>
            </w:r>
            <w:r w:rsidRPr="008222AF">
              <w:br/>
              <w:t>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5,66</w:t>
            </w:r>
            <w:r w:rsidRPr="008222AF">
              <w:br/>
              <w:t>(от совокупной чистой прибыли за 2011-2012г.г.)</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0876C5" w:rsidRDefault="005B2C5A" w:rsidP="00466BF2">
            <w:pPr>
              <w:spacing w:before="0" w:after="0"/>
              <w:jc w:val="center"/>
              <w:rPr>
                <w:lang w:val="en-US"/>
              </w:rPr>
            </w:pPr>
            <w:r w:rsidRPr="000876C5">
              <w:rPr>
                <w:lang w:val="en-US"/>
              </w:rPr>
              <w:t>18 594 605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160607" w:rsidRDefault="005B2C5A" w:rsidP="00466BF2">
            <w:pPr>
              <w:spacing w:before="0" w:after="0"/>
              <w:jc w:val="center"/>
              <w:rPr>
                <w:lang w:val="en-US"/>
              </w:rPr>
            </w:pPr>
            <w:r w:rsidRPr="00160607">
              <w:t>9</w:t>
            </w:r>
            <w:r w:rsidRPr="00160607">
              <w:rPr>
                <w:lang w:val="en-US"/>
              </w:rPr>
              <w:t>6,2166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 xml:space="preserve">В случае если объявленные дивиденды не выплачены или выплачены эмитентом не в полном </w:t>
            </w:r>
            <w:r w:rsidRPr="004764FE">
              <w:rPr>
                <w:sz w:val="18"/>
                <w:szCs w:val="18"/>
              </w:rPr>
              <w:t>объеме – причины невыплаты объявленных</w:t>
            </w:r>
            <w:r w:rsidRPr="00A923B0">
              <w:rPr>
                <w:sz w:val="18"/>
                <w:szCs w:val="18"/>
              </w:rPr>
              <w:t xml:space="preserve">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160607" w:rsidRDefault="005B2C5A" w:rsidP="00466BF2">
            <w:pPr>
              <w:spacing w:before="0" w:after="0"/>
              <w:jc w:val="center"/>
            </w:pPr>
            <w:r w:rsidRPr="00160607">
              <w:t>дивиденды выплачены не в полном объеме в связи с изменением срока (даты) выплаты объявленных дивидендов</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EF346D" w:rsidRDefault="005B2C5A" w:rsidP="00466BF2">
            <w:pPr>
              <w:spacing w:before="0" w:after="0"/>
              <w:jc w:val="center"/>
            </w:pPr>
            <w:r w:rsidRPr="00EF346D">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6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25.09.2014</w:t>
            </w:r>
          </w:p>
          <w:p w:rsidR="005B2C5A" w:rsidRPr="008222AF" w:rsidRDefault="005B2C5A" w:rsidP="00466BF2">
            <w:pPr>
              <w:spacing w:before="0" w:after="0"/>
              <w:jc w:val="center"/>
            </w:pPr>
            <w:r w:rsidRPr="008222AF">
              <w:rPr>
                <w:rStyle w:val="Subst"/>
                <w:b w:val="0"/>
                <w:i w:val="0"/>
                <w:color w:val="000000"/>
              </w:rPr>
              <w:t>Решение Директоров от 25.09.2014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0,12244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2 500 000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2014г., 6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31.12.2014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EB7FDA" w:rsidRDefault="005B2C5A" w:rsidP="00466BF2">
            <w:pPr>
              <w:spacing w:before="0" w:after="0"/>
              <w:jc w:val="center"/>
            </w:pPr>
            <w:r w:rsidRPr="008222AF">
              <w:t xml:space="preserve">чистая прибыль отчетного </w:t>
            </w:r>
            <w:r w:rsidR="00EB7FDA">
              <w:t>года</w:t>
            </w:r>
          </w:p>
          <w:p w:rsidR="005B2C5A" w:rsidRPr="008222AF" w:rsidRDefault="00EB7FDA" w:rsidP="00466BF2">
            <w:pPr>
              <w:spacing w:before="0" w:after="0"/>
              <w:jc w:val="center"/>
            </w:pPr>
            <w:r w:rsidRPr="008222AF">
              <w:t>(</w:t>
            </w:r>
            <w:r w:rsidR="005B2C5A" w:rsidRPr="008222AF">
              <w:t>по состоянию на 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4,64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2 500 000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6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27.10.2014</w:t>
            </w:r>
          </w:p>
          <w:p w:rsidR="005B2C5A" w:rsidRPr="008222AF" w:rsidRDefault="005B2C5A" w:rsidP="00466BF2">
            <w:pPr>
              <w:spacing w:before="0" w:after="0"/>
              <w:jc w:val="center"/>
            </w:pPr>
            <w:r w:rsidRPr="008222AF">
              <w:rPr>
                <w:rStyle w:val="Subst"/>
                <w:b w:val="0"/>
                <w:i w:val="0"/>
                <w:color w:val="000000"/>
              </w:rPr>
              <w:t>Решение Директоров от 27.10.2014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12 210 000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2014г., 6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31.12.2014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EB7FDA" w:rsidRDefault="005B2C5A" w:rsidP="00EB7FDA">
            <w:pPr>
              <w:spacing w:before="0" w:after="0"/>
              <w:jc w:val="center"/>
            </w:pPr>
            <w:r w:rsidRPr="008222AF">
              <w:t>чистая прибыль отчетного года</w:t>
            </w:r>
          </w:p>
          <w:p w:rsidR="005B2C5A" w:rsidRPr="008222AF" w:rsidRDefault="005B2C5A" w:rsidP="00EB7FDA">
            <w:pPr>
              <w:spacing w:before="0" w:after="0"/>
              <w:jc w:val="center"/>
            </w:pPr>
            <w:r w:rsidRPr="008222AF">
              <w:t>(по состоянию на 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22,66</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12 210 000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9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rPr>
                <w:rStyle w:val="Subst"/>
                <w:b w:val="0"/>
                <w:i w:val="0"/>
                <w:color w:val="000000"/>
              </w:rPr>
            </w:pPr>
            <w:r w:rsidRPr="008222AF">
              <w:rPr>
                <w:rStyle w:val="Subst"/>
                <w:b w:val="0"/>
                <w:i w:val="0"/>
                <w:color w:val="000000"/>
              </w:rPr>
              <w:t>решение утверждено Директорами Поручителя 11.11.2014</w:t>
            </w:r>
          </w:p>
          <w:p w:rsidR="005B2C5A" w:rsidRPr="008222AF" w:rsidRDefault="005B2C5A" w:rsidP="00466BF2">
            <w:pPr>
              <w:spacing w:before="0" w:after="0"/>
            </w:pPr>
            <w:r w:rsidRPr="008222AF">
              <w:rPr>
                <w:rStyle w:val="Subst"/>
                <w:b w:val="0"/>
                <w:i w:val="0"/>
                <w:color w:val="000000"/>
              </w:rPr>
              <w:t>Решение Директоров от 11.11.2014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EB7FDA" w:rsidRPr="00160607">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6 292 000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2014г., 9 мес.</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31.12.2014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EB7FDA" w:rsidRDefault="005B2C5A" w:rsidP="00EB7FDA">
            <w:pPr>
              <w:spacing w:before="0" w:after="0"/>
              <w:jc w:val="center"/>
            </w:pPr>
            <w:r w:rsidRPr="00EF346D">
              <w:t>чистая прибыль отчетного года</w:t>
            </w:r>
          </w:p>
          <w:p w:rsidR="005B2C5A" w:rsidRPr="00EF346D" w:rsidRDefault="005B2C5A" w:rsidP="00EB7FDA">
            <w:pPr>
              <w:spacing w:before="0" w:after="0"/>
              <w:jc w:val="center"/>
            </w:pPr>
            <w:r w:rsidRPr="00EF346D">
              <w:t>(по состоянию на 30.06.2014)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11,67</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0876C5" w:rsidRDefault="005B2C5A" w:rsidP="00466BF2">
            <w:pPr>
              <w:spacing w:before="0" w:after="0"/>
              <w:jc w:val="center"/>
              <w:rPr>
                <w:lang w:val="en-US"/>
              </w:rPr>
            </w:pPr>
            <w:r w:rsidRPr="000876C5">
              <w:t>5 </w:t>
            </w:r>
            <w:r w:rsidRPr="000876C5">
              <w:rPr>
                <w:lang w:val="en-US"/>
              </w:rPr>
              <w:t>219</w:t>
            </w:r>
            <w:r w:rsidRPr="000876C5">
              <w:t xml:space="preserve"> </w:t>
            </w:r>
            <w:r w:rsidRPr="000876C5">
              <w:rPr>
                <w:lang w:val="en-US"/>
              </w:rPr>
              <w:t>144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160607" w:rsidRDefault="005B2C5A" w:rsidP="00466BF2">
            <w:pPr>
              <w:spacing w:before="0" w:after="0"/>
              <w:jc w:val="center"/>
              <w:rPr>
                <w:lang w:val="en-US"/>
              </w:rPr>
            </w:pPr>
            <w:r w:rsidRPr="00160607">
              <w:t>82</w:t>
            </w:r>
            <w:r w:rsidRPr="00160607">
              <w:rPr>
                <w:lang w:val="en-US"/>
              </w:rPr>
              <w:t>,9489</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4764FE" w:rsidRDefault="005B2C5A" w:rsidP="00466BF2">
            <w:pPr>
              <w:spacing w:before="0" w:after="0"/>
              <w:rPr>
                <w:sz w:val="18"/>
                <w:szCs w:val="18"/>
              </w:rPr>
            </w:pPr>
            <w:r w:rsidRPr="004764FE">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160607" w:rsidRDefault="005B2C5A" w:rsidP="00466BF2">
            <w:pPr>
              <w:spacing w:before="0" w:after="0"/>
              <w:jc w:val="center"/>
            </w:pPr>
            <w:r w:rsidRPr="00160607">
              <w:t>дивиденды выплачены не в полном объеме в связи с изменением срока (даты) выплаты объявленных дивидендов</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0876C5" w:rsidRDefault="005B2C5A" w:rsidP="00466BF2">
            <w:pPr>
              <w:spacing w:before="0" w:after="0"/>
              <w:jc w:val="center"/>
            </w:pPr>
            <w:r w:rsidRPr="000876C5">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A923B0" w:rsidRDefault="005B2C5A" w:rsidP="00466BF2">
            <w:pPr>
              <w:spacing w:before="0" w:after="0"/>
              <w:jc w:val="center"/>
              <w:rPr>
                <w:sz w:val="18"/>
                <w:szCs w:val="18"/>
              </w:rPr>
            </w:pPr>
            <w:r w:rsidRPr="00A923B0">
              <w:rPr>
                <w:sz w:val="18"/>
                <w:szCs w:val="18"/>
              </w:rPr>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rPr>
                <w:rStyle w:val="Subst"/>
                <w:b w:val="0"/>
                <w:i w:val="0"/>
                <w:color w:val="000000"/>
              </w:rPr>
            </w:pPr>
            <w:r w:rsidRPr="008222AF">
              <w:rPr>
                <w:rStyle w:val="Subst"/>
                <w:b w:val="0"/>
                <w:i w:val="0"/>
                <w:color w:val="000000"/>
              </w:rPr>
              <w:t>решение утверждено Директорами Поручителя 29.01.2015</w:t>
            </w:r>
          </w:p>
          <w:p w:rsidR="005B2C5A" w:rsidRPr="008222AF" w:rsidRDefault="005B2C5A" w:rsidP="00466BF2">
            <w:pPr>
              <w:spacing w:before="0" w:after="0"/>
            </w:pPr>
            <w:r w:rsidRPr="008222AF">
              <w:rPr>
                <w:rStyle w:val="Subst"/>
                <w:b w:val="0"/>
                <w:i w:val="0"/>
                <w:color w:val="000000"/>
              </w:rPr>
              <w:t>Решение Директоров от 29.01.2015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0,171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3 500 000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30.05.2015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3,7</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3 500 000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rPr>
                <w:rStyle w:val="Subst"/>
                <w:b w:val="0"/>
                <w:i w:val="0"/>
                <w:color w:val="000000"/>
              </w:rPr>
            </w:pPr>
            <w:r w:rsidRPr="008222AF">
              <w:rPr>
                <w:rStyle w:val="Subst"/>
                <w:b w:val="0"/>
                <w:i w:val="0"/>
                <w:color w:val="000000"/>
              </w:rPr>
              <w:t>решение утверждено Директорами Поручителя 04.06.2015</w:t>
            </w:r>
          </w:p>
          <w:p w:rsidR="005B2C5A" w:rsidRPr="008222AF" w:rsidRDefault="005B2C5A" w:rsidP="00466BF2">
            <w:pPr>
              <w:spacing w:before="0" w:after="0"/>
            </w:pPr>
            <w:r w:rsidRPr="008222AF">
              <w:rPr>
                <w:rStyle w:val="Subst"/>
                <w:b w:val="0"/>
                <w:i w:val="0"/>
                <w:color w:val="000000"/>
              </w:rPr>
              <w:t>Решение Директоров от 04.06.2015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1,07</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22 000 000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31.12.2015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23</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22 000 000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8222AF" w:rsidRDefault="005B2C5A" w:rsidP="00466BF2">
            <w:pPr>
              <w:spacing w:before="0" w:after="0"/>
              <w:jc w:val="center"/>
            </w:pPr>
            <w:r w:rsidRPr="008222AF">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923B0" w:rsidRDefault="005B2C5A" w:rsidP="00466BF2">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923B0" w:rsidRDefault="005B2C5A" w:rsidP="00466BF2">
            <w:pPr>
              <w:jc w:val="center"/>
              <w:rPr>
                <w:b/>
                <w:sz w:val="18"/>
                <w:szCs w:val="18"/>
              </w:rPr>
            </w:pPr>
            <w:r w:rsidRPr="00A923B0">
              <w:rPr>
                <w:b/>
                <w:sz w:val="18"/>
                <w:szCs w:val="18"/>
              </w:rPr>
              <w:t>Значение показателя за соответствующий отчетный период - 2014г.,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акции класса «Б»</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rPr>
                <w:rStyle w:val="Subst"/>
                <w:b w:val="0"/>
                <w:i w:val="0"/>
                <w:color w:val="000000"/>
              </w:rPr>
            </w:pPr>
            <w:r w:rsidRPr="008222AF">
              <w:rPr>
                <w:rStyle w:val="Subst"/>
                <w:b w:val="0"/>
                <w:i w:val="0"/>
                <w:color w:val="000000"/>
              </w:rPr>
              <w:t>решение утверждено Директорами Поручителя 04.06.2015</w:t>
            </w:r>
          </w:p>
          <w:p w:rsidR="005B2C5A" w:rsidRPr="008222AF" w:rsidRDefault="005B2C5A" w:rsidP="00466BF2">
            <w:pPr>
              <w:spacing w:before="0" w:after="0"/>
            </w:pPr>
            <w:r w:rsidRPr="008222AF">
              <w:rPr>
                <w:rStyle w:val="Subst"/>
                <w:b w:val="0"/>
                <w:i w:val="0"/>
                <w:color w:val="000000"/>
              </w:rPr>
              <w:t>Решение Директоров от 04.06.2015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0,237</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8222AF" w:rsidRDefault="005B2C5A" w:rsidP="00466BF2">
            <w:pPr>
              <w:spacing w:before="0" w:after="0"/>
              <w:jc w:val="center"/>
            </w:pPr>
            <w:r w:rsidRPr="008222AF">
              <w:t>14 800 000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2014г., полный год</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31.12.2015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чистая прибыль отчетного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15,4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0876C5" w:rsidRDefault="005B2C5A" w:rsidP="00466BF2">
            <w:pPr>
              <w:spacing w:before="0" w:after="0"/>
              <w:rPr>
                <w:sz w:val="18"/>
                <w:szCs w:val="18"/>
              </w:rPr>
            </w:pPr>
            <w:r w:rsidRPr="000876C5">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0876C5" w:rsidRDefault="005B2C5A" w:rsidP="00466BF2">
            <w:pPr>
              <w:spacing w:before="0" w:after="0"/>
              <w:jc w:val="center"/>
            </w:pPr>
            <w:r w:rsidRPr="000876C5">
              <w:rPr>
                <w:lang w:val="en-US"/>
              </w:rPr>
              <w:t>10</w:t>
            </w:r>
            <w:r w:rsidRPr="000876C5">
              <w:t> </w:t>
            </w:r>
            <w:r w:rsidRPr="000876C5">
              <w:rPr>
                <w:lang w:val="en-US"/>
              </w:rPr>
              <w:t>053</w:t>
            </w:r>
            <w:r w:rsidRPr="000876C5">
              <w:t xml:space="preserve"> 945</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0876C5" w:rsidRDefault="005B2C5A" w:rsidP="00466BF2">
            <w:pPr>
              <w:spacing w:before="0" w:after="0"/>
              <w:rPr>
                <w:sz w:val="18"/>
                <w:szCs w:val="18"/>
              </w:rPr>
            </w:pPr>
            <w:r w:rsidRPr="000876C5">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160607" w:rsidRDefault="005B2C5A" w:rsidP="00466BF2">
            <w:pPr>
              <w:spacing w:before="0" w:after="0"/>
              <w:jc w:val="center"/>
              <w:rPr>
                <w:lang w:val="en-US"/>
              </w:rPr>
            </w:pPr>
            <w:r w:rsidRPr="00160607">
              <w:t>6</w:t>
            </w:r>
            <w:r w:rsidRPr="00160607">
              <w:rPr>
                <w:lang w:val="en-US"/>
              </w:rPr>
              <w:t>7,9321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0876C5" w:rsidRDefault="005B2C5A" w:rsidP="00466BF2">
            <w:pPr>
              <w:spacing w:before="0" w:after="0"/>
              <w:rPr>
                <w:sz w:val="18"/>
                <w:szCs w:val="18"/>
              </w:rPr>
            </w:pPr>
            <w:r w:rsidRPr="000876C5">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160607" w:rsidRDefault="005B2C5A" w:rsidP="00466BF2">
            <w:pPr>
              <w:spacing w:before="0" w:after="0"/>
              <w:jc w:val="center"/>
            </w:pPr>
            <w:r w:rsidRPr="00160607">
              <w:t>дивиденды выплачены не в полном объеме в связи с изменением срока (даты) выплаты объявленных дивидендов</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0876C5" w:rsidRDefault="005B2C5A" w:rsidP="00466BF2">
            <w:pPr>
              <w:spacing w:before="0" w:after="0"/>
              <w:rPr>
                <w:sz w:val="18"/>
                <w:szCs w:val="18"/>
              </w:rPr>
            </w:pPr>
            <w:r w:rsidRPr="000876C5">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0876C5" w:rsidRDefault="005B2C5A" w:rsidP="00466BF2">
            <w:pPr>
              <w:spacing w:before="0" w:after="0"/>
              <w:jc w:val="center"/>
            </w:pPr>
            <w:r w:rsidRPr="000876C5">
              <w:t>отсутствуют</w:t>
            </w:r>
          </w:p>
        </w:tc>
      </w:tr>
    </w:tbl>
    <w:p w:rsidR="005B2C5A" w:rsidRPr="008222AF" w:rsidRDefault="005B2C5A" w:rsidP="00466BF2">
      <w:pPr>
        <w:spacing w:before="0" w:after="0"/>
        <w:rPr>
          <w:sz w:val="16"/>
          <w:szCs w:val="16"/>
        </w:rPr>
      </w:pPr>
    </w:p>
    <w:tbl>
      <w:tblPr>
        <w:tblW w:w="5000" w:type="pct"/>
        <w:tblLayout w:type="fixed"/>
        <w:tblCellMar>
          <w:top w:w="28" w:type="dxa"/>
          <w:left w:w="57" w:type="dxa"/>
          <w:bottom w:w="28" w:type="dxa"/>
          <w:right w:w="57" w:type="dxa"/>
        </w:tblCellMar>
        <w:tblLook w:val="0000"/>
      </w:tblPr>
      <w:tblGrid>
        <w:gridCol w:w="5681"/>
        <w:gridCol w:w="3788"/>
      </w:tblGrid>
      <w:tr w:rsidR="005B2C5A" w:rsidRPr="00A923B0" w:rsidTr="005B2C5A">
        <w:tc>
          <w:tcPr>
            <w:tcW w:w="3000" w:type="pct"/>
            <w:tcBorders>
              <w:top w:val="double" w:sz="6" w:space="0" w:color="auto"/>
              <w:left w:val="double" w:sz="6" w:space="0" w:color="auto"/>
              <w:bottom w:val="single" w:sz="6" w:space="0" w:color="auto"/>
              <w:right w:val="single" w:sz="6" w:space="0" w:color="auto"/>
            </w:tcBorders>
          </w:tcPr>
          <w:p w:rsidR="005B2C5A" w:rsidRPr="00AE5CEA" w:rsidRDefault="005B2C5A" w:rsidP="00466BF2">
            <w:pPr>
              <w:jc w:val="center"/>
              <w:rPr>
                <w:b/>
                <w:sz w:val="18"/>
                <w:szCs w:val="18"/>
              </w:rPr>
            </w:pPr>
            <w:r w:rsidRPr="00AE5CEA">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5B2C5A" w:rsidRPr="00AE5CEA" w:rsidRDefault="005B2C5A" w:rsidP="00466BF2">
            <w:pPr>
              <w:jc w:val="center"/>
              <w:rPr>
                <w:b/>
                <w:sz w:val="18"/>
                <w:szCs w:val="18"/>
              </w:rPr>
            </w:pPr>
            <w:r w:rsidRPr="00AE5CEA">
              <w:rPr>
                <w:b/>
                <w:sz w:val="18"/>
                <w:szCs w:val="18"/>
              </w:rPr>
              <w:t xml:space="preserve">Значение показателя за соответствующий отчетный период – предыдущие года </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5B2C5A" w:rsidRPr="00AE5CEA" w:rsidRDefault="005B2C5A" w:rsidP="00466BF2">
            <w:pPr>
              <w:spacing w:before="0" w:after="0"/>
              <w:jc w:val="center"/>
            </w:pPr>
            <w:r w:rsidRPr="00AE5CEA">
              <w:t>акции класса «А»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5B2C5A" w:rsidRPr="00AE5CEA" w:rsidRDefault="005B2C5A" w:rsidP="00466BF2">
            <w:pPr>
              <w:spacing w:before="0" w:after="0"/>
              <w:rPr>
                <w:rStyle w:val="Subst"/>
                <w:b w:val="0"/>
                <w:i w:val="0"/>
                <w:color w:val="000000"/>
              </w:rPr>
            </w:pPr>
            <w:r w:rsidRPr="00AE5CEA">
              <w:rPr>
                <w:rStyle w:val="Subst"/>
                <w:b w:val="0"/>
                <w:i w:val="0"/>
                <w:color w:val="000000"/>
              </w:rPr>
              <w:t>решение утверждено Директорами Поручителя 24.09.2015</w:t>
            </w:r>
          </w:p>
          <w:p w:rsidR="005B2C5A" w:rsidRPr="00AE5CEA" w:rsidRDefault="005B2C5A" w:rsidP="00466BF2">
            <w:pPr>
              <w:spacing w:before="0" w:after="0"/>
            </w:pPr>
            <w:r w:rsidRPr="00AE5CEA">
              <w:rPr>
                <w:rStyle w:val="Subst"/>
                <w:b w:val="0"/>
                <w:i w:val="0"/>
                <w:color w:val="000000"/>
              </w:rPr>
              <w:t>Решение Директоров от 24.09.2015 № б/н</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Размер объявленных дивидендов в расчете на одну акцию,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AE5CEA" w:rsidRDefault="005B2C5A" w:rsidP="00466BF2">
            <w:pPr>
              <w:spacing w:before="0" w:after="0"/>
              <w:jc w:val="center"/>
            </w:pPr>
            <w:r w:rsidRPr="00AE5CEA">
              <w:t>0,921</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Размер объявленных дивидендов в совокупности по всем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AE5CEA" w:rsidRDefault="005B2C5A" w:rsidP="00466BF2">
            <w:pPr>
              <w:spacing w:before="0" w:after="0"/>
              <w:jc w:val="center"/>
            </w:pPr>
            <w:r w:rsidRPr="00AE5CEA">
              <w:t>18 808 000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составление списка не предусмотрено</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E5CEA" w:rsidRDefault="005B2C5A" w:rsidP="00466BF2">
            <w:pPr>
              <w:spacing w:before="0" w:after="0"/>
              <w:rPr>
                <w:sz w:val="18"/>
                <w:szCs w:val="18"/>
              </w:rPr>
            </w:pPr>
            <w:r w:rsidRPr="00AE5CEA">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предыдущие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31 декабря 2015 года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EF346D">
              <w:t>денежные средства</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5B2C5A" w:rsidRPr="001903E3" w:rsidRDefault="005B2C5A" w:rsidP="00466BF2">
            <w:pPr>
              <w:spacing w:before="0" w:after="0"/>
              <w:jc w:val="center"/>
            </w:pPr>
            <w:r w:rsidRPr="00EF346D">
              <w:t>нераспределенная чистая прибыль прошлых лет</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rPr>
                <w:lang w:val="en-US"/>
              </w:rPr>
            </w:pPr>
            <w:r w:rsidRPr="00EF346D">
              <w:rPr>
                <w:lang w:val="en-US"/>
              </w:rPr>
              <w:t>6,74</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5B2C5A" w:rsidRPr="000876EB" w:rsidRDefault="005B2C5A" w:rsidP="00466BF2">
            <w:pPr>
              <w:spacing w:before="0" w:after="0"/>
              <w:jc w:val="center"/>
              <w:rPr>
                <w:lang w:val="en-US"/>
              </w:rPr>
            </w:pPr>
            <w:r>
              <w:t>1</w:t>
            </w:r>
            <w:r>
              <w:rPr>
                <w:lang w:val="en-US"/>
              </w:rPr>
              <w:t>8</w:t>
            </w:r>
            <w:r w:rsidRPr="00EF346D">
              <w:t> </w:t>
            </w:r>
            <w:r>
              <w:rPr>
                <w:lang w:val="en-US"/>
              </w:rPr>
              <w:t>808</w:t>
            </w:r>
            <w:r w:rsidRPr="00EF346D">
              <w:t xml:space="preserve"> </w:t>
            </w:r>
            <w:r>
              <w:rPr>
                <w:lang w:val="en-US"/>
              </w:rPr>
              <w:t>000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5B2C5A" w:rsidRPr="000876EB" w:rsidRDefault="005B2C5A" w:rsidP="00466BF2">
            <w:pPr>
              <w:spacing w:before="0" w:after="0"/>
              <w:jc w:val="center"/>
              <w:rPr>
                <w:lang w:val="en-US"/>
              </w:rPr>
            </w:pPr>
            <w:r>
              <w:rPr>
                <w:lang w:val="en-US"/>
              </w:rPr>
              <w:t>100</w:t>
            </w:r>
            <w:r w:rsidRPr="00EF346D">
              <w:rPr>
                <w:lang w:val="en-US"/>
              </w:rPr>
              <w:t>,</w:t>
            </w:r>
            <w:r>
              <w:rPr>
                <w:lang w:val="en-US"/>
              </w:rPr>
              <w:t>00</w:t>
            </w:r>
          </w:p>
        </w:tc>
      </w:tr>
      <w:tr w:rsidR="005B2C5A" w:rsidRPr="00A923B0" w:rsidTr="005B2C5A">
        <w:tc>
          <w:tcPr>
            <w:tcW w:w="3000" w:type="pct"/>
            <w:tcBorders>
              <w:top w:val="single" w:sz="6" w:space="0" w:color="auto"/>
              <w:left w:val="double" w:sz="6" w:space="0" w:color="auto"/>
              <w:bottom w:val="sing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5B2C5A" w:rsidRPr="00EF346D" w:rsidRDefault="005B2C5A" w:rsidP="00466BF2">
            <w:pPr>
              <w:spacing w:before="0" w:after="0"/>
              <w:jc w:val="center"/>
            </w:pPr>
            <w:r w:rsidRPr="00C06495">
              <w:t>дивиденды выплачены в полном объеме</w:t>
            </w:r>
          </w:p>
        </w:tc>
      </w:tr>
      <w:tr w:rsidR="005B2C5A" w:rsidRPr="00A923B0" w:rsidTr="005B2C5A">
        <w:tc>
          <w:tcPr>
            <w:tcW w:w="3000" w:type="pct"/>
            <w:tcBorders>
              <w:top w:val="single" w:sz="6" w:space="0" w:color="auto"/>
              <w:left w:val="double" w:sz="6" w:space="0" w:color="auto"/>
              <w:bottom w:val="double" w:sz="6" w:space="0" w:color="auto"/>
              <w:right w:val="single" w:sz="6" w:space="0" w:color="auto"/>
            </w:tcBorders>
          </w:tcPr>
          <w:p w:rsidR="005B2C5A" w:rsidRPr="00A923B0" w:rsidRDefault="005B2C5A" w:rsidP="00466BF2">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5B2C5A" w:rsidRPr="00EF346D" w:rsidRDefault="005B2C5A" w:rsidP="00466BF2">
            <w:pPr>
              <w:spacing w:before="0" w:after="0"/>
              <w:jc w:val="center"/>
            </w:pPr>
            <w:r w:rsidRPr="00EF346D">
              <w:t>отсутствуют</w:t>
            </w:r>
          </w:p>
        </w:tc>
      </w:tr>
    </w:tbl>
    <w:p w:rsidR="00466BF2" w:rsidRDefault="00466BF2" w:rsidP="00466BF2">
      <w:pPr>
        <w:ind w:left="200"/>
        <w:rPr>
          <w:color w:val="000000"/>
        </w:rPr>
      </w:pPr>
    </w:p>
    <w:p w:rsidR="005B2C5A" w:rsidRPr="008222AF" w:rsidRDefault="005B2C5A" w:rsidP="00466BF2">
      <w:pPr>
        <w:ind w:left="200"/>
        <w:rPr>
          <w:color w:val="000000"/>
        </w:rPr>
      </w:pPr>
      <w:r w:rsidRPr="008222AF">
        <w:rPr>
          <w:color w:val="000000"/>
        </w:rPr>
        <w:t>Иная информация об объявленных или выплаченных дивидендах, указываемая лицом, предоставившем обеспечение, по собственному усмотрению:</w:t>
      </w:r>
    </w:p>
    <w:p w:rsidR="005B2C5A" w:rsidRPr="00606146" w:rsidRDefault="005B2C5A" w:rsidP="00466BF2">
      <w:pPr>
        <w:ind w:left="200"/>
        <w:jc w:val="both"/>
        <w:rPr>
          <w:b/>
          <w:i/>
        </w:rPr>
      </w:pPr>
      <w:r>
        <w:rPr>
          <w:b/>
          <w:i/>
        </w:rPr>
        <w:t>отсутствует</w:t>
      </w:r>
    </w:p>
    <w:p w:rsidR="00A9531B" w:rsidRPr="003907DE" w:rsidRDefault="00A9531B" w:rsidP="00466BF2">
      <w:pPr>
        <w:ind w:left="200"/>
        <w:jc w:val="both"/>
        <w:rPr>
          <w:color w:val="000000"/>
        </w:rPr>
      </w:pPr>
    </w:p>
    <w:p w:rsidR="004369AD" w:rsidRPr="004369AD" w:rsidRDefault="004369AD" w:rsidP="004D2371">
      <w:pPr>
        <w:pStyle w:val="2"/>
      </w:pPr>
      <w:r w:rsidRPr="00113F93">
        <w:t>8.7.2. Сведения о начисленных и выплаченных доходах по облигациям эмитента</w:t>
      </w:r>
    </w:p>
    <w:p w:rsidR="00673A96" w:rsidRDefault="00673A96" w:rsidP="004D2371">
      <w:pPr>
        <w:ind w:left="200"/>
      </w:pPr>
      <w:r>
        <w:rPr>
          <w:rStyle w:val="Subst"/>
        </w:rPr>
        <w:t>Лицо, предоставившее обеспечение, не осуществлял эмиссию облигаций</w:t>
      </w:r>
    </w:p>
    <w:p w:rsidR="00673A96" w:rsidRPr="00D616E6" w:rsidRDefault="00673A96" w:rsidP="00466BF2">
      <w:pPr>
        <w:pStyle w:val="2"/>
      </w:pPr>
      <w:r w:rsidRPr="00D616E6">
        <w:t>8.</w:t>
      </w:r>
      <w:r w:rsidR="004369AD">
        <w:t>8</w:t>
      </w:r>
      <w:r w:rsidRPr="00D616E6">
        <w:t>. Иные сведения</w:t>
      </w:r>
    </w:p>
    <w:p w:rsidR="00466BF2" w:rsidRPr="00C5180D" w:rsidRDefault="00466BF2" w:rsidP="00466BF2">
      <w:pPr>
        <w:ind w:left="200"/>
        <w:jc w:val="both"/>
        <w:rPr>
          <w:rStyle w:val="Subst"/>
          <w:b w:val="0"/>
          <w:i w:val="0"/>
          <w:highlight w:val="green"/>
        </w:rPr>
      </w:pPr>
    </w:p>
    <w:p w:rsidR="00466BF2" w:rsidRPr="00B62911" w:rsidRDefault="00466BF2" w:rsidP="00466BF2">
      <w:pPr>
        <w:ind w:left="200"/>
        <w:jc w:val="both"/>
        <w:rPr>
          <w:rStyle w:val="Subst"/>
        </w:rPr>
      </w:pPr>
      <w:r w:rsidRPr="00B62911">
        <w:rPr>
          <w:rStyle w:val="Subst"/>
        </w:rPr>
        <w:t>По тексту настоящего ежеквартального отчета:</w:t>
      </w:r>
    </w:p>
    <w:p w:rsidR="00466BF2" w:rsidRPr="00B62911" w:rsidRDefault="00466BF2" w:rsidP="00466BF2">
      <w:pPr>
        <w:ind w:left="200"/>
        <w:jc w:val="both"/>
        <w:rPr>
          <w:rStyle w:val="Subst"/>
        </w:rPr>
      </w:pPr>
      <w:r w:rsidRPr="00B62911">
        <w:rPr>
          <w:rStyle w:val="Subst"/>
        </w:rPr>
        <w:t>– термины «Поручитель», «Компания» «Компания «О1 Пропертиз» относятся к частной акционерной компании с ограниченной ответственностью «О1 Пропертиз Лимитед»;</w:t>
      </w:r>
    </w:p>
    <w:p w:rsidR="00466BF2" w:rsidRPr="00B62911" w:rsidRDefault="00466BF2" w:rsidP="00466BF2">
      <w:pPr>
        <w:ind w:left="200"/>
        <w:jc w:val="both"/>
        <w:rPr>
          <w:rStyle w:val="Subst"/>
        </w:rPr>
      </w:pPr>
      <w:r w:rsidRPr="00B62911">
        <w:rPr>
          <w:rStyle w:val="Subst"/>
        </w:rPr>
        <w:t>– Поручитель и его дочерние компании совместно именуются «Группа», «Группа «О1 Пропертиз».</w:t>
      </w:r>
    </w:p>
    <w:p w:rsidR="00466BF2" w:rsidRPr="00B62911" w:rsidRDefault="00466BF2" w:rsidP="00466BF2">
      <w:pPr>
        <w:ind w:left="200"/>
        <w:jc w:val="both"/>
        <w:rPr>
          <w:rStyle w:val="Subst"/>
        </w:rPr>
      </w:pPr>
      <w:r w:rsidRPr="00B62911">
        <w:rPr>
          <w:rStyle w:val="Subst"/>
        </w:rPr>
        <w:t>Поручитель является иностранной компанией, учрежденной на Кипре в соответствии с Законом «О компаниях» Республики Кипр (Гл. 113 Свода законов Республики Кипр).</w:t>
      </w:r>
    </w:p>
    <w:p w:rsidR="00466BF2" w:rsidRPr="00EB278C" w:rsidRDefault="00466BF2" w:rsidP="00466BF2">
      <w:pPr>
        <w:ind w:left="200"/>
        <w:jc w:val="both"/>
        <w:rPr>
          <w:rStyle w:val="Subst"/>
        </w:rPr>
      </w:pPr>
      <w:r w:rsidRPr="00EB278C">
        <w:rPr>
          <w:rStyle w:val="Subst"/>
        </w:rPr>
        <w:t xml:space="preserve">Ведение бухгалтерского учета </w:t>
      </w:r>
      <w:r>
        <w:rPr>
          <w:rStyle w:val="Subst"/>
        </w:rPr>
        <w:t xml:space="preserve">и составление отчетности </w:t>
      </w:r>
      <w:r w:rsidRPr="00EB278C">
        <w:rPr>
          <w:rStyle w:val="Subst"/>
        </w:rPr>
        <w:t>осуществляется в соответствии с Международ</w:t>
      </w:r>
      <w:r>
        <w:rPr>
          <w:rStyle w:val="Subst"/>
        </w:rPr>
        <w:t>н</w:t>
      </w:r>
      <w:r w:rsidRPr="00EB278C">
        <w:rPr>
          <w:rStyle w:val="Subst"/>
        </w:rPr>
        <w:t>ыми стандартами финансовой отчетности, принятыми на территории Европейского Союза (МСФО).</w:t>
      </w:r>
    </w:p>
    <w:p w:rsidR="00466BF2" w:rsidRPr="00EB278C" w:rsidRDefault="00466BF2" w:rsidP="00466BF2">
      <w:pPr>
        <w:ind w:left="200"/>
        <w:jc w:val="both"/>
        <w:rPr>
          <w:rStyle w:val="Subst"/>
        </w:rPr>
      </w:pPr>
      <w:r w:rsidRPr="00EB278C">
        <w:rPr>
          <w:rStyle w:val="Subst"/>
        </w:rPr>
        <w:t>Поручит</w:t>
      </w:r>
      <w:r w:rsidRPr="000625A7">
        <w:rPr>
          <w:rStyle w:val="Subst"/>
        </w:rPr>
        <w:t>ель в соответствии с законодательством Республики Кипр не сос</w:t>
      </w:r>
      <w:r w:rsidRPr="00EB278C">
        <w:rPr>
          <w:rStyle w:val="Subst"/>
        </w:rPr>
        <w:t xml:space="preserve">тавляет </w:t>
      </w:r>
      <w:r>
        <w:rPr>
          <w:rStyle w:val="Subst"/>
        </w:rPr>
        <w:t>индивидуальную</w:t>
      </w:r>
      <w:r w:rsidRPr="00EB278C">
        <w:rPr>
          <w:rStyle w:val="Subst"/>
        </w:rPr>
        <w:t xml:space="preserve"> промежуточную финансовую отчетность за 3, 6 и 9 месяцев</w:t>
      </w:r>
      <w:r>
        <w:rPr>
          <w:rStyle w:val="Subst"/>
        </w:rPr>
        <w:t>, а также консолидированную промежуточную финансовую отчетность за 3 и 9 месяцев</w:t>
      </w:r>
      <w:r w:rsidRPr="00EB278C">
        <w:rPr>
          <w:rStyle w:val="Subst"/>
        </w:rPr>
        <w:t>.</w:t>
      </w:r>
    </w:p>
    <w:p w:rsidR="00466BF2" w:rsidRPr="00EB278C" w:rsidRDefault="00466BF2" w:rsidP="00466BF2">
      <w:pPr>
        <w:ind w:left="200"/>
        <w:jc w:val="both"/>
        <w:rPr>
          <w:rStyle w:val="Subst"/>
        </w:rPr>
      </w:pPr>
      <w:r w:rsidRPr="00EB278C">
        <w:rPr>
          <w:rStyle w:val="Subst"/>
        </w:rPr>
        <w:t>Поручитель составляет консолидированную отчетность Группы «О1 Пропертиз» за год и за 6 месяцев. Валютой представления консолидированной отчетности является доллар США («долл. США»). Отдельная финансовая отчетность каждой из компаний, входящих в Группу, подготавливается в валюте основной экономической среды, в которой она осуществляет свою деятельность (функциональная валюта). Функциональной валютой Компании и ее дочерних компаний, владеющих объектами недвижимости на территории Российской Федерации, является российский рубль («руб.»).</w:t>
      </w:r>
    </w:p>
    <w:p w:rsidR="00466BF2" w:rsidRDefault="00466BF2" w:rsidP="00466BF2">
      <w:pPr>
        <w:ind w:left="200"/>
      </w:pPr>
    </w:p>
    <w:p w:rsidR="00673A96" w:rsidRPr="00D616E6" w:rsidRDefault="00673A96" w:rsidP="004D2371">
      <w:pPr>
        <w:pStyle w:val="2"/>
      </w:pPr>
      <w:r w:rsidRPr="00D616E6">
        <w:t>8.</w:t>
      </w:r>
      <w:r w:rsidR="004369AD">
        <w:t>9</w:t>
      </w:r>
      <w:r w:rsidRPr="00D616E6">
        <w:t>.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673A96" w:rsidRDefault="00673A96" w:rsidP="004D2371">
      <w:pPr>
        <w:ind w:left="200"/>
        <w:rPr>
          <w:rStyle w:val="Subst"/>
        </w:rPr>
      </w:pPr>
      <w:r>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p w:rsidR="00466BF2" w:rsidRDefault="00466BF2" w:rsidP="00466BF2">
      <w:r>
        <w:br w:type="page"/>
      </w:r>
    </w:p>
    <w:p w:rsidR="00466BF2" w:rsidRPr="00B95AA6" w:rsidRDefault="00466BF2" w:rsidP="00466BF2">
      <w:pPr>
        <w:spacing w:before="0"/>
        <w:outlineLvl w:val="1"/>
        <w:rPr>
          <w:b/>
          <w:bCs/>
          <w:sz w:val="22"/>
          <w:szCs w:val="22"/>
        </w:rPr>
      </w:pPr>
      <w:r w:rsidRPr="00B95AA6">
        <w:rPr>
          <w:b/>
          <w:bCs/>
          <w:sz w:val="22"/>
          <w:szCs w:val="22"/>
        </w:rPr>
        <w:t>Приложение к ежеквартальному отчету. Годовая сводная бухгалтерская (консолидированная финансовая) отчетность,</w:t>
      </w:r>
      <w:r>
        <w:rPr>
          <w:b/>
          <w:bCs/>
          <w:sz w:val="22"/>
          <w:szCs w:val="22"/>
        </w:rPr>
        <w:t xml:space="preserve"> </w:t>
      </w:r>
      <w:r w:rsidRPr="00B95AA6">
        <w:rPr>
          <w:b/>
          <w:bCs/>
          <w:sz w:val="22"/>
          <w:szCs w:val="22"/>
        </w:rPr>
        <w:t>составленная в соответствии с Международными стандартами финансовой отчетности либо иными, отличными от МСФО, международно</w:t>
      </w:r>
      <w:r>
        <w:rPr>
          <w:b/>
          <w:bCs/>
          <w:sz w:val="22"/>
          <w:szCs w:val="22"/>
        </w:rPr>
        <w:t>-</w:t>
      </w:r>
      <w:r w:rsidRPr="00B95AA6">
        <w:rPr>
          <w:b/>
          <w:bCs/>
          <w:sz w:val="22"/>
          <w:szCs w:val="22"/>
        </w:rPr>
        <w:t>признанными правилами</w:t>
      </w:r>
    </w:p>
    <w:p w:rsidR="00466BF2" w:rsidRDefault="00466BF2" w:rsidP="00466BF2">
      <w:pPr>
        <w:ind w:left="200"/>
      </w:pPr>
    </w:p>
    <w:p w:rsidR="00466BF2" w:rsidRDefault="00466BF2" w:rsidP="00466BF2">
      <w:pPr>
        <w:ind w:left="200"/>
      </w:pPr>
    </w:p>
    <w:p w:rsidR="00466BF2" w:rsidRDefault="00466BF2" w:rsidP="00466BF2"/>
    <w:p w:rsidR="00466BF2" w:rsidRDefault="00466BF2" w:rsidP="00466BF2"/>
    <w:p w:rsidR="00466BF2" w:rsidRDefault="00466BF2" w:rsidP="00466BF2"/>
    <w:p w:rsidR="0013785F" w:rsidRDefault="0013785F" w:rsidP="004D2371">
      <w:pPr>
        <w:ind w:left="200"/>
      </w:pPr>
    </w:p>
    <w:sectPr w:rsidR="0013785F" w:rsidSect="00673A96">
      <w:footerReference w:type="default" r:id="rId9"/>
      <w:pgSz w:w="11907" w:h="16840" w:code="9"/>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78" w:rsidRDefault="008E7378">
      <w:pPr>
        <w:spacing w:before="0" w:after="0"/>
      </w:pPr>
      <w:r>
        <w:separator/>
      </w:r>
    </w:p>
  </w:endnote>
  <w:endnote w:type="continuationSeparator" w:id="0">
    <w:p w:rsidR="008E7378" w:rsidRDefault="008E7378">
      <w:pPr>
        <w:spacing w:before="0" w:after="0"/>
      </w:pPr>
      <w:r>
        <w:continuationSeparator/>
      </w:r>
    </w:p>
  </w:endnote>
  <w:endnote w:type="continuationNotice" w:id="1">
    <w:p w:rsidR="008E7378" w:rsidRDefault="008E7378">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Dutch801BT-Bold">
    <w:altName w:val="Times New Roman"/>
    <w:panose1 w:val="00000000000000000000"/>
    <w:charset w:val="00"/>
    <w:family w:val="roman"/>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78" w:rsidRDefault="008E7378">
    <w:pPr>
      <w:pStyle w:val="af6"/>
      <w:pBdr>
        <w:top w:val="single" w:sz="4" w:space="1" w:color="auto"/>
      </w:pBdr>
      <w:jc w:val="right"/>
    </w:pPr>
    <w:r>
      <w:rPr>
        <w:rFonts w:ascii="Arial" w:hAnsi="Arial"/>
      </w:rPr>
      <w:fldChar w:fldCharType="begin"/>
    </w:r>
    <w:r>
      <w:rPr>
        <w:rFonts w:ascii="Arial" w:hAnsi="Arial"/>
      </w:rPr>
      <w:instrText xml:space="preserve"> PAGE   \* MERGEFORMAT </w:instrText>
    </w:r>
    <w:r>
      <w:rPr>
        <w:rFonts w:ascii="Arial" w:hAnsi="Arial"/>
      </w:rPr>
      <w:fldChar w:fldCharType="separate"/>
    </w:r>
    <w:r w:rsidR="007E32F9">
      <w:rPr>
        <w:rFonts w:ascii="Arial" w:hAnsi="Arial"/>
        <w:noProof/>
      </w:rPr>
      <w:t>2</w:t>
    </w:r>
    <w:r>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78" w:rsidRDefault="008E7378">
      <w:pPr>
        <w:spacing w:before="0" w:after="0"/>
      </w:pPr>
      <w:r>
        <w:separator/>
      </w:r>
    </w:p>
  </w:footnote>
  <w:footnote w:type="continuationSeparator" w:id="0">
    <w:p w:rsidR="008E7378" w:rsidRDefault="008E7378">
      <w:pPr>
        <w:spacing w:before="0" w:after="0"/>
      </w:pPr>
      <w:r>
        <w:continuationSeparator/>
      </w:r>
    </w:p>
  </w:footnote>
  <w:footnote w:type="continuationNotice" w:id="1">
    <w:p w:rsidR="008E7378" w:rsidRDefault="008E7378">
      <w:pPr>
        <w:spacing w:before="0"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675D"/>
    <w:multiLevelType w:val="hybridMultilevel"/>
    <w:tmpl w:val="53A2BD68"/>
    <w:lvl w:ilvl="0" w:tplc="CCF8CA02">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
    <w:nsid w:val="13DE6389"/>
    <w:multiLevelType w:val="hybridMultilevel"/>
    <w:tmpl w:val="AE4C1F96"/>
    <w:lvl w:ilvl="0" w:tplc="17602E50">
      <w:start w:val="1"/>
      <w:numFmt w:val="decimal"/>
      <w:pStyle w:val="ABCNumbered"/>
      <w:lvlText w:val="%1"/>
      <w:lvlJc w:val="left"/>
      <w:pPr>
        <w:tabs>
          <w:tab w:val="num" w:pos="567"/>
        </w:tabs>
        <w:ind w:left="567" w:hanging="567"/>
      </w:pPr>
      <w:rPr>
        <w:rFonts w:cs="Times New Roman" w:hint="default"/>
        <w:b w:val="0"/>
        <w:i w:val="0"/>
        <w:caps w:val="0"/>
        <w:strike w:val="0"/>
        <w:dstrike w:val="0"/>
        <w:vanish w:val="0"/>
        <w:color w:val="auto"/>
        <w:sz w:val="18"/>
        <w:szCs w:val="18"/>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
  <w:rsids>
    <w:rsidRoot w:val="00E4689E"/>
    <w:rsid w:val="000024A3"/>
    <w:rsid w:val="00004D58"/>
    <w:rsid w:val="000056CD"/>
    <w:rsid w:val="00006181"/>
    <w:rsid w:val="00007200"/>
    <w:rsid w:val="0001272C"/>
    <w:rsid w:val="00012ED2"/>
    <w:rsid w:val="000145AF"/>
    <w:rsid w:val="00021C51"/>
    <w:rsid w:val="0002269A"/>
    <w:rsid w:val="00022ACE"/>
    <w:rsid w:val="00023820"/>
    <w:rsid w:val="0002679C"/>
    <w:rsid w:val="0002704C"/>
    <w:rsid w:val="000307AB"/>
    <w:rsid w:val="0003191F"/>
    <w:rsid w:val="00033B80"/>
    <w:rsid w:val="00036FF7"/>
    <w:rsid w:val="000408E2"/>
    <w:rsid w:val="00041071"/>
    <w:rsid w:val="00044422"/>
    <w:rsid w:val="0004474E"/>
    <w:rsid w:val="00044F33"/>
    <w:rsid w:val="0004729A"/>
    <w:rsid w:val="000477B3"/>
    <w:rsid w:val="000504D8"/>
    <w:rsid w:val="00057FE9"/>
    <w:rsid w:val="00060F44"/>
    <w:rsid w:val="00061E1A"/>
    <w:rsid w:val="000625A7"/>
    <w:rsid w:val="00063047"/>
    <w:rsid w:val="00063FD0"/>
    <w:rsid w:val="00064CFD"/>
    <w:rsid w:val="00064FB3"/>
    <w:rsid w:val="00065F7A"/>
    <w:rsid w:val="00066022"/>
    <w:rsid w:val="000660FE"/>
    <w:rsid w:val="00070747"/>
    <w:rsid w:val="00075408"/>
    <w:rsid w:val="00076A03"/>
    <w:rsid w:val="00082188"/>
    <w:rsid w:val="00082681"/>
    <w:rsid w:val="00082896"/>
    <w:rsid w:val="000836F7"/>
    <w:rsid w:val="00083807"/>
    <w:rsid w:val="000872A8"/>
    <w:rsid w:val="000876C5"/>
    <w:rsid w:val="00094BDC"/>
    <w:rsid w:val="00096851"/>
    <w:rsid w:val="000A0488"/>
    <w:rsid w:val="000A0B17"/>
    <w:rsid w:val="000A2739"/>
    <w:rsid w:val="000A2849"/>
    <w:rsid w:val="000A45B2"/>
    <w:rsid w:val="000A4CAA"/>
    <w:rsid w:val="000B1E64"/>
    <w:rsid w:val="000B5A8E"/>
    <w:rsid w:val="000C2957"/>
    <w:rsid w:val="000C529B"/>
    <w:rsid w:val="000C54F2"/>
    <w:rsid w:val="000D7A99"/>
    <w:rsid w:val="000D7B4D"/>
    <w:rsid w:val="000E2E90"/>
    <w:rsid w:val="000E4BDE"/>
    <w:rsid w:val="000E64FE"/>
    <w:rsid w:val="000F0D16"/>
    <w:rsid w:val="000F2720"/>
    <w:rsid w:val="000F3E20"/>
    <w:rsid w:val="000F4621"/>
    <w:rsid w:val="000F4C47"/>
    <w:rsid w:val="000F51AB"/>
    <w:rsid w:val="000F6728"/>
    <w:rsid w:val="000F6760"/>
    <w:rsid w:val="00104149"/>
    <w:rsid w:val="0010529A"/>
    <w:rsid w:val="0010623C"/>
    <w:rsid w:val="00107873"/>
    <w:rsid w:val="001100A4"/>
    <w:rsid w:val="00113F93"/>
    <w:rsid w:val="001140A7"/>
    <w:rsid w:val="00114B1E"/>
    <w:rsid w:val="00117AAE"/>
    <w:rsid w:val="00120C0F"/>
    <w:rsid w:val="00121977"/>
    <w:rsid w:val="00131FB5"/>
    <w:rsid w:val="00132329"/>
    <w:rsid w:val="00134390"/>
    <w:rsid w:val="001366E0"/>
    <w:rsid w:val="0013785F"/>
    <w:rsid w:val="00140602"/>
    <w:rsid w:val="00145123"/>
    <w:rsid w:val="001469FB"/>
    <w:rsid w:val="001478A1"/>
    <w:rsid w:val="00151831"/>
    <w:rsid w:val="00151C23"/>
    <w:rsid w:val="001539C7"/>
    <w:rsid w:val="00155CA4"/>
    <w:rsid w:val="00160607"/>
    <w:rsid w:val="00163EAD"/>
    <w:rsid w:val="00166F17"/>
    <w:rsid w:val="0016763B"/>
    <w:rsid w:val="001702F0"/>
    <w:rsid w:val="0017040F"/>
    <w:rsid w:val="001730E7"/>
    <w:rsid w:val="001760B1"/>
    <w:rsid w:val="00176FDD"/>
    <w:rsid w:val="00177A90"/>
    <w:rsid w:val="00180785"/>
    <w:rsid w:val="00181386"/>
    <w:rsid w:val="0018182F"/>
    <w:rsid w:val="00186927"/>
    <w:rsid w:val="00186F33"/>
    <w:rsid w:val="00190D8D"/>
    <w:rsid w:val="00191939"/>
    <w:rsid w:val="00191EE6"/>
    <w:rsid w:val="001924A4"/>
    <w:rsid w:val="00192508"/>
    <w:rsid w:val="001929DC"/>
    <w:rsid w:val="001936F7"/>
    <w:rsid w:val="00195406"/>
    <w:rsid w:val="00197213"/>
    <w:rsid w:val="001A17EB"/>
    <w:rsid w:val="001A273E"/>
    <w:rsid w:val="001A2814"/>
    <w:rsid w:val="001A283F"/>
    <w:rsid w:val="001B10EB"/>
    <w:rsid w:val="001B1295"/>
    <w:rsid w:val="001B1E42"/>
    <w:rsid w:val="001B34C3"/>
    <w:rsid w:val="001B407B"/>
    <w:rsid w:val="001B4D2E"/>
    <w:rsid w:val="001B5661"/>
    <w:rsid w:val="001B70D1"/>
    <w:rsid w:val="001C04AA"/>
    <w:rsid w:val="001C0CE7"/>
    <w:rsid w:val="001C3BAE"/>
    <w:rsid w:val="001C4420"/>
    <w:rsid w:val="001C4524"/>
    <w:rsid w:val="001C51D9"/>
    <w:rsid w:val="001D2164"/>
    <w:rsid w:val="001D2746"/>
    <w:rsid w:val="001D5A45"/>
    <w:rsid w:val="001D6A27"/>
    <w:rsid w:val="001E2C22"/>
    <w:rsid w:val="001E2F32"/>
    <w:rsid w:val="001F06F7"/>
    <w:rsid w:val="001F31C2"/>
    <w:rsid w:val="001F7BD4"/>
    <w:rsid w:val="001F7C93"/>
    <w:rsid w:val="001F7FF6"/>
    <w:rsid w:val="00200785"/>
    <w:rsid w:val="00203950"/>
    <w:rsid w:val="00207A6F"/>
    <w:rsid w:val="0021202E"/>
    <w:rsid w:val="00220475"/>
    <w:rsid w:val="002312A9"/>
    <w:rsid w:val="00232B72"/>
    <w:rsid w:val="00233B46"/>
    <w:rsid w:val="00236615"/>
    <w:rsid w:val="00236C66"/>
    <w:rsid w:val="002424DC"/>
    <w:rsid w:val="00242B9F"/>
    <w:rsid w:val="00243918"/>
    <w:rsid w:val="002445B0"/>
    <w:rsid w:val="0025038E"/>
    <w:rsid w:val="00250EAD"/>
    <w:rsid w:val="00250F40"/>
    <w:rsid w:val="0025199B"/>
    <w:rsid w:val="002526FF"/>
    <w:rsid w:val="0025388E"/>
    <w:rsid w:val="002618E4"/>
    <w:rsid w:val="00263C19"/>
    <w:rsid w:val="0026752E"/>
    <w:rsid w:val="00267F1A"/>
    <w:rsid w:val="002714B3"/>
    <w:rsid w:val="00274392"/>
    <w:rsid w:val="002802AB"/>
    <w:rsid w:val="00290640"/>
    <w:rsid w:val="00292FB7"/>
    <w:rsid w:val="0029681E"/>
    <w:rsid w:val="002A38C1"/>
    <w:rsid w:val="002A3DE0"/>
    <w:rsid w:val="002A45D1"/>
    <w:rsid w:val="002A4D0F"/>
    <w:rsid w:val="002A59D7"/>
    <w:rsid w:val="002A5B9E"/>
    <w:rsid w:val="002B40DA"/>
    <w:rsid w:val="002B44EC"/>
    <w:rsid w:val="002B472A"/>
    <w:rsid w:val="002B5936"/>
    <w:rsid w:val="002B6191"/>
    <w:rsid w:val="002B7449"/>
    <w:rsid w:val="002B749D"/>
    <w:rsid w:val="002B7CCA"/>
    <w:rsid w:val="002C4D6C"/>
    <w:rsid w:val="002C5673"/>
    <w:rsid w:val="002C646D"/>
    <w:rsid w:val="002C7AD6"/>
    <w:rsid w:val="002D0989"/>
    <w:rsid w:val="002D2978"/>
    <w:rsid w:val="002D5545"/>
    <w:rsid w:val="002D73D5"/>
    <w:rsid w:val="002D7732"/>
    <w:rsid w:val="002E1C99"/>
    <w:rsid w:val="002E2383"/>
    <w:rsid w:val="002E5423"/>
    <w:rsid w:val="002E74E3"/>
    <w:rsid w:val="002F1051"/>
    <w:rsid w:val="002F1168"/>
    <w:rsid w:val="002F408B"/>
    <w:rsid w:val="002F4CB7"/>
    <w:rsid w:val="00302D51"/>
    <w:rsid w:val="003036A7"/>
    <w:rsid w:val="003040DA"/>
    <w:rsid w:val="00306561"/>
    <w:rsid w:val="00310654"/>
    <w:rsid w:val="00316358"/>
    <w:rsid w:val="00317ECC"/>
    <w:rsid w:val="003214C4"/>
    <w:rsid w:val="00324FA5"/>
    <w:rsid w:val="00325464"/>
    <w:rsid w:val="00326788"/>
    <w:rsid w:val="0033125E"/>
    <w:rsid w:val="0033735E"/>
    <w:rsid w:val="00341304"/>
    <w:rsid w:val="00342E24"/>
    <w:rsid w:val="003430E6"/>
    <w:rsid w:val="00343588"/>
    <w:rsid w:val="00346DC3"/>
    <w:rsid w:val="00352412"/>
    <w:rsid w:val="0035397C"/>
    <w:rsid w:val="00354814"/>
    <w:rsid w:val="00355975"/>
    <w:rsid w:val="003562A2"/>
    <w:rsid w:val="00356935"/>
    <w:rsid w:val="00357DEF"/>
    <w:rsid w:val="00361328"/>
    <w:rsid w:val="00361EC3"/>
    <w:rsid w:val="00362181"/>
    <w:rsid w:val="00362FCF"/>
    <w:rsid w:val="00363675"/>
    <w:rsid w:val="003644CC"/>
    <w:rsid w:val="00364B5A"/>
    <w:rsid w:val="00364F2E"/>
    <w:rsid w:val="00365339"/>
    <w:rsid w:val="00365CA2"/>
    <w:rsid w:val="00366271"/>
    <w:rsid w:val="003705F5"/>
    <w:rsid w:val="00370E8D"/>
    <w:rsid w:val="00373DB5"/>
    <w:rsid w:val="003749AF"/>
    <w:rsid w:val="003751F6"/>
    <w:rsid w:val="00383DA4"/>
    <w:rsid w:val="00384361"/>
    <w:rsid w:val="003869CB"/>
    <w:rsid w:val="00387451"/>
    <w:rsid w:val="003922AF"/>
    <w:rsid w:val="00392AAD"/>
    <w:rsid w:val="0039589F"/>
    <w:rsid w:val="0039593A"/>
    <w:rsid w:val="003A11CA"/>
    <w:rsid w:val="003A33D9"/>
    <w:rsid w:val="003A39FB"/>
    <w:rsid w:val="003A4799"/>
    <w:rsid w:val="003A644D"/>
    <w:rsid w:val="003B0C1E"/>
    <w:rsid w:val="003B2AD8"/>
    <w:rsid w:val="003B47CE"/>
    <w:rsid w:val="003B4ABF"/>
    <w:rsid w:val="003C0647"/>
    <w:rsid w:val="003C10A4"/>
    <w:rsid w:val="003C4327"/>
    <w:rsid w:val="003C4A66"/>
    <w:rsid w:val="003C77C3"/>
    <w:rsid w:val="003D0853"/>
    <w:rsid w:val="003D7FF9"/>
    <w:rsid w:val="003E5269"/>
    <w:rsid w:val="003F0CE6"/>
    <w:rsid w:val="003F27D8"/>
    <w:rsid w:val="003F2B17"/>
    <w:rsid w:val="003F3152"/>
    <w:rsid w:val="00404160"/>
    <w:rsid w:val="00404AAF"/>
    <w:rsid w:val="0040530E"/>
    <w:rsid w:val="004059B6"/>
    <w:rsid w:val="00406FAF"/>
    <w:rsid w:val="00411FE0"/>
    <w:rsid w:val="00412CD8"/>
    <w:rsid w:val="0041331B"/>
    <w:rsid w:val="00414169"/>
    <w:rsid w:val="004154D5"/>
    <w:rsid w:val="00417EAB"/>
    <w:rsid w:val="004275EB"/>
    <w:rsid w:val="00430848"/>
    <w:rsid w:val="004310CC"/>
    <w:rsid w:val="004312D2"/>
    <w:rsid w:val="00434041"/>
    <w:rsid w:val="004369AD"/>
    <w:rsid w:val="00437590"/>
    <w:rsid w:val="004421B2"/>
    <w:rsid w:val="00442BEC"/>
    <w:rsid w:val="00444B82"/>
    <w:rsid w:val="00445743"/>
    <w:rsid w:val="00451F43"/>
    <w:rsid w:val="00453545"/>
    <w:rsid w:val="00453943"/>
    <w:rsid w:val="00455E01"/>
    <w:rsid w:val="00457FF2"/>
    <w:rsid w:val="00460C98"/>
    <w:rsid w:val="004613A6"/>
    <w:rsid w:val="0046241C"/>
    <w:rsid w:val="00464BA1"/>
    <w:rsid w:val="00465263"/>
    <w:rsid w:val="004652CB"/>
    <w:rsid w:val="00466BF2"/>
    <w:rsid w:val="00467BFB"/>
    <w:rsid w:val="0047110B"/>
    <w:rsid w:val="00471C85"/>
    <w:rsid w:val="00472B9E"/>
    <w:rsid w:val="004743E3"/>
    <w:rsid w:val="00480DBC"/>
    <w:rsid w:val="00482456"/>
    <w:rsid w:val="004832ED"/>
    <w:rsid w:val="00483F48"/>
    <w:rsid w:val="004845F4"/>
    <w:rsid w:val="0048550D"/>
    <w:rsid w:val="004900DC"/>
    <w:rsid w:val="004905EF"/>
    <w:rsid w:val="004926D7"/>
    <w:rsid w:val="0049325F"/>
    <w:rsid w:val="00493919"/>
    <w:rsid w:val="004A01A2"/>
    <w:rsid w:val="004A1BA5"/>
    <w:rsid w:val="004A2A2F"/>
    <w:rsid w:val="004A302C"/>
    <w:rsid w:val="004A340A"/>
    <w:rsid w:val="004A3DAE"/>
    <w:rsid w:val="004A7F60"/>
    <w:rsid w:val="004B0C3C"/>
    <w:rsid w:val="004B281F"/>
    <w:rsid w:val="004B29C6"/>
    <w:rsid w:val="004C50D9"/>
    <w:rsid w:val="004C714D"/>
    <w:rsid w:val="004D0CE7"/>
    <w:rsid w:val="004D0DF7"/>
    <w:rsid w:val="004D0F73"/>
    <w:rsid w:val="004D2371"/>
    <w:rsid w:val="004D26AD"/>
    <w:rsid w:val="004D2FB3"/>
    <w:rsid w:val="004D4904"/>
    <w:rsid w:val="004D4BC2"/>
    <w:rsid w:val="004E06B0"/>
    <w:rsid w:val="004E161E"/>
    <w:rsid w:val="004E1685"/>
    <w:rsid w:val="004E1A26"/>
    <w:rsid w:val="004E20B9"/>
    <w:rsid w:val="004E2C7D"/>
    <w:rsid w:val="004E477D"/>
    <w:rsid w:val="004E66AB"/>
    <w:rsid w:val="004E74DF"/>
    <w:rsid w:val="004E788F"/>
    <w:rsid w:val="004F7B5A"/>
    <w:rsid w:val="00502341"/>
    <w:rsid w:val="0050326A"/>
    <w:rsid w:val="00503752"/>
    <w:rsid w:val="00503FE3"/>
    <w:rsid w:val="005049F4"/>
    <w:rsid w:val="00504ACD"/>
    <w:rsid w:val="00507F08"/>
    <w:rsid w:val="005106A8"/>
    <w:rsid w:val="0051163E"/>
    <w:rsid w:val="00513467"/>
    <w:rsid w:val="005139C9"/>
    <w:rsid w:val="00517028"/>
    <w:rsid w:val="00524BD3"/>
    <w:rsid w:val="00531A3E"/>
    <w:rsid w:val="0053278F"/>
    <w:rsid w:val="00532BC3"/>
    <w:rsid w:val="00535EA1"/>
    <w:rsid w:val="00537A35"/>
    <w:rsid w:val="00540B16"/>
    <w:rsid w:val="00543444"/>
    <w:rsid w:val="0054358F"/>
    <w:rsid w:val="005444DE"/>
    <w:rsid w:val="0054684B"/>
    <w:rsid w:val="00553503"/>
    <w:rsid w:val="00555606"/>
    <w:rsid w:val="0055719A"/>
    <w:rsid w:val="005620BE"/>
    <w:rsid w:val="005646A1"/>
    <w:rsid w:val="0056621E"/>
    <w:rsid w:val="00566690"/>
    <w:rsid w:val="00566DBF"/>
    <w:rsid w:val="005701DF"/>
    <w:rsid w:val="00571522"/>
    <w:rsid w:val="00573D51"/>
    <w:rsid w:val="00573F11"/>
    <w:rsid w:val="00574653"/>
    <w:rsid w:val="0058363A"/>
    <w:rsid w:val="00584DBB"/>
    <w:rsid w:val="00586650"/>
    <w:rsid w:val="00590EF1"/>
    <w:rsid w:val="00595D91"/>
    <w:rsid w:val="00597509"/>
    <w:rsid w:val="005A0A13"/>
    <w:rsid w:val="005A0CE0"/>
    <w:rsid w:val="005A2176"/>
    <w:rsid w:val="005A34E7"/>
    <w:rsid w:val="005A34F2"/>
    <w:rsid w:val="005A4B9B"/>
    <w:rsid w:val="005A7E5A"/>
    <w:rsid w:val="005B0157"/>
    <w:rsid w:val="005B1B6D"/>
    <w:rsid w:val="005B2C5A"/>
    <w:rsid w:val="005B387A"/>
    <w:rsid w:val="005B4633"/>
    <w:rsid w:val="005B46CC"/>
    <w:rsid w:val="005B509F"/>
    <w:rsid w:val="005C0A2B"/>
    <w:rsid w:val="005C1BB7"/>
    <w:rsid w:val="005C1FEC"/>
    <w:rsid w:val="005C3A2A"/>
    <w:rsid w:val="005C4983"/>
    <w:rsid w:val="005C6543"/>
    <w:rsid w:val="005C6D3F"/>
    <w:rsid w:val="005D07DD"/>
    <w:rsid w:val="005D1E66"/>
    <w:rsid w:val="005D5A4A"/>
    <w:rsid w:val="005D5BFB"/>
    <w:rsid w:val="005E0EEA"/>
    <w:rsid w:val="005E2AD6"/>
    <w:rsid w:val="005E352B"/>
    <w:rsid w:val="005E39D9"/>
    <w:rsid w:val="005E4E24"/>
    <w:rsid w:val="005F1718"/>
    <w:rsid w:val="005F4F7B"/>
    <w:rsid w:val="005F5A73"/>
    <w:rsid w:val="005F5A99"/>
    <w:rsid w:val="005F6A18"/>
    <w:rsid w:val="005F705E"/>
    <w:rsid w:val="00600817"/>
    <w:rsid w:val="006022A4"/>
    <w:rsid w:val="006025A7"/>
    <w:rsid w:val="00604438"/>
    <w:rsid w:val="00606146"/>
    <w:rsid w:val="00610915"/>
    <w:rsid w:val="00610A3E"/>
    <w:rsid w:val="00610A83"/>
    <w:rsid w:val="00614120"/>
    <w:rsid w:val="006143EA"/>
    <w:rsid w:val="00623478"/>
    <w:rsid w:val="00624331"/>
    <w:rsid w:val="00630DF3"/>
    <w:rsid w:val="0063102B"/>
    <w:rsid w:val="00631D75"/>
    <w:rsid w:val="00632460"/>
    <w:rsid w:val="00632B83"/>
    <w:rsid w:val="00635878"/>
    <w:rsid w:val="00636803"/>
    <w:rsid w:val="00636CCB"/>
    <w:rsid w:val="006371AA"/>
    <w:rsid w:val="00637BCB"/>
    <w:rsid w:val="00642004"/>
    <w:rsid w:val="006424AB"/>
    <w:rsid w:val="00643506"/>
    <w:rsid w:val="00645EDD"/>
    <w:rsid w:val="006464F0"/>
    <w:rsid w:val="006466FD"/>
    <w:rsid w:val="00646E5A"/>
    <w:rsid w:val="006514C3"/>
    <w:rsid w:val="00651E7A"/>
    <w:rsid w:val="0065520D"/>
    <w:rsid w:val="006566E9"/>
    <w:rsid w:val="00663A89"/>
    <w:rsid w:val="00664AD5"/>
    <w:rsid w:val="00664FDE"/>
    <w:rsid w:val="00666259"/>
    <w:rsid w:val="0066651A"/>
    <w:rsid w:val="00670C44"/>
    <w:rsid w:val="00672173"/>
    <w:rsid w:val="00673A96"/>
    <w:rsid w:val="00676E2D"/>
    <w:rsid w:val="006838D8"/>
    <w:rsid w:val="00684B4B"/>
    <w:rsid w:val="00690D1B"/>
    <w:rsid w:val="006925A4"/>
    <w:rsid w:val="0069298A"/>
    <w:rsid w:val="006951A7"/>
    <w:rsid w:val="006A5387"/>
    <w:rsid w:val="006A566B"/>
    <w:rsid w:val="006B0C30"/>
    <w:rsid w:val="006B3848"/>
    <w:rsid w:val="006B6661"/>
    <w:rsid w:val="006B6678"/>
    <w:rsid w:val="006C005F"/>
    <w:rsid w:val="006C244D"/>
    <w:rsid w:val="006C3916"/>
    <w:rsid w:val="006C4250"/>
    <w:rsid w:val="006C57AB"/>
    <w:rsid w:val="006C5C65"/>
    <w:rsid w:val="006C7FEB"/>
    <w:rsid w:val="006D0EF0"/>
    <w:rsid w:val="006D558B"/>
    <w:rsid w:val="006D65C1"/>
    <w:rsid w:val="006D7ACE"/>
    <w:rsid w:val="006E25BA"/>
    <w:rsid w:val="006E2D67"/>
    <w:rsid w:val="006E4585"/>
    <w:rsid w:val="006E4B48"/>
    <w:rsid w:val="006E53C6"/>
    <w:rsid w:val="006E607D"/>
    <w:rsid w:val="006E6139"/>
    <w:rsid w:val="006E6704"/>
    <w:rsid w:val="006E6A8B"/>
    <w:rsid w:val="006F02C6"/>
    <w:rsid w:val="006F2461"/>
    <w:rsid w:val="006F3953"/>
    <w:rsid w:val="00701B63"/>
    <w:rsid w:val="00701F80"/>
    <w:rsid w:val="00710D6E"/>
    <w:rsid w:val="00713E1B"/>
    <w:rsid w:val="00713F77"/>
    <w:rsid w:val="0071526D"/>
    <w:rsid w:val="0071558F"/>
    <w:rsid w:val="00720960"/>
    <w:rsid w:val="00721E24"/>
    <w:rsid w:val="00723EA0"/>
    <w:rsid w:val="0072758B"/>
    <w:rsid w:val="0073498F"/>
    <w:rsid w:val="007352D1"/>
    <w:rsid w:val="00737AED"/>
    <w:rsid w:val="00741B16"/>
    <w:rsid w:val="00745EDC"/>
    <w:rsid w:val="00753B8E"/>
    <w:rsid w:val="0075446B"/>
    <w:rsid w:val="00754652"/>
    <w:rsid w:val="00755D0A"/>
    <w:rsid w:val="0075675A"/>
    <w:rsid w:val="00756FC5"/>
    <w:rsid w:val="0075727D"/>
    <w:rsid w:val="00760E2E"/>
    <w:rsid w:val="00761B88"/>
    <w:rsid w:val="00762106"/>
    <w:rsid w:val="00766325"/>
    <w:rsid w:val="00766798"/>
    <w:rsid w:val="00770CEF"/>
    <w:rsid w:val="00770E1B"/>
    <w:rsid w:val="007722FC"/>
    <w:rsid w:val="007730B6"/>
    <w:rsid w:val="007733A4"/>
    <w:rsid w:val="007736DB"/>
    <w:rsid w:val="007739E2"/>
    <w:rsid w:val="007751B0"/>
    <w:rsid w:val="00775AEF"/>
    <w:rsid w:val="007777C5"/>
    <w:rsid w:val="00780269"/>
    <w:rsid w:val="007814B5"/>
    <w:rsid w:val="00781F6E"/>
    <w:rsid w:val="007836DB"/>
    <w:rsid w:val="00790B42"/>
    <w:rsid w:val="00791856"/>
    <w:rsid w:val="0079337C"/>
    <w:rsid w:val="00794E73"/>
    <w:rsid w:val="007975FE"/>
    <w:rsid w:val="007A5FCD"/>
    <w:rsid w:val="007B086B"/>
    <w:rsid w:val="007B0966"/>
    <w:rsid w:val="007B0EF8"/>
    <w:rsid w:val="007B1B3C"/>
    <w:rsid w:val="007B7A5E"/>
    <w:rsid w:val="007C0610"/>
    <w:rsid w:val="007C4846"/>
    <w:rsid w:val="007C4EE9"/>
    <w:rsid w:val="007C5431"/>
    <w:rsid w:val="007D243D"/>
    <w:rsid w:val="007D4201"/>
    <w:rsid w:val="007D7DC4"/>
    <w:rsid w:val="007D7E7B"/>
    <w:rsid w:val="007E0481"/>
    <w:rsid w:val="007E0E0C"/>
    <w:rsid w:val="007E10B5"/>
    <w:rsid w:val="007E21F5"/>
    <w:rsid w:val="007E32F9"/>
    <w:rsid w:val="007E55DE"/>
    <w:rsid w:val="007E6DD5"/>
    <w:rsid w:val="007E71BB"/>
    <w:rsid w:val="007F08C7"/>
    <w:rsid w:val="007F1D29"/>
    <w:rsid w:val="007F3E69"/>
    <w:rsid w:val="007F5358"/>
    <w:rsid w:val="007F5BFA"/>
    <w:rsid w:val="007F6D07"/>
    <w:rsid w:val="007F75D1"/>
    <w:rsid w:val="007F7A45"/>
    <w:rsid w:val="00800FEB"/>
    <w:rsid w:val="008019F2"/>
    <w:rsid w:val="0080398A"/>
    <w:rsid w:val="00803995"/>
    <w:rsid w:val="00803D7C"/>
    <w:rsid w:val="00807315"/>
    <w:rsid w:val="00811232"/>
    <w:rsid w:val="008150EA"/>
    <w:rsid w:val="008203D6"/>
    <w:rsid w:val="00821275"/>
    <w:rsid w:val="00821356"/>
    <w:rsid w:val="00821E62"/>
    <w:rsid w:val="00822B09"/>
    <w:rsid w:val="00824006"/>
    <w:rsid w:val="00827B58"/>
    <w:rsid w:val="00831CBE"/>
    <w:rsid w:val="00834487"/>
    <w:rsid w:val="008376D8"/>
    <w:rsid w:val="0084614F"/>
    <w:rsid w:val="0085027C"/>
    <w:rsid w:val="00850FB6"/>
    <w:rsid w:val="008534D4"/>
    <w:rsid w:val="00861845"/>
    <w:rsid w:val="0086209F"/>
    <w:rsid w:val="00870BF4"/>
    <w:rsid w:val="008717C3"/>
    <w:rsid w:val="00872C73"/>
    <w:rsid w:val="00873742"/>
    <w:rsid w:val="00873B86"/>
    <w:rsid w:val="00874089"/>
    <w:rsid w:val="0087482A"/>
    <w:rsid w:val="00875FF2"/>
    <w:rsid w:val="00876FE2"/>
    <w:rsid w:val="0088084D"/>
    <w:rsid w:val="008826D7"/>
    <w:rsid w:val="00884C20"/>
    <w:rsid w:val="00890699"/>
    <w:rsid w:val="00891153"/>
    <w:rsid w:val="008916EB"/>
    <w:rsid w:val="00893F2B"/>
    <w:rsid w:val="00893F4E"/>
    <w:rsid w:val="008946B5"/>
    <w:rsid w:val="0089572C"/>
    <w:rsid w:val="008975FE"/>
    <w:rsid w:val="008A3EC5"/>
    <w:rsid w:val="008A611F"/>
    <w:rsid w:val="008A7E86"/>
    <w:rsid w:val="008B2647"/>
    <w:rsid w:val="008B449F"/>
    <w:rsid w:val="008B4B48"/>
    <w:rsid w:val="008B79AE"/>
    <w:rsid w:val="008C3496"/>
    <w:rsid w:val="008C406E"/>
    <w:rsid w:val="008C72C8"/>
    <w:rsid w:val="008C7784"/>
    <w:rsid w:val="008D606C"/>
    <w:rsid w:val="008E0036"/>
    <w:rsid w:val="008E2206"/>
    <w:rsid w:val="008E298A"/>
    <w:rsid w:val="008E5E5E"/>
    <w:rsid w:val="008E6B7C"/>
    <w:rsid w:val="008E7378"/>
    <w:rsid w:val="008F0459"/>
    <w:rsid w:val="008F1991"/>
    <w:rsid w:val="008F2719"/>
    <w:rsid w:val="008F420C"/>
    <w:rsid w:val="008F4CAE"/>
    <w:rsid w:val="008F54A8"/>
    <w:rsid w:val="008F6B38"/>
    <w:rsid w:val="008F71C0"/>
    <w:rsid w:val="008F73D8"/>
    <w:rsid w:val="008F74A7"/>
    <w:rsid w:val="009015ED"/>
    <w:rsid w:val="009044C2"/>
    <w:rsid w:val="009062F0"/>
    <w:rsid w:val="00907254"/>
    <w:rsid w:val="0091310A"/>
    <w:rsid w:val="00914B86"/>
    <w:rsid w:val="00917C9A"/>
    <w:rsid w:val="00921085"/>
    <w:rsid w:val="00921AAC"/>
    <w:rsid w:val="00924ADC"/>
    <w:rsid w:val="00924CE6"/>
    <w:rsid w:val="00926904"/>
    <w:rsid w:val="00926AC3"/>
    <w:rsid w:val="0093050E"/>
    <w:rsid w:val="009313C7"/>
    <w:rsid w:val="0093231A"/>
    <w:rsid w:val="00934AF3"/>
    <w:rsid w:val="0093674F"/>
    <w:rsid w:val="0093689A"/>
    <w:rsid w:val="00941F8C"/>
    <w:rsid w:val="00942884"/>
    <w:rsid w:val="009439C3"/>
    <w:rsid w:val="00944666"/>
    <w:rsid w:val="00945360"/>
    <w:rsid w:val="00945404"/>
    <w:rsid w:val="009514C3"/>
    <w:rsid w:val="009526FF"/>
    <w:rsid w:val="0095700E"/>
    <w:rsid w:val="00961578"/>
    <w:rsid w:val="009622D4"/>
    <w:rsid w:val="0096334F"/>
    <w:rsid w:val="0096372C"/>
    <w:rsid w:val="00964E5A"/>
    <w:rsid w:val="00964EF6"/>
    <w:rsid w:val="009674AA"/>
    <w:rsid w:val="00967B96"/>
    <w:rsid w:val="00970023"/>
    <w:rsid w:val="00970493"/>
    <w:rsid w:val="0097314F"/>
    <w:rsid w:val="00973C6C"/>
    <w:rsid w:val="00975233"/>
    <w:rsid w:val="00976105"/>
    <w:rsid w:val="009820CB"/>
    <w:rsid w:val="00982E4D"/>
    <w:rsid w:val="00985EB1"/>
    <w:rsid w:val="00986769"/>
    <w:rsid w:val="00986FBF"/>
    <w:rsid w:val="0098743E"/>
    <w:rsid w:val="009910C8"/>
    <w:rsid w:val="009945A7"/>
    <w:rsid w:val="00994D6A"/>
    <w:rsid w:val="00997B27"/>
    <w:rsid w:val="009A281D"/>
    <w:rsid w:val="009A29CF"/>
    <w:rsid w:val="009A3EA4"/>
    <w:rsid w:val="009A4681"/>
    <w:rsid w:val="009A55DF"/>
    <w:rsid w:val="009A6812"/>
    <w:rsid w:val="009B18D8"/>
    <w:rsid w:val="009B4CF1"/>
    <w:rsid w:val="009C2C75"/>
    <w:rsid w:val="009C48AD"/>
    <w:rsid w:val="009C5FF1"/>
    <w:rsid w:val="009D08CA"/>
    <w:rsid w:val="009D2497"/>
    <w:rsid w:val="009D2A4E"/>
    <w:rsid w:val="009D470C"/>
    <w:rsid w:val="009D5065"/>
    <w:rsid w:val="009D6C5A"/>
    <w:rsid w:val="009E076F"/>
    <w:rsid w:val="009E1250"/>
    <w:rsid w:val="009E1523"/>
    <w:rsid w:val="009E1568"/>
    <w:rsid w:val="009E2D9A"/>
    <w:rsid w:val="009E494F"/>
    <w:rsid w:val="009E6F51"/>
    <w:rsid w:val="009F16C4"/>
    <w:rsid w:val="009F322D"/>
    <w:rsid w:val="009F4611"/>
    <w:rsid w:val="009F5D3E"/>
    <w:rsid w:val="009F7F89"/>
    <w:rsid w:val="00A02FCE"/>
    <w:rsid w:val="00A065A7"/>
    <w:rsid w:val="00A06E5D"/>
    <w:rsid w:val="00A07599"/>
    <w:rsid w:val="00A10287"/>
    <w:rsid w:val="00A12F54"/>
    <w:rsid w:val="00A13E81"/>
    <w:rsid w:val="00A17725"/>
    <w:rsid w:val="00A20A9C"/>
    <w:rsid w:val="00A2191E"/>
    <w:rsid w:val="00A23129"/>
    <w:rsid w:val="00A257A3"/>
    <w:rsid w:val="00A26A16"/>
    <w:rsid w:val="00A3007E"/>
    <w:rsid w:val="00A30B85"/>
    <w:rsid w:val="00A31E1D"/>
    <w:rsid w:val="00A32B03"/>
    <w:rsid w:val="00A32B3C"/>
    <w:rsid w:val="00A32E0C"/>
    <w:rsid w:val="00A33240"/>
    <w:rsid w:val="00A3373A"/>
    <w:rsid w:val="00A33E29"/>
    <w:rsid w:val="00A347B4"/>
    <w:rsid w:val="00A35467"/>
    <w:rsid w:val="00A36E25"/>
    <w:rsid w:val="00A37682"/>
    <w:rsid w:val="00A378A0"/>
    <w:rsid w:val="00A44D30"/>
    <w:rsid w:val="00A53D2C"/>
    <w:rsid w:val="00A549B3"/>
    <w:rsid w:val="00A54D59"/>
    <w:rsid w:val="00A551C7"/>
    <w:rsid w:val="00A5783D"/>
    <w:rsid w:val="00A57CDB"/>
    <w:rsid w:val="00A61CA3"/>
    <w:rsid w:val="00A62110"/>
    <w:rsid w:val="00A627D5"/>
    <w:rsid w:val="00A6701A"/>
    <w:rsid w:val="00A672AE"/>
    <w:rsid w:val="00A67449"/>
    <w:rsid w:val="00A73993"/>
    <w:rsid w:val="00A74497"/>
    <w:rsid w:val="00A74BCE"/>
    <w:rsid w:val="00A75959"/>
    <w:rsid w:val="00A75B09"/>
    <w:rsid w:val="00A77204"/>
    <w:rsid w:val="00A802AA"/>
    <w:rsid w:val="00A80B4C"/>
    <w:rsid w:val="00A86498"/>
    <w:rsid w:val="00A86EA6"/>
    <w:rsid w:val="00A9531B"/>
    <w:rsid w:val="00A9637B"/>
    <w:rsid w:val="00AA02A4"/>
    <w:rsid w:val="00AA082F"/>
    <w:rsid w:val="00AA2A8D"/>
    <w:rsid w:val="00AA6C92"/>
    <w:rsid w:val="00AA7DBA"/>
    <w:rsid w:val="00AB00EB"/>
    <w:rsid w:val="00AB13BF"/>
    <w:rsid w:val="00AB179D"/>
    <w:rsid w:val="00AB2572"/>
    <w:rsid w:val="00AB3DE2"/>
    <w:rsid w:val="00AB537B"/>
    <w:rsid w:val="00AC1C33"/>
    <w:rsid w:val="00AC3A6B"/>
    <w:rsid w:val="00AC48C1"/>
    <w:rsid w:val="00AC5EF2"/>
    <w:rsid w:val="00AC708D"/>
    <w:rsid w:val="00AC79D8"/>
    <w:rsid w:val="00AD23ED"/>
    <w:rsid w:val="00AD5F75"/>
    <w:rsid w:val="00AE19E6"/>
    <w:rsid w:val="00AE2511"/>
    <w:rsid w:val="00AE2925"/>
    <w:rsid w:val="00AE556F"/>
    <w:rsid w:val="00AF1826"/>
    <w:rsid w:val="00AF18BE"/>
    <w:rsid w:val="00AF5B01"/>
    <w:rsid w:val="00AF6622"/>
    <w:rsid w:val="00AF7250"/>
    <w:rsid w:val="00B007B8"/>
    <w:rsid w:val="00B00F00"/>
    <w:rsid w:val="00B0184E"/>
    <w:rsid w:val="00B05286"/>
    <w:rsid w:val="00B06DE8"/>
    <w:rsid w:val="00B116B3"/>
    <w:rsid w:val="00B12168"/>
    <w:rsid w:val="00B13562"/>
    <w:rsid w:val="00B13A2E"/>
    <w:rsid w:val="00B170D4"/>
    <w:rsid w:val="00B20A36"/>
    <w:rsid w:val="00B25D79"/>
    <w:rsid w:val="00B3336F"/>
    <w:rsid w:val="00B33E0A"/>
    <w:rsid w:val="00B36A0B"/>
    <w:rsid w:val="00B36FEB"/>
    <w:rsid w:val="00B40335"/>
    <w:rsid w:val="00B418F2"/>
    <w:rsid w:val="00B47057"/>
    <w:rsid w:val="00B534CF"/>
    <w:rsid w:val="00B55231"/>
    <w:rsid w:val="00B601B0"/>
    <w:rsid w:val="00B61273"/>
    <w:rsid w:val="00B630CE"/>
    <w:rsid w:val="00B667EA"/>
    <w:rsid w:val="00B6760F"/>
    <w:rsid w:val="00B67D42"/>
    <w:rsid w:val="00B70E9C"/>
    <w:rsid w:val="00B71841"/>
    <w:rsid w:val="00B71EE2"/>
    <w:rsid w:val="00B7475C"/>
    <w:rsid w:val="00B76096"/>
    <w:rsid w:val="00B83D93"/>
    <w:rsid w:val="00B87E83"/>
    <w:rsid w:val="00B90DE8"/>
    <w:rsid w:val="00B9144B"/>
    <w:rsid w:val="00B91B28"/>
    <w:rsid w:val="00B929ED"/>
    <w:rsid w:val="00B9394D"/>
    <w:rsid w:val="00B95982"/>
    <w:rsid w:val="00B9698E"/>
    <w:rsid w:val="00BA2D93"/>
    <w:rsid w:val="00BA2E5B"/>
    <w:rsid w:val="00BA4AB3"/>
    <w:rsid w:val="00BA6A73"/>
    <w:rsid w:val="00BA7BF0"/>
    <w:rsid w:val="00BB45D2"/>
    <w:rsid w:val="00BB5F33"/>
    <w:rsid w:val="00BB6429"/>
    <w:rsid w:val="00BC2541"/>
    <w:rsid w:val="00BC43DA"/>
    <w:rsid w:val="00BC54E3"/>
    <w:rsid w:val="00BC663C"/>
    <w:rsid w:val="00BC6B04"/>
    <w:rsid w:val="00BC7AFE"/>
    <w:rsid w:val="00BD2B85"/>
    <w:rsid w:val="00BE1226"/>
    <w:rsid w:val="00BE249E"/>
    <w:rsid w:val="00BE2ED3"/>
    <w:rsid w:val="00BE377D"/>
    <w:rsid w:val="00BE37AE"/>
    <w:rsid w:val="00BE4465"/>
    <w:rsid w:val="00BE45C4"/>
    <w:rsid w:val="00BE45F1"/>
    <w:rsid w:val="00BE5729"/>
    <w:rsid w:val="00BE5818"/>
    <w:rsid w:val="00BE6D05"/>
    <w:rsid w:val="00BE6FBC"/>
    <w:rsid w:val="00BF4007"/>
    <w:rsid w:val="00BF64FB"/>
    <w:rsid w:val="00BF7DE9"/>
    <w:rsid w:val="00C048F1"/>
    <w:rsid w:val="00C05E4D"/>
    <w:rsid w:val="00C06D64"/>
    <w:rsid w:val="00C10F9C"/>
    <w:rsid w:val="00C138E5"/>
    <w:rsid w:val="00C147CA"/>
    <w:rsid w:val="00C15208"/>
    <w:rsid w:val="00C1726B"/>
    <w:rsid w:val="00C204CE"/>
    <w:rsid w:val="00C21540"/>
    <w:rsid w:val="00C222F5"/>
    <w:rsid w:val="00C300C7"/>
    <w:rsid w:val="00C3057D"/>
    <w:rsid w:val="00C334F0"/>
    <w:rsid w:val="00C40EC1"/>
    <w:rsid w:val="00C4170D"/>
    <w:rsid w:val="00C42813"/>
    <w:rsid w:val="00C434C8"/>
    <w:rsid w:val="00C4375D"/>
    <w:rsid w:val="00C461FE"/>
    <w:rsid w:val="00C467F8"/>
    <w:rsid w:val="00C5001B"/>
    <w:rsid w:val="00C5180D"/>
    <w:rsid w:val="00C52433"/>
    <w:rsid w:val="00C53D3E"/>
    <w:rsid w:val="00C56713"/>
    <w:rsid w:val="00C57FB6"/>
    <w:rsid w:val="00C62555"/>
    <w:rsid w:val="00C66940"/>
    <w:rsid w:val="00C748EF"/>
    <w:rsid w:val="00C838F9"/>
    <w:rsid w:val="00C85187"/>
    <w:rsid w:val="00C87617"/>
    <w:rsid w:val="00C91C90"/>
    <w:rsid w:val="00C945EE"/>
    <w:rsid w:val="00C94639"/>
    <w:rsid w:val="00C95B65"/>
    <w:rsid w:val="00CA0B1E"/>
    <w:rsid w:val="00CA1620"/>
    <w:rsid w:val="00CA1C36"/>
    <w:rsid w:val="00CA1E70"/>
    <w:rsid w:val="00CA42D0"/>
    <w:rsid w:val="00CA4F2F"/>
    <w:rsid w:val="00CA7022"/>
    <w:rsid w:val="00CB085F"/>
    <w:rsid w:val="00CB3E96"/>
    <w:rsid w:val="00CB4CBA"/>
    <w:rsid w:val="00CB762E"/>
    <w:rsid w:val="00CC029D"/>
    <w:rsid w:val="00CC1BD5"/>
    <w:rsid w:val="00CD1C01"/>
    <w:rsid w:val="00CD31C7"/>
    <w:rsid w:val="00CD3ADA"/>
    <w:rsid w:val="00CE2F50"/>
    <w:rsid w:val="00CF0482"/>
    <w:rsid w:val="00CF1EE9"/>
    <w:rsid w:val="00CF6BF9"/>
    <w:rsid w:val="00D00731"/>
    <w:rsid w:val="00D00AAD"/>
    <w:rsid w:val="00D012AF"/>
    <w:rsid w:val="00D041AA"/>
    <w:rsid w:val="00D07909"/>
    <w:rsid w:val="00D106FB"/>
    <w:rsid w:val="00D108EE"/>
    <w:rsid w:val="00D118D1"/>
    <w:rsid w:val="00D12F87"/>
    <w:rsid w:val="00D15B9D"/>
    <w:rsid w:val="00D15F73"/>
    <w:rsid w:val="00D16191"/>
    <w:rsid w:val="00D1662B"/>
    <w:rsid w:val="00D17346"/>
    <w:rsid w:val="00D21C6E"/>
    <w:rsid w:val="00D2481E"/>
    <w:rsid w:val="00D266E0"/>
    <w:rsid w:val="00D26E07"/>
    <w:rsid w:val="00D3004B"/>
    <w:rsid w:val="00D30809"/>
    <w:rsid w:val="00D31369"/>
    <w:rsid w:val="00D32C07"/>
    <w:rsid w:val="00D34DAA"/>
    <w:rsid w:val="00D36757"/>
    <w:rsid w:val="00D479AE"/>
    <w:rsid w:val="00D50A9E"/>
    <w:rsid w:val="00D51217"/>
    <w:rsid w:val="00D51522"/>
    <w:rsid w:val="00D54BD5"/>
    <w:rsid w:val="00D55A5D"/>
    <w:rsid w:val="00D616E6"/>
    <w:rsid w:val="00D6187B"/>
    <w:rsid w:val="00D63795"/>
    <w:rsid w:val="00D64AFA"/>
    <w:rsid w:val="00D66EFE"/>
    <w:rsid w:val="00D705EF"/>
    <w:rsid w:val="00D70EA3"/>
    <w:rsid w:val="00D72E96"/>
    <w:rsid w:val="00D760EC"/>
    <w:rsid w:val="00D82556"/>
    <w:rsid w:val="00D84633"/>
    <w:rsid w:val="00D848E6"/>
    <w:rsid w:val="00D84C45"/>
    <w:rsid w:val="00D850CC"/>
    <w:rsid w:val="00D8740C"/>
    <w:rsid w:val="00D90BC9"/>
    <w:rsid w:val="00D91591"/>
    <w:rsid w:val="00D920FD"/>
    <w:rsid w:val="00D9566D"/>
    <w:rsid w:val="00D96402"/>
    <w:rsid w:val="00D97166"/>
    <w:rsid w:val="00DA0770"/>
    <w:rsid w:val="00DA1375"/>
    <w:rsid w:val="00DA3A3A"/>
    <w:rsid w:val="00DA489B"/>
    <w:rsid w:val="00DA4CB7"/>
    <w:rsid w:val="00DA5517"/>
    <w:rsid w:val="00DA69D0"/>
    <w:rsid w:val="00DA6BAD"/>
    <w:rsid w:val="00DB0F8A"/>
    <w:rsid w:val="00DB0FC7"/>
    <w:rsid w:val="00DB459D"/>
    <w:rsid w:val="00DB71C7"/>
    <w:rsid w:val="00DB7902"/>
    <w:rsid w:val="00DC0520"/>
    <w:rsid w:val="00DC1259"/>
    <w:rsid w:val="00DC6BDD"/>
    <w:rsid w:val="00DC7548"/>
    <w:rsid w:val="00DD1369"/>
    <w:rsid w:val="00DD3FF6"/>
    <w:rsid w:val="00DD664A"/>
    <w:rsid w:val="00DE06AC"/>
    <w:rsid w:val="00DE1D99"/>
    <w:rsid w:val="00DF0C0A"/>
    <w:rsid w:val="00DF0C27"/>
    <w:rsid w:val="00DF3CAF"/>
    <w:rsid w:val="00DF49E0"/>
    <w:rsid w:val="00DF75C4"/>
    <w:rsid w:val="00DF7B3E"/>
    <w:rsid w:val="00E01FB3"/>
    <w:rsid w:val="00E030E9"/>
    <w:rsid w:val="00E0375F"/>
    <w:rsid w:val="00E03FBD"/>
    <w:rsid w:val="00E14155"/>
    <w:rsid w:val="00E1445C"/>
    <w:rsid w:val="00E14D6A"/>
    <w:rsid w:val="00E17498"/>
    <w:rsid w:val="00E17BFE"/>
    <w:rsid w:val="00E207FD"/>
    <w:rsid w:val="00E20936"/>
    <w:rsid w:val="00E20A25"/>
    <w:rsid w:val="00E22008"/>
    <w:rsid w:val="00E22BA4"/>
    <w:rsid w:val="00E243A5"/>
    <w:rsid w:val="00E2578F"/>
    <w:rsid w:val="00E34CB0"/>
    <w:rsid w:val="00E36759"/>
    <w:rsid w:val="00E41D53"/>
    <w:rsid w:val="00E4356B"/>
    <w:rsid w:val="00E43EFB"/>
    <w:rsid w:val="00E45720"/>
    <w:rsid w:val="00E4689E"/>
    <w:rsid w:val="00E50162"/>
    <w:rsid w:val="00E503C8"/>
    <w:rsid w:val="00E509D2"/>
    <w:rsid w:val="00E60716"/>
    <w:rsid w:val="00E622F1"/>
    <w:rsid w:val="00E626EE"/>
    <w:rsid w:val="00E6295C"/>
    <w:rsid w:val="00E70957"/>
    <w:rsid w:val="00E716D2"/>
    <w:rsid w:val="00E73EDB"/>
    <w:rsid w:val="00E741A7"/>
    <w:rsid w:val="00E745AB"/>
    <w:rsid w:val="00E80F53"/>
    <w:rsid w:val="00E845FF"/>
    <w:rsid w:val="00E86E25"/>
    <w:rsid w:val="00E87D33"/>
    <w:rsid w:val="00E902E2"/>
    <w:rsid w:val="00E9076D"/>
    <w:rsid w:val="00E9154D"/>
    <w:rsid w:val="00E934B5"/>
    <w:rsid w:val="00E95D3E"/>
    <w:rsid w:val="00E96A83"/>
    <w:rsid w:val="00E97CA1"/>
    <w:rsid w:val="00EA1519"/>
    <w:rsid w:val="00EA16F8"/>
    <w:rsid w:val="00EA4AC0"/>
    <w:rsid w:val="00EA6416"/>
    <w:rsid w:val="00EB19C6"/>
    <w:rsid w:val="00EB1FE4"/>
    <w:rsid w:val="00EB24A1"/>
    <w:rsid w:val="00EB278C"/>
    <w:rsid w:val="00EB2F9F"/>
    <w:rsid w:val="00EB7FDA"/>
    <w:rsid w:val="00EC285F"/>
    <w:rsid w:val="00EC4DDF"/>
    <w:rsid w:val="00EC615E"/>
    <w:rsid w:val="00EC64A7"/>
    <w:rsid w:val="00EC7A33"/>
    <w:rsid w:val="00ED1DE4"/>
    <w:rsid w:val="00ED2F39"/>
    <w:rsid w:val="00EE04E0"/>
    <w:rsid w:val="00EE2F6E"/>
    <w:rsid w:val="00EE4ED5"/>
    <w:rsid w:val="00EE6116"/>
    <w:rsid w:val="00EE61FC"/>
    <w:rsid w:val="00EF0436"/>
    <w:rsid w:val="00EF186F"/>
    <w:rsid w:val="00EF1A16"/>
    <w:rsid w:val="00EF6A59"/>
    <w:rsid w:val="00EF7965"/>
    <w:rsid w:val="00F0080F"/>
    <w:rsid w:val="00F010D4"/>
    <w:rsid w:val="00F03750"/>
    <w:rsid w:val="00F039E4"/>
    <w:rsid w:val="00F044D5"/>
    <w:rsid w:val="00F0632F"/>
    <w:rsid w:val="00F10D1A"/>
    <w:rsid w:val="00F11049"/>
    <w:rsid w:val="00F13D63"/>
    <w:rsid w:val="00F146B0"/>
    <w:rsid w:val="00F229C0"/>
    <w:rsid w:val="00F2522D"/>
    <w:rsid w:val="00F25AEF"/>
    <w:rsid w:val="00F2704B"/>
    <w:rsid w:val="00F31A52"/>
    <w:rsid w:val="00F31A59"/>
    <w:rsid w:val="00F31C20"/>
    <w:rsid w:val="00F32B49"/>
    <w:rsid w:val="00F3312A"/>
    <w:rsid w:val="00F33710"/>
    <w:rsid w:val="00F34770"/>
    <w:rsid w:val="00F36ADE"/>
    <w:rsid w:val="00F372D4"/>
    <w:rsid w:val="00F37F32"/>
    <w:rsid w:val="00F4227F"/>
    <w:rsid w:val="00F423E9"/>
    <w:rsid w:val="00F45776"/>
    <w:rsid w:val="00F50AE1"/>
    <w:rsid w:val="00F51222"/>
    <w:rsid w:val="00F51598"/>
    <w:rsid w:val="00F52B9D"/>
    <w:rsid w:val="00F60510"/>
    <w:rsid w:val="00F61368"/>
    <w:rsid w:val="00F6204C"/>
    <w:rsid w:val="00F635A0"/>
    <w:rsid w:val="00F65627"/>
    <w:rsid w:val="00F676A7"/>
    <w:rsid w:val="00F67D31"/>
    <w:rsid w:val="00F67EF8"/>
    <w:rsid w:val="00F72701"/>
    <w:rsid w:val="00F751EE"/>
    <w:rsid w:val="00F760BC"/>
    <w:rsid w:val="00F766BD"/>
    <w:rsid w:val="00F775DD"/>
    <w:rsid w:val="00F8046B"/>
    <w:rsid w:val="00F80F91"/>
    <w:rsid w:val="00F816F5"/>
    <w:rsid w:val="00F83EAD"/>
    <w:rsid w:val="00F87919"/>
    <w:rsid w:val="00F94173"/>
    <w:rsid w:val="00F94C06"/>
    <w:rsid w:val="00F97573"/>
    <w:rsid w:val="00F976E9"/>
    <w:rsid w:val="00FA1425"/>
    <w:rsid w:val="00FA32CB"/>
    <w:rsid w:val="00FA3F0D"/>
    <w:rsid w:val="00FA468E"/>
    <w:rsid w:val="00FA7EDA"/>
    <w:rsid w:val="00FB0B4C"/>
    <w:rsid w:val="00FB0DD8"/>
    <w:rsid w:val="00FB4393"/>
    <w:rsid w:val="00FB5BFF"/>
    <w:rsid w:val="00FB5F35"/>
    <w:rsid w:val="00FB6814"/>
    <w:rsid w:val="00FC19E6"/>
    <w:rsid w:val="00FC39F9"/>
    <w:rsid w:val="00FC3E91"/>
    <w:rsid w:val="00FC4792"/>
    <w:rsid w:val="00FC4CA4"/>
    <w:rsid w:val="00FC6A6F"/>
    <w:rsid w:val="00FC7EB6"/>
    <w:rsid w:val="00FD0FCB"/>
    <w:rsid w:val="00FD5FB2"/>
    <w:rsid w:val="00FE5FF8"/>
    <w:rsid w:val="00FE7EFA"/>
    <w:rsid w:val="00FF0D89"/>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caption"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lassic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53"/>
    <w:pPr>
      <w:widowControl w:val="0"/>
      <w:autoSpaceDE w:val="0"/>
      <w:autoSpaceDN w:val="0"/>
      <w:adjustRightInd w:val="0"/>
      <w:spacing w:before="20" w:after="40"/>
    </w:pPr>
    <w:rPr>
      <w:rFonts w:ascii="Times New Roman" w:hAnsi="Times New Roman"/>
    </w:rPr>
  </w:style>
  <w:style w:type="paragraph" w:styleId="1">
    <w:name w:val="heading 1"/>
    <w:aliases w:val="Section Heading"/>
    <w:basedOn w:val="a"/>
    <w:next w:val="a"/>
    <w:link w:val="10"/>
    <w:uiPriority w:val="99"/>
    <w:qFormat/>
    <w:rsid w:val="00D00AAD"/>
    <w:pPr>
      <w:spacing w:before="360" w:after="120"/>
      <w:jc w:val="center"/>
      <w:outlineLvl w:val="0"/>
    </w:pPr>
    <w:rPr>
      <w:b/>
      <w:bCs/>
      <w:kern w:val="32"/>
      <w:sz w:val="24"/>
      <w:szCs w:val="32"/>
    </w:rPr>
  </w:style>
  <w:style w:type="paragraph" w:styleId="2">
    <w:name w:val="heading 2"/>
    <w:basedOn w:val="a"/>
    <w:next w:val="a"/>
    <w:link w:val="20"/>
    <w:uiPriority w:val="9"/>
    <w:qFormat/>
    <w:rsid w:val="00D00AAD"/>
    <w:pPr>
      <w:spacing w:before="240"/>
      <w:outlineLvl w:val="1"/>
    </w:pPr>
    <w:rPr>
      <w:b/>
      <w:bCs/>
      <w:iCs/>
      <w:sz w:val="22"/>
      <w:szCs w:val="28"/>
    </w:rPr>
  </w:style>
  <w:style w:type="paragraph" w:styleId="3">
    <w:name w:val="heading 3"/>
    <w:basedOn w:val="a"/>
    <w:next w:val="a"/>
    <w:link w:val="30"/>
    <w:uiPriority w:val="9"/>
    <w:unhideWhenUsed/>
    <w:qFormat/>
    <w:rsid w:val="00E34CB0"/>
    <w:pPr>
      <w:spacing w:before="240"/>
      <w:outlineLvl w:val="2"/>
    </w:pPr>
    <w:rPr>
      <w:b/>
      <w:bCs/>
      <w:i/>
    </w:rPr>
  </w:style>
  <w:style w:type="paragraph" w:styleId="4">
    <w:name w:val="heading 4"/>
    <w:basedOn w:val="a"/>
    <w:next w:val="a"/>
    <w:link w:val="40"/>
    <w:uiPriority w:val="9"/>
    <w:qFormat/>
    <w:rsid w:val="00AA082F"/>
    <w:pPr>
      <w:keepNext/>
      <w:widowControl/>
      <w:autoSpaceDE/>
      <w:autoSpaceDN/>
      <w:adjustRightInd/>
      <w:spacing w:before="0" w:after="0" w:line="228" w:lineRule="auto"/>
      <w:jc w:val="both"/>
      <w:outlineLvl w:val="3"/>
    </w:pPr>
    <w:rPr>
      <w:rFonts w:ascii="Calibri" w:hAnsi="Calibri"/>
      <w:b/>
      <w:bCs/>
      <w:snapToGrid w:val="0"/>
      <w:sz w:val="28"/>
      <w:szCs w:val="28"/>
      <w:lang w:val="en-GB"/>
    </w:rPr>
  </w:style>
  <w:style w:type="paragraph" w:styleId="5">
    <w:name w:val="heading 5"/>
    <w:basedOn w:val="a"/>
    <w:next w:val="a"/>
    <w:link w:val="50"/>
    <w:uiPriority w:val="9"/>
    <w:unhideWhenUsed/>
    <w:qFormat/>
    <w:rsid w:val="00AA082F"/>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A082F"/>
    <w:pPr>
      <w:keepNext/>
      <w:widowControl/>
      <w:tabs>
        <w:tab w:val="decimal" w:pos="2190"/>
      </w:tabs>
      <w:autoSpaceDE/>
      <w:autoSpaceDN/>
      <w:adjustRightInd/>
      <w:spacing w:before="0" w:after="0"/>
      <w:outlineLvl w:val="5"/>
    </w:pPr>
    <w:rPr>
      <w:rFonts w:ascii="Calibri" w:hAnsi="Calibri"/>
      <w:b/>
      <w:bCs/>
      <w:snapToGrid w:val="0"/>
      <w:sz w:val="22"/>
      <w:szCs w:val="22"/>
      <w:lang w:val="en-GB"/>
    </w:rPr>
  </w:style>
  <w:style w:type="paragraph" w:styleId="7">
    <w:name w:val="heading 7"/>
    <w:basedOn w:val="a"/>
    <w:next w:val="a"/>
    <w:link w:val="70"/>
    <w:uiPriority w:val="9"/>
    <w:qFormat/>
    <w:rsid w:val="00AA082F"/>
    <w:pPr>
      <w:keepNext/>
      <w:widowControl/>
      <w:autoSpaceDE/>
      <w:autoSpaceDN/>
      <w:adjustRightInd/>
      <w:spacing w:before="0" w:after="0"/>
      <w:ind w:right="52"/>
      <w:jc w:val="center"/>
      <w:outlineLvl w:val="6"/>
    </w:pPr>
    <w:rPr>
      <w:rFonts w:ascii="Calibri" w:hAnsi="Calibri"/>
      <w:snapToGrid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 Heading Знак"/>
    <w:link w:val="1"/>
    <w:uiPriority w:val="99"/>
    <w:rsid w:val="00D00AAD"/>
    <w:rPr>
      <w:rFonts w:ascii="Times New Roman" w:hAnsi="Times New Roman"/>
      <w:b/>
      <w:bCs/>
      <w:kern w:val="32"/>
      <w:sz w:val="24"/>
      <w:szCs w:val="32"/>
    </w:rPr>
  </w:style>
  <w:style w:type="character" w:customStyle="1" w:styleId="20">
    <w:name w:val="Заголовок 2 Знак"/>
    <w:link w:val="2"/>
    <w:uiPriority w:val="9"/>
    <w:rsid w:val="00D00AAD"/>
    <w:rPr>
      <w:rFonts w:ascii="Times New Roman" w:hAnsi="Times New Roman"/>
      <w:b/>
      <w:bCs/>
      <w:iCs/>
      <w:sz w:val="22"/>
      <w:szCs w:val="28"/>
    </w:rPr>
  </w:style>
  <w:style w:type="character" w:customStyle="1" w:styleId="30">
    <w:name w:val="Заголовок 3 Знак"/>
    <w:link w:val="3"/>
    <w:uiPriority w:val="9"/>
    <w:rsid w:val="00E34CB0"/>
    <w:rPr>
      <w:rFonts w:ascii="Times New Roman" w:hAnsi="Times New Roman"/>
      <w:b/>
      <w:bCs/>
      <w:i/>
    </w:rPr>
  </w:style>
  <w:style w:type="character" w:customStyle="1" w:styleId="40">
    <w:name w:val="Заголовок 4 Знак"/>
    <w:link w:val="4"/>
    <w:uiPriority w:val="9"/>
    <w:rsid w:val="00AA082F"/>
    <w:rPr>
      <w:b/>
      <w:bCs/>
      <w:snapToGrid w:val="0"/>
      <w:sz w:val="28"/>
      <w:szCs w:val="28"/>
      <w:lang w:val="en-GB"/>
    </w:rPr>
  </w:style>
  <w:style w:type="character" w:customStyle="1" w:styleId="50">
    <w:name w:val="Заголовок 5 Знак"/>
    <w:link w:val="5"/>
    <w:uiPriority w:val="9"/>
    <w:rsid w:val="00AA082F"/>
    <w:rPr>
      <w:b/>
      <w:bCs/>
      <w:i/>
      <w:iCs/>
      <w:sz w:val="26"/>
      <w:szCs w:val="26"/>
    </w:rPr>
  </w:style>
  <w:style w:type="character" w:customStyle="1" w:styleId="60">
    <w:name w:val="Заголовок 6 Знак"/>
    <w:link w:val="6"/>
    <w:uiPriority w:val="9"/>
    <w:rsid w:val="00AA082F"/>
    <w:rPr>
      <w:b/>
      <w:bCs/>
      <w:snapToGrid w:val="0"/>
      <w:sz w:val="22"/>
      <w:szCs w:val="22"/>
      <w:lang w:val="en-GB"/>
    </w:rPr>
  </w:style>
  <w:style w:type="character" w:customStyle="1" w:styleId="70">
    <w:name w:val="Заголовок 7 Знак"/>
    <w:link w:val="7"/>
    <w:uiPriority w:val="9"/>
    <w:rsid w:val="00AA082F"/>
    <w:rPr>
      <w:snapToGrid w:val="0"/>
      <w:sz w:val="24"/>
      <w:szCs w:val="24"/>
      <w:lang w:val="en-GB"/>
    </w:rPr>
  </w:style>
  <w:style w:type="paragraph" w:customStyle="1" w:styleId="SubHeading">
    <w:name w:val="Sub Heading"/>
    <w:uiPriority w:val="99"/>
    <w:rsid w:val="00D1662B"/>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rsid w:val="00D1662B"/>
    <w:pPr>
      <w:spacing w:before="0" w:after="240"/>
      <w:jc w:val="center"/>
    </w:pPr>
    <w:rPr>
      <w:rFonts w:ascii="Cambria" w:hAnsi="Cambria"/>
      <w:b/>
      <w:bCs/>
      <w:kern w:val="28"/>
      <w:sz w:val="32"/>
      <w:szCs w:val="32"/>
    </w:rPr>
  </w:style>
  <w:style w:type="character" w:customStyle="1" w:styleId="a4">
    <w:name w:val="Название Знак"/>
    <w:link w:val="a3"/>
    <w:rsid w:val="00D1662B"/>
    <w:rPr>
      <w:rFonts w:ascii="Cambria" w:eastAsia="Times New Roman" w:hAnsi="Cambria" w:cs="Times New Roman"/>
      <w:b/>
      <w:bCs/>
      <w:kern w:val="28"/>
      <w:sz w:val="32"/>
      <w:szCs w:val="32"/>
    </w:rPr>
  </w:style>
  <w:style w:type="paragraph" w:customStyle="1" w:styleId="SubTitle">
    <w:name w:val="Sub Title"/>
    <w:uiPriority w:val="99"/>
    <w:rsid w:val="00D1662B"/>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D1662B"/>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rsid w:val="00D1662B"/>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rsid w:val="00D1662B"/>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D1662B"/>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D1662B"/>
    <w:rPr>
      <w:b/>
      <w:bCs/>
      <w:i/>
      <w:iCs/>
    </w:rPr>
  </w:style>
  <w:style w:type="table" w:styleId="a5">
    <w:name w:val="Table Grid"/>
    <w:basedOn w:val="a1"/>
    <w:uiPriority w:val="99"/>
    <w:rsid w:val="009A3E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uiPriority w:val="99"/>
    <w:semiHidden/>
    <w:unhideWhenUsed/>
    <w:rsid w:val="00766798"/>
    <w:rPr>
      <w:sz w:val="16"/>
      <w:szCs w:val="16"/>
    </w:rPr>
  </w:style>
  <w:style w:type="paragraph" w:styleId="a7">
    <w:name w:val="annotation text"/>
    <w:basedOn w:val="a"/>
    <w:link w:val="a8"/>
    <w:uiPriority w:val="99"/>
    <w:semiHidden/>
    <w:unhideWhenUsed/>
    <w:rsid w:val="00766798"/>
  </w:style>
  <w:style w:type="character" w:customStyle="1" w:styleId="a8">
    <w:name w:val="Текст примечания Знак"/>
    <w:link w:val="a7"/>
    <w:uiPriority w:val="99"/>
    <w:semiHidden/>
    <w:rsid w:val="00766798"/>
    <w:rPr>
      <w:rFonts w:ascii="Times New Roman" w:hAnsi="Times New Roman"/>
    </w:rPr>
  </w:style>
  <w:style w:type="paragraph" w:styleId="a9">
    <w:name w:val="annotation subject"/>
    <w:basedOn w:val="a7"/>
    <w:next w:val="a7"/>
    <w:link w:val="aa"/>
    <w:uiPriority w:val="99"/>
    <w:semiHidden/>
    <w:unhideWhenUsed/>
    <w:rsid w:val="00766798"/>
    <w:rPr>
      <w:b/>
      <w:bCs/>
    </w:rPr>
  </w:style>
  <w:style w:type="character" w:customStyle="1" w:styleId="aa">
    <w:name w:val="Тема примечания Знак"/>
    <w:link w:val="a9"/>
    <w:uiPriority w:val="99"/>
    <w:semiHidden/>
    <w:rsid w:val="00766798"/>
    <w:rPr>
      <w:rFonts w:ascii="Times New Roman" w:hAnsi="Times New Roman"/>
      <w:b/>
      <w:bCs/>
    </w:rPr>
  </w:style>
  <w:style w:type="paragraph" w:styleId="ab">
    <w:name w:val="Revision"/>
    <w:hidden/>
    <w:uiPriority w:val="99"/>
    <w:semiHidden/>
    <w:rsid w:val="00766798"/>
    <w:rPr>
      <w:rFonts w:ascii="Times New Roman" w:hAnsi="Times New Roman"/>
    </w:rPr>
  </w:style>
  <w:style w:type="paragraph" w:styleId="ac">
    <w:name w:val="Balloon Text"/>
    <w:basedOn w:val="a"/>
    <w:link w:val="ad"/>
    <w:uiPriority w:val="99"/>
    <w:semiHidden/>
    <w:unhideWhenUsed/>
    <w:rsid w:val="00766798"/>
    <w:pPr>
      <w:spacing w:before="0" w:after="0"/>
    </w:pPr>
    <w:rPr>
      <w:rFonts w:ascii="Tahoma" w:hAnsi="Tahoma"/>
      <w:sz w:val="16"/>
      <w:szCs w:val="16"/>
    </w:rPr>
  </w:style>
  <w:style w:type="character" w:customStyle="1" w:styleId="ad">
    <w:name w:val="Текст выноски Знак"/>
    <w:link w:val="ac"/>
    <w:uiPriority w:val="99"/>
    <w:semiHidden/>
    <w:rsid w:val="00766798"/>
    <w:rPr>
      <w:rFonts w:ascii="Tahoma" w:hAnsi="Tahoma" w:cs="Tahoma"/>
      <w:sz w:val="16"/>
      <w:szCs w:val="16"/>
    </w:rPr>
  </w:style>
  <w:style w:type="paragraph" w:customStyle="1" w:styleId="11CharChar">
    <w:name w:val="Знак Знак1 Знак Знак Знак1 Знак Знак Знак Знак Char Знак Char Знак"/>
    <w:basedOn w:val="a"/>
    <w:rsid w:val="005F5A99"/>
    <w:pPr>
      <w:widowControl/>
      <w:tabs>
        <w:tab w:val="num" w:pos="360"/>
      </w:tabs>
      <w:autoSpaceDE/>
      <w:autoSpaceDN/>
      <w:adjustRightInd/>
      <w:spacing w:before="0" w:after="160" w:line="240" w:lineRule="exact"/>
    </w:pPr>
    <w:rPr>
      <w:noProof/>
      <w:sz w:val="24"/>
      <w:szCs w:val="24"/>
      <w:lang w:val="en-US"/>
    </w:rPr>
  </w:style>
  <w:style w:type="paragraph" w:customStyle="1" w:styleId="Default">
    <w:name w:val="Default"/>
    <w:rsid w:val="004B281F"/>
    <w:pPr>
      <w:autoSpaceDE w:val="0"/>
      <w:autoSpaceDN w:val="0"/>
      <w:adjustRightInd w:val="0"/>
    </w:pPr>
    <w:rPr>
      <w:rFonts w:ascii="Times New Roman" w:hAnsi="Times New Roman"/>
      <w:color w:val="000000"/>
      <w:sz w:val="24"/>
      <w:szCs w:val="24"/>
    </w:rPr>
  </w:style>
  <w:style w:type="paragraph" w:customStyle="1" w:styleId="CharChar1CharCharCharCharChar">
    <w:name w:val="Char Char1 Знак Char Char Знак Char Char Знак Знак Знак Знак Char Знак Знак Знак"/>
    <w:basedOn w:val="a"/>
    <w:rsid w:val="00E97CA1"/>
    <w:pPr>
      <w:widowControl/>
      <w:tabs>
        <w:tab w:val="num" w:pos="360"/>
      </w:tabs>
      <w:autoSpaceDE/>
      <w:autoSpaceDN/>
      <w:adjustRightInd/>
      <w:spacing w:before="0" w:after="160" w:line="240" w:lineRule="exact"/>
    </w:pPr>
    <w:rPr>
      <w:noProof/>
      <w:sz w:val="24"/>
      <w:szCs w:val="24"/>
      <w:lang w:val="en-US"/>
    </w:rPr>
  </w:style>
  <w:style w:type="character" w:customStyle="1" w:styleId="SUBST0">
    <w:name w:val="__SUBST"/>
    <w:rsid w:val="006A5387"/>
    <w:rPr>
      <w:b/>
      <w:i/>
      <w:sz w:val="22"/>
    </w:rPr>
  </w:style>
  <w:style w:type="paragraph" w:styleId="21">
    <w:name w:val="Body Text 2"/>
    <w:basedOn w:val="a"/>
    <w:link w:val="22"/>
    <w:rsid w:val="006A5387"/>
    <w:pPr>
      <w:autoSpaceDE/>
      <w:autoSpaceDN/>
      <w:adjustRightInd/>
      <w:spacing w:before="0" w:after="120" w:line="480" w:lineRule="auto"/>
      <w:ind w:firstLine="560"/>
    </w:pPr>
    <w:rPr>
      <w:sz w:val="22"/>
      <w:szCs w:val="22"/>
    </w:rPr>
  </w:style>
  <w:style w:type="character" w:customStyle="1" w:styleId="22">
    <w:name w:val="Основной текст 2 Знак"/>
    <w:link w:val="21"/>
    <w:rsid w:val="006A5387"/>
    <w:rPr>
      <w:rFonts w:ascii="Times New Roman" w:hAnsi="Times New Roman"/>
      <w:sz w:val="22"/>
      <w:szCs w:val="22"/>
    </w:rPr>
  </w:style>
  <w:style w:type="character" w:customStyle="1" w:styleId="o1card">
    <w:name w:val="o1_card"/>
    <w:basedOn w:val="a0"/>
    <w:rsid w:val="00524BD3"/>
  </w:style>
  <w:style w:type="character" w:customStyle="1" w:styleId="apple-converted-space">
    <w:name w:val="apple-converted-space"/>
    <w:rsid w:val="00AA082F"/>
  </w:style>
  <w:style w:type="paragraph" w:customStyle="1" w:styleId="ae">
    <w:name w:val="Прижатый влево"/>
    <w:basedOn w:val="a"/>
    <w:next w:val="a"/>
    <w:uiPriority w:val="99"/>
    <w:rsid w:val="00AA082F"/>
    <w:pPr>
      <w:widowControl/>
      <w:spacing w:before="0" w:after="0"/>
    </w:pPr>
    <w:rPr>
      <w:rFonts w:ascii="Arial" w:hAnsi="Arial" w:cs="Arial"/>
      <w:sz w:val="24"/>
      <w:szCs w:val="24"/>
    </w:rPr>
  </w:style>
  <w:style w:type="paragraph" w:styleId="af">
    <w:name w:val="Normal (Web)"/>
    <w:basedOn w:val="a"/>
    <w:uiPriority w:val="99"/>
    <w:unhideWhenUsed/>
    <w:rsid w:val="00AA082F"/>
    <w:pPr>
      <w:widowControl/>
      <w:autoSpaceDE/>
      <w:autoSpaceDN/>
      <w:adjustRightInd/>
      <w:spacing w:before="100" w:beforeAutospacing="1" w:after="100" w:afterAutospacing="1"/>
    </w:pPr>
    <w:rPr>
      <w:sz w:val="24"/>
      <w:szCs w:val="24"/>
    </w:rPr>
  </w:style>
  <w:style w:type="character" w:styleId="af0">
    <w:name w:val="Strong"/>
    <w:uiPriority w:val="22"/>
    <w:qFormat/>
    <w:rsid w:val="00AA082F"/>
    <w:rPr>
      <w:b/>
      <w:bCs/>
    </w:rPr>
  </w:style>
  <w:style w:type="paragraph" w:styleId="af1">
    <w:name w:val="List Paragraph"/>
    <w:basedOn w:val="a"/>
    <w:uiPriority w:val="1"/>
    <w:qFormat/>
    <w:rsid w:val="00AA082F"/>
    <w:pPr>
      <w:autoSpaceDE/>
      <w:autoSpaceDN/>
      <w:adjustRightInd/>
      <w:spacing w:before="0" w:after="0"/>
      <w:ind w:left="720"/>
    </w:pPr>
    <w:rPr>
      <w:rFonts w:ascii="Bookman Old Style" w:hAnsi="Bookman Old Style"/>
      <w:snapToGrid w:val="0"/>
      <w:sz w:val="24"/>
      <w:lang w:val="en-US" w:eastAsia="en-US"/>
    </w:rPr>
  </w:style>
  <w:style w:type="character" w:styleId="af2">
    <w:name w:val="Hyperlink"/>
    <w:uiPriority w:val="99"/>
    <w:unhideWhenUsed/>
    <w:rsid w:val="00AA082F"/>
    <w:rPr>
      <w:color w:val="0000FF"/>
      <w:u w:val="single"/>
    </w:rPr>
  </w:style>
  <w:style w:type="paragraph" w:customStyle="1" w:styleId="af3">
    <w:name w:val="Заголовок"/>
    <w:basedOn w:val="a"/>
    <w:next w:val="a"/>
    <w:uiPriority w:val="99"/>
    <w:rsid w:val="00AA082F"/>
    <w:pPr>
      <w:widowControl/>
      <w:spacing w:before="0" w:after="0"/>
      <w:ind w:firstLine="720"/>
      <w:jc w:val="both"/>
    </w:pPr>
    <w:rPr>
      <w:rFonts w:ascii="Verdana" w:hAnsi="Verdana" w:cs="Verdana"/>
      <w:b/>
      <w:bCs/>
      <w:color w:val="0058A9"/>
      <w:sz w:val="24"/>
      <w:szCs w:val="24"/>
      <w:shd w:val="clear" w:color="auto" w:fill="A2C8A9"/>
    </w:rPr>
  </w:style>
  <w:style w:type="paragraph" w:customStyle="1" w:styleId="Text">
    <w:name w:val="Text"/>
    <w:aliases w:val="1,Text1"/>
    <w:basedOn w:val="a"/>
    <w:link w:val="Text0"/>
    <w:rsid w:val="00AA082F"/>
    <w:pPr>
      <w:widowControl/>
      <w:adjustRightInd/>
      <w:spacing w:before="120" w:after="0"/>
      <w:jc w:val="both"/>
    </w:pPr>
    <w:rPr>
      <w:sz w:val="22"/>
    </w:rPr>
  </w:style>
  <w:style w:type="character" w:customStyle="1" w:styleId="Text0">
    <w:name w:val="Text Знак"/>
    <w:link w:val="Text"/>
    <w:rsid w:val="00AA082F"/>
    <w:rPr>
      <w:rFonts w:ascii="Times New Roman" w:hAnsi="Times New Roman"/>
      <w:sz w:val="22"/>
    </w:rPr>
  </w:style>
  <w:style w:type="paragraph" w:styleId="af4">
    <w:name w:val="header"/>
    <w:basedOn w:val="a"/>
    <w:link w:val="af5"/>
    <w:uiPriority w:val="99"/>
    <w:unhideWhenUsed/>
    <w:rsid w:val="00AA082F"/>
    <w:pPr>
      <w:tabs>
        <w:tab w:val="center" w:pos="4677"/>
        <w:tab w:val="right" w:pos="9355"/>
      </w:tabs>
    </w:pPr>
  </w:style>
  <w:style w:type="character" w:customStyle="1" w:styleId="af5">
    <w:name w:val="Верхний колонтитул Знак"/>
    <w:link w:val="af4"/>
    <w:uiPriority w:val="99"/>
    <w:rsid w:val="00AA082F"/>
    <w:rPr>
      <w:rFonts w:ascii="Times New Roman" w:hAnsi="Times New Roman"/>
    </w:rPr>
  </w:style>
  <w:style w:type="paragraph" w:styleId="af6">
    <w:name w:val="footer"/>
    <w:basedOn w:val="a"/>
    <w:link w:val="af7"/>
    <w:uiPriority w:val="99"/>
    <w:unhideWhenUsed/>
    <w:rsid w:val="00AA082F"/>
    <w:pPr>
      <w:tabs>
        <w:tab w:val="center" w:pos="4677"/>
        <w:tab w:val="right" w:pos="9355"/>
      </w:tabs>
    </w:pPr>
  </w:style>
  <w:style w:type="character" w:customStyle="1" w:styleId="af7">
    <w:name w:val="Нижний колонтитул Знак"/>
    <w:link w:val="af6"/>
    <w:uiPriority w:val="99"/>
    <w:rsid w:val="00AA082F"/>
    <w:rPr>
      <w:rFonts w:ascii="Times New Roman" w:hAnsi="Times New Roman"/>
    </w:rPr>
  </w:style>
  <w:style w:type="paragraph" w:customStyle="1" w:styleId="Bullet">
    <w:name w:val="Bullet"/>
    <w:basedOn w:val="a"/>
    <w:uiPriority w:val="99"/>
    <w:rsid w:val="00AA082F"/>
    <w:pPr>
      <w:widowControl/>
      <w:tabs>
        <w:tab w:val="num" w:pos="360"/>
      </w:tabs>
      <w:autoSpaceDE/>
      <w:autoSpaceDN/>
      <w:adjustRightInd/>
      <w:spacing w:before="0" w:after="0"/>
      <w:ind w:left="360" w:hanging="360"/>
    </w:pPr>
    <w:rPr>
      <w:snapToGrid w:val="0"/>
      <w:lang w:val="en-GB" w:eastAsia="en-US"/>
    </w:rPr>
  </w:style>
  <w:style w:type="paragraph" w:customStyle="1" w:styleId="ABCNotes">
    <w:name w:val="ABC Notes"/>
    <w:basedOn w:val="a"/>
    <w:uiPriority w:val="99"/>
    <w:rsid w:val="00AA082F"/>
    <w:pPr>
      <w:keepNext/>
      <w:keepLines/>
      <w:widowControl/>
      <w:tabs>
        <w:tab w:val="num" w:pos="360"/>
      </w:tabs>
      <w:autoSpaceDE/>
      <w:autoSpaceDN/>
      <w:adjustRightInd/>
      <w:spacing w:before="240" w:after="240"/>
      <w:ind w:left="360" w:hanging="360"/>
    </w:pPr>
    <w:rPr>
      <w:b/>
      <w:snapToGrid w:val="0"/>
      <w:lang w:val="en-GB" w:eastAsia="en-US"/>
    </w:rPr>
  </w:style>
  <w:style w:type="paragraph" w:customStyle="1" w:styleId="Report">
    <w:name w:val="Report"/>
    <w:uiPriority w:val="99"/>
    <w:rsid w:val="00AA082F"/>
    <w:pPr>
      <w:tabs>
        <w:tab w:val="num" w:pos="-4"/>
      </w:tabs>
      <w:spacing w:after="240"/>
      <w:ind w:left="-4" w:hanging="705"/>
      <w:jc w:val="both"/>
    </w:pPr>
    <w:rPr>
      <w:rFonts w:ascii="Times New Roman" w:hAnsi="Times New Roman"/>
      <w:lang w:val="en-GB" w:eastAsia="en-US"/>
    </w:rPr>
  </w:style>
  <w:style w:type="paragraph" w:customStyle="1" w:styleId="Reportbullets">
    <w:name w:val="Report bullets"/>
    <w:uiPriority w:val="99"/>
    <w:rsid w:val="00AA082F"/>
    <w:pPr>
      <w:tabs>
        <w:tab w:val="left" w:pos="567"/>
      </w:tabs>
      <w:spacing w:after="240"/>
      <w:ind w:left="567" w:hanging="567"/>
      <w:jc w:val="both"/>
    </w:pPr>
    <w:rPr>
      <w:rFonts w:ascii="Times New Roman" w:hAnsi="Times New Roman"/>
      <w:snapToGrid w:val="0"/>
      <w:lang w:val="en-GB" w:eastAsia="en-US"/>
    </w:rPr>
  </w:style>
  <w:style w:type="character" w:customStyle="1" w:styleId="af8">
    <w:name w:val="??????? ?????????? ????"/>
    <w:uiPriority w:val="99"/>
    <w:locked/>
    <w:rsid w:val="00AA082F"/>
    <w:rPr>
      <w:rFonts w:cs="Times New Roman"/>
      <w:sz w:val="24"/>
      <w:szCs w:val="24"/>
      <w:lang w:val="en-GB"/>
    </w:rPr>
  </w:style>
  <w:style w:type="paragraph" w:customStyle="1" w:styleId="ABC-Aftertable">
    <w:name w:val="ABC - After table"/>
    <w:next w:val="a"/>
    <w:uiPriority w:val="99"/>
    <w:rsid w:val="00AA082F"/>
    <w:rPr>
      <w:rFonts w:ascii="Times New Roman" w:hAnsi="Times New Roman"/>
      <w:noProof/>
      <w:snapToGrid w:val="0"/>
      <w:lang w:val="en-US" w:eastAsia="en-US"/>
    </w:rPr>
  </w:style>
  <w:style w:type="character" w:customStyle="1" w:styleId="ABC-AftertableChar">
    <w:name w:val="ABC - After table Char"/>
    <w:uiPriority w:val="99"/>
    <w:locked/>
    <w:rsid w:val="00AA082F"/>
    <w:rPr>
      <w:rFonts w:cs="Times New Roman"/>
      <w:noProof/>
      <w:lang w:bidi="ar-SA"/>
    </w:rPr>
  </w:style>
  <w:style w:type="paragraph" w:styleId="11">
    <w:name w:val="toc 1"/>
    <w:basedOn w:val="a"/>
    <w:next w:val="a"/>
    <w:autoRedefine/>
    <w:uiPriority w:val="99"/>
    <w:rsid w:val="00AA082F"/>
    <w:pPr>
      <w:widowControl/>
      <w:tabs>
        <w:tab w:val="left" w:pos="567"/>
        <w:tab w:val="left" w:pos="851"/>
        <w:tab w:val="right" w:leader="dot" w:pos="9356"/>
      </w:tabs>
      <w:autoSpaceDE/>
      <w:autoSpaceDN/>
      <w:adjustRightInd/>
      <w:spacing w:before="0" w:after="0"/>
      <w:ind w:left="567" w:right="850" w:hanging="567"/>
      <w:jc w:val="both"/>
    </w:pPr>
    <w:rPr>
      <w:rFonts w:ascii="Arial" w:hAnsi="Arial"/>
      <w:noProof/>
      <w:snapToGrid w:val="0"/>
      <w:sz w:val="18"/>
      <w:lang w:val="en-US" w:eastAsia="en-US"/>
    </w:rPr>
  </w:style>
  <w:style w:type="paragraph" w:customStyle="1" w:styleId="ABC-paragrahinNotes">
    <w:name w:val="ABC - paragrah in Notes"/>
    <w:uiPriority w:val="99"/>
    <w:qFormat/>
    <w:rsid w:val="00AA082F"/>
    <w:pPr>
      <w:spacing w:after="240"/>
      <w:jc w:val="both"/>
    </w:pPr>
    <w:rPr>
      <w:rFonts w:ascii="Times New Roman" w:hAnsi="Times New Roman"/>
      <w:snapToGrid w:val="0"/>
      <w:lang w:val="en-GB" w:eastAsia="en-US"/>
    </w:rPr>
  </w:style>
  <w:style w:type="character" w:customStyle="1" w:styleId="ABC-paragrahinNotesChar1">
    <w:name w:val="ABC - paragrah in Notes Char1"/>
    <w:uiPriority w:val="99"/>
    <w:locked/>
    <w:rsid w:val="00AA082F"/>
    <w:rPr>
      <w:rFonts w:cs="Times New Roman"/>
      <w:lang w:val="en-GB" w:bidi="ar-SA"/>
    </w:rPr>
  </w:style>
  <w:style w:type="paragraph" w:customStyle="1" w:styleId="ABCFootnote">
    <w:name w:val="ABC Footnote"/>
    <w:basedOn w:val="af9"/>
    <w:uiPriority w:val="99"/>
    <w:rsid w:val="00AA082F"/>
    <w:rPr>
      <w:sz w:val="18"/>
    </w:rPr>
  </w:style>
  <w:style w:type="paragraph" w:styleId="af9">
    <w:name w:val="footnote text"/>
    <w:basedOn w:val="a"/>
    <w:link w:val="afa"/>
    <w:uiPriority w:val="99"/>
    <w:semiHidden/>
    <w:rsid w:val="00AA082F"/>
    <w:pPr>
      <w:widowControl/>
      <w:autoSpaceDE/>
      <w:autoSpaceDN/>
      <w:adjustRightInd/>
      <w:spacing w:before="0" w:after="0"/>
    </w:pPr>
    <w:rPr>
      <w:snapToGrid w:val="0"/>
      <w:lang w:val="en-GB"/>
    </w:rPr>
  </w:style>
  <w:style w:type="character" w:customStyle="1" w:styleId="afa">
    <w:name w:val="Текст сноски Знак"/>
    <w:link w:val="af9"/>
    <w:uiPriority w:val="99"/>
    <w:semiHidden/>
    <w:rsid w:val="00AA082F"/>
    <w:rPr>
      <w:rFonts w:ascii="Times New Roman" w:hAnsi="Times New Roman"/>
      <w:snapToGrid w:val="0"/>
      <w:lang w:val="en-GB"/>
    </w:rPr>
  </w:style>
  <w:style w:type="paragraph" w:customStyle="1" w:styleId="Continued">
    <w:name w:val="Continued"/>
    <w:uiPriority w:val="99"/>
    <w:qFormat/>
    <w:rsid w:val="00AA082F"/>
    <w:pPr>
      <w:keepNext/>
      <w:keepLines/>
      <w:tabs>
        <w:tab w:val="left" w:pos="567"/>
      </w:tabs>
      <w:spacing w:after="240"/>
      <w:ind w:left="567" w:hanging="567"/>
    </w:pPr>
    <w:rPr>
      <w:rFonts w:ascii="Times New Roman Bold" w:hAnsi="Times New Roman Bold"/>
      <w:b/>
      <w:snapToGrid w:val="0"/>
      <w:lang w:val="en-GB" w:eastAsia="en-US"/>
    </w:rPr>
  </w:style>
  <w:style w:type="character" w:customStyle="1" w:styleId="ContinuedChar">
    <w:name w:val="Continued Char"/>
    <w:uiPriority w:val="99"/>
    <w:locked/>
    <w:rsid w:val="00AA082F"/>
    <w:rPr>
      <w:rFonts w:ascii="Times New Roman Bold" w:hAnsi="Times New Roman Bold" w:cs="Times New Roman"/>
      <w:b/>
      <w:lang w:val="en-GB" w:bidi="ar-SA"/>
    </w:rPr>
  </w:style>
  <w:style w:type="paragraph" w:customStyle="1" w:styleId="Columnheader">
    <w:name w:val="Column header"/>
    <w:basedOn w:val="a"/>
    <w:uiPriority w:val="99"/>
    <w:rsid w:val="00AA082F"/>
    <w:pPr>
      <w:widowControl/>
      <w:tabs>
        <w:tab w:val="decimal" w:pos="1503"/>
      </w:tabs>
      <w:autoSpaceDE/>
      <w:autoSpaceDN/>
      <w:adjustRightInd/>
      <w:spacing w:before="0" w:after="0" w:line="228" w:lineRule="auto"/>
      <w:ind w:right="-56"/>
    </w:pPr>
    <w:rPr>
      <w:b/>
      <w:snapToGrid w:val="0"/>
      <w:sz w:val="18"/>
      <w:lang w:val="en-GB" w:eastAsia="en-US"/>
    </w:rPr>
  </w:style>
  <w:style w:type="paragraph" w:customStyle="1" w:styleId="Tabletext">
    <w:name w:val="Table text"/>
    <w:basedOn w:val="a"/>
    <w:uiPriority w:val="99"/>
    <w:rsid w:val="00AA082F"/>
    <w:pPr>
      <w:widowControl/>
      <w:autoSpaceDE/>
      <w:autoSpaceDN/>
      <w:adjustRightInd/>
      <w:spacing w:before="0" w:after="0"/>
      <w:ind w:left="85" w:hanging="85"/>
    </w:pPr>
    <w:rPr>
      <w:snapToGrid w:val="0"/>
      <w:sz w:val="18"/>
      <w:lang w:val="en-GB" w:eastAsia="en-US"/>
    </w:rPr>
  </w:style>
  <w:style w:type="paragraph" w:customStyle="1" w:styleId="Tablenumbers1">
    <w:name w:val="Table numbers1"/>
    <w:uiPriority w:val="99"/>
    <w:rsid w:val="00AA082F"/>
    <w:pPr>
      <w:tabs>
        <w:tab w:val="decimal" w:pos="1503"/>
      </w:tabs>
      <w:ind w:right="-56"/>
    </w:pPr>
    <w:rPr>
      <w:rFonts w:ascii="Times New Roman" w:hAnsi="Times New Roman"/>
      <w:snapToGrid w:val="0"/>
      <w:sz w:val="18"/>
      <w:lang w:val="en-GB" w:eastAsia="en-US"/>
    </w:rPr>
  </w:style>
  <w:style w:type="paragraph" w:customStyle="1" w:styleId="Rowheader">
    <w:name w:val="Row header"/>
    <w:basedOn w:val="a"/>
    <w:uiPriority w:val="99"/>
    <w:rsid w:val="00AA082F"/>
    <w:pPr>
      <w:widowControl/>
      <w:autoSpaceDE/>
      <w:autoSpaceDN/>
      <w:adjustRightInd/>
      <w:spacing w:before="0" w:after="0"/>
      <w:ind w:left="85" w:hanging="85"/>
    </w:pPr>
    <w:rPr>
      <w:b/>
      <w:snapToGrid w:val="0"/>
      <w:sz w:val="18"/>
      <w:lang w:val="en-GB" w:eastAsia="en-US"/>
    </w:rPr>
  </w:style>
  <w:style w:type="character" w:customStyle="1" w:styleId="afb">
    <w:name w:val="?????? ?????????? ????"/>
    <w:uiPriority w:val="99"/>
    <w:locked/>
    <w:rsid w:val="00AA082F"/>
    <w:rPr>
      <w:rFonts w:cs="Times New Roman"/>
      <w:sz w:val="24"/>
      <w:szCs w:val="24"/>
      <w:lang w:val="en-GB"/>
    </w:rPr>
  </w:style>
  <w:style w:type="paragraph" w:customStyle="1" w:styleId="Address">
    <w:name w:val="Address"/>
    <w:basedOn w:val="a"/>
    <w:uiPriority w:val="99"/>
    <w:rsid w:val="00AA082F"/>
    <w:pPr>
      <w:framePr w:w="3005" w:hSpace="181" w:vSpace="181" w:wrap="around" w:hAnchor="page" w:xAlign="right" w:yAlign="top"/>
      <w:widowControl/>
      <w:pBdr>
        <w:left w:val="single" w:sz="4" w:space="9" w:color="auto"/>
      </w:pBdr>
      <w:autoSpaceDE/>
      <w:autoSpaceDN/>
      <w:adjustRightInd/>
      <w:spacing w:before="0" w:after="0" w:line="200" w:lineRule="exact"/>
    </w:pPr>
    <w:rPr>
      <w:snapToGrid w:val="0"/>
      <w:sz w:val="16"/>
      <w:lang w:val="en-GB" w:eastAsia="en-US"/>
    </w:rPr>
  </w:style>
  <w:style w:type="character" w:styleId="afc">
    <w:name w:val="page number"/>
    <w:uiPriority w:val="99"/>
    <w:rsid w:val="00AA082F"/>
    <w:rPr>
      <w:rFonts w:ascii="Times New Roman" w:hAnsi="Times New Roman" w:cs="Times New Roman"/>
      <w:sz w:val="20"/>
    </w:rPr>
  </w:style>
  <w:style w:type="character" w:customStyle="1" w:styleId="afd">
    <w:name w:val="Схема документа Знак"/>
    <w:link w:val="afe"/>
    <w:uiPriority w:val="99"/>
    <w:semiHidden/>
    <w:rsid w:val="00AA082F"/>
    <w:rPr>
      <w:rFonts w:ascii="Tahoma" w:hAnsi="Tahoma"/>
      <w:snapToGrid w:val="0"/>
      <w:sz w:val="16"/>
      <w:szCs w:val="16"/>
      <w:shd w:val="clear" w:color="auto" w:fill="000080"/>
      <w:lang w:val="en-GB"/>
    </w:rPr>
  </w:style>
  <w:style w:type="paragraph" w:styleId="afe">
    <w:name w:val="Document Map"/>
    <w:basedOn w:val="a"/>
    <w:link w:val="afd"/>
    <w:uiPriority w:val="99"/>
    <w:semiHidden/>
    <w:rsid w:val="00AA082F"/>
    <w:pPr>
      <w:widowControl/>
      <w:shd w:val="clear" w:color="auto" w:fill="000080"/>
      <w:autoSpaceDE/>
      <w:autoSpaceDN/>
      <w:adjustRightInd/>
      <w:spacing w:before="0" w:after="0"/>
    </w:pPr>
    <w:rPr>
      <w:rFonts w:ascii="Tahoma" w:hAnsi="Tahoma"/>
      <w:snapToGrid w:val="0"/>
      <w:sz w:val="16"/>
      <w:szCs w:val="16"/>
      <w:lang w:val="en-GB"/>
    </w:rPr>
  </w:style>
  <w:style w:type="character" w:customStyle="1" w:styleId="12">
    <w:name w:val="Схема документа Знак1"/>
    <w:uiPriority w:val="99"/>
    <w:semiHidden/>
    <w:rsid w:val="00AA082F"/>
    <w:rPr>
      <w:rFonts w:ascii="Tahoma" w:hAnsi="Tahoma" w:cs="Tahoma"/>
      <w:sz w:val="16"/>
      <w:szCs w:val="16"/>
    </w:rPr>
  </w:style>
  <w:style w:type="character" w:customStyle="1" w:styleId="ABC-paragrahinNotesChar">
    <w:name w:val="ABC - paragrah in Notes Char"/>
    <w:uiPriority w:val="99"/>
    <w:rsid w:val="00AA082F"/>
    <w:rPr>
      <w:rFonts w:cs="Times New Roman"/>
      <w:lang w:val="en-GB" w:bidi="ar-SA"/>
    </w:rPr>
  </w:style>
  <w:style w:type="paragraph" w:customStyle="1" w:styleId="StyleHeading1">
    <w:name w:val="Style Heading 1"/>
    <w:aliases w:val="Section Heading + Arial Before:  24 pt"/>
    <w:basedOn w:val="1"/>
    <w:uiPriority w:val="99"/>
    <w:rsid w:val="00AA082F"/>
    <w:pPr>
      <w:keepNext/>
      <w:widowControl/>
      <w:tabs>
        <w:tab w:val="num" w:pos="709"/>
      </w:tabs>
      <w:autoSpaceDE/>
      <w:autoSpaceDN/>
      <w:adjustRightInd/>
      <w:spacing w:before="240" w:after="240"/>
      <w:ind w:left="709" w:hanging="567"/>
      <w:jc w:val="left"/>
    </w:pPr>
    <w:rPr>
      <w:rFonts w:ascii="Cambria" w:hAnsi="Cambria"/>
      <w:bCs w:val="0"/>
      <w:snapToGrid w:val="0"/>
      <w:sz w:val="32"/>
      <w:lang w:val="en-GB"/>
    </w:rPr>
  </w:style>
  <w:style w:type="paragraph" w:customStyle="1" w:styleId="Name">
    <w:name w:val="Name"/>
    <w:uiPriority w:val="99"/>
    <w:rsid w:val="00AA082F"/>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Times New Roman" w:hAnsi="Times New Roman"/>
      <w:b/>
      <w:smallCaps/>
      <w:snapToGrid w:val="0"/>
      <w:spacing w:val="-2"/>
      <w:sz w:val="22"/>
      <w:lang w:val="en-GB" w:eastAsia="en-US"/>
    </w:rPr>
  </w:style>
  <w:style w:type="character" w:customStyle="1" w:styleId="RowheaderChar">
    <w:name w:val="Row header Char"/>
    <w:uiPriority w:val="99"/>
    <w:rsid w:val="00AA082F"/>
    <w:rPr>
      <w:rFonts w:cs="Times New Roman"/>
      <w:b/>
      <w:sz w:val="18"/>
      <w:lang w:val="en-GB" w:bidi="ar-SA"/>
    </w:rPr>
  </w:style>
  <w:style w:type="paragraph" w:customStyle="1" w:styleId="RRthousands">
    <w:name w:val="RR thousands"/>
    <w:basedOn w:val="a"/>
    <w:uiPriority w:val="99"/>
    <w:rsid w:val="00AA082F"/>
    <w:pPr>
      <w:widowControl/>
      <w:autoSpaceDE/>
      <w:autoSpaceDN/>
      <w:adjustRightInd/>
      <w:spacing w:before="0" w:after="0"/>
      <w:ind w:left="86" w:hanging="86"/>
    </w:pPr>
    <w:rPr>
      <w:rFonts w:ascii="Arial" w:hAnsi="Arial" w:cs="Arial"/>
      <w:i/>
      <w:snapToGrid w:val="0"/>
      <w:sz w:val="16"/>
      <w:lang w:val="en-GB" w:eastAsia="en-US"/>
    </w:rPr>
  </w:style>
  <w:style w:type="character" w:customStyle="1" w:styleId="RRthousandsChar">
    <w:name w:val="RR thousands Char"/>
    <w:uiPriority w:val="99"/>
    <w:locked/>
    <w:rsid w:val="00AA082F"/>
    <w:rPr>
      <w:rFonts w:ascii="Arial" w:hAnsi="Arial" w:cs="Arial"/>
      <w:i/>
      <w:sz w:val="16"/>
      <w:lang w:val="en-GB" w:bidi="ar-SA"/>
    </w:rPr>
  </w:style>
  <w:style w:type="paragraph" w:styleId="aff">
    <w:name w:val="Body Text Indent"/>
    <w:basedOn w:val="a"/>
    <w:link w:val="aff0"/>
    <w:uiPriority w:val="99"/>
    <w:rsid w:val="00AA082F"/>
    <w:pPr>
      <w:widowControl/>
      <w:autoSpaceDE/>
      <w:autoSpaceDN/>
      <w:adjustRightInd/>
      <w:spacing w:before="0" w:after="240"/>
      <w:ind w:hanging="540"/>
      <w:jc w:val="both"/>
    </w:pPr>
    <w:rPr>
      <w:snapToGrid w:val="0"/>
      <w:sz w:val="24"/>
      <w:szCs w:val="24"/>
      <w:lang w:val="en-GB"/>
    </w:rPr>
  </w:style>
  <w:style w:type="character" w:customStyle="1" w:styleId="aff0">
    <w:name w:val="Основной текст с отступом Знак"/>
    <w:link w:val="aff"/>
    <w:uiPriority w:val="99"/>
    <w:rsid w:val="00AA082F"/>
    <w:rPr>
      <w:rFonts w:ascii="Times New Roman" w:hAnsi="Times New Roman"/>
      <w:snapToGrid w:val="0"/>
      <w:sz w:val="24"/>
      <w:szCs w:val="24"/>
      <w:lang w:val="en-GB"/>
    </w:rPr>
  </w:style>
  <w:style w:type="paragraph" w:styleId="aff1">
    <w:name w:val="caption"/>
    <w:basedOn w:val="a"/>
    <w:next w:val="a"/>
    <w:uiPriority w:val="99"/>
    <w:qFormat/>
    <w:rsid w:val="00AA082F"/>
    <w:pPr>
      <w:widowControl/>
      <w:autoSpaceDE/>
      <w:autoSpaceDN/>
      <w:adjustRightInd/>
      <w:spacing w:before="0" w:after="0"/>
    </w:pPr>
    <w:rPr>
      <w:b/>
      <w:bCs/>
      <w:snapToGrid w:val="0"/>
      <w:lang w:val="en-GB" w:eastAsia="en-US"/>
    </w:rPr>
  </w:style>
  <w:style w:type="paragraph" w:customStyle="1" w:styleId="abc-paragrahinnotes0">
    <w:name w:val="abc-paragrahinnotes"/>
    <w:basedOn w:val="a"/>
    <w:uiPriority w:val="99"/>
    <w:rsid w:val="00AA082F"/>
    <w:pPr>
      <w:widowControl/>
      <w:autoSpaceDE/>
      <w:autoSpaceDN/>
      <w:adjustRightInd/>
      <w:spacing w:before="0" w:after="240"/>
      <w:jc w:val="both"/>
    </w:pPr>
    <w:rPr>
      <w:snapToGrid w:val="0"/>
      <w:lang w:eastAsia="en-US"/>
    </w:rPr>
  </w:style>
  <w:style w:type="character" w:customStyle="1" w:styleId="navsml11">
    <w:name w:val="navsml11"/>
    <w:uiPriority w:val="99"/>
    <w:rsid w:val="00AA082F"/>
    <w:rPr>
      <w:rFonts w:ascii="Times New Roman" w:hAnsi="Times New Roman" w:cs="Times New Roman"/>
      <w:color w:val="000000"/>
      <w:spacing w:val="0"/>
    </w:rPr>
  </w:style>
  <w:style w:type="character" w:customStyle="1" w:styleId="strongtext">
    <w:name w:val="strongtext"/>
    <w:uiPriority w:val="99"/>
    <w:rsid w:val="00AA082F"/>
    <w:rPr>
      <w:rFonts w:cs="Times New Roman"/>
    </w:rPr>
  </w:style>
  <w:style w:type="paragraph" w:customStyle="1" w:styleId="StyleTabletextLinespacingMultiple095li">
    <w:name w:val="Style Table text + Line spacing:  Multiple 0.95 li"/>
    <w:basedOn w:val="a"/>
    <w:uiPriority w:val="99"/>
    <w:rsid w:val="00AA082F"/>
    <w:pPr>
      <w:widowControl/>
      <w:autoSpaceDE/>
      <w:autoSpaceDN/>
      <w:adjustRightInd/>
      <w:spacing w:after="0" w:line="228" w:lineRule="auto"/>
      <w:ind w:left="85" w:hanging="85"/>
    </w:pPr>
    <w:rPr>
      <w:rFonts w:ascii="Arial" w:hAnsi="Arial"/>
      <w:snapToGrid w:val="0"/>
      <w:sz w:val="18"/>
      <w:lang w:val="en-GB" w:eastAsia="en-US"/>
    </w:rPr>
  </w:style>
  <w:style w:type="paragraph" w:styleId="aff2">
    <w:name w:val="Body Text"/>
    <w:basedOn w:val="a"/>
    <w:link w:val="aff3"/>
    <w:uiPriority w:val="99"/>
    <w:qFormat/>
    <w:rsid w:val="00AA082F"/>
    <w:pPr>
      <w:widowControl/>
      <w:autoSpaceDE/>
      <w:autoSpaceDN/>
      <w:adjustRightInd/>
      <w:spacing w:before="0" w:after="120"/>
    </w:pPr>
    <w:rPr>
      <w:snapToGrid w:val="0"/>
      <w:sz w:val="24"/>
      <w:szCs w:val="24"/>
      <w:lang w:val="en-GB"/>
    </w:rPr>
  </w:style>
  <w:style w:type="character" w:customStyle="1" w:styleId="aff3">
    <w:name w:val="Основной текст Знак"/>
    <w:link w:val="aff2"/>
    <w:uiPriority w:val="99"/>
    <w:rsid w:val="00AA082F"/>
    <w:rPr>
      <w:rFonts w:ascii="Times New Roman" w:hAnsi="Times New Roman"/>
      <w:snapToGrid w:val="0"/>
      <w:sz w:val="24"/>
      <w:szCs w:val="24"/>
      <w:lang w:val="en-GB"/>
    </w:rPr>
  </w:style>
  <w:style w:type="character" w:customStyle="1" w:styleId="aff4">
    <w:name w:val="???????? ????? ????"/>
    <w:locked/>
    <w:rsid w:val="00AA082F"/>
    <w:rPr>
      <w:rFonts w:cs="Times New Roman"/>
      <w:sz w:val="24"/>
      <w:szCs w:val="24"/>
      <w:lang w:val="en-GB"/>
    </w:rPr>
  </w:style>
  <w:style w:type="paragraph" w:customStyle="1" w:styleId="tabletext0">
    <w:name w:val="table_text"/>
    <w:basedOn w:val="a"/>
    <w:uiPriority w:val="99"/>
    <w:rsid w:val="00AA082F"/>
    <w:pPr>
      <w:widowControl/>
      <w:numPr>
        <w:ilvl w:val="12"/>
      </w:numPr>
      <w:autoSpaceDE/>
      <w:autoSpaceDN/>
      <w:adjustRightInd/>
      <w:spacing w:before="65" w:after="65"/>
    </w:pPr>
    <w:rPr>
      <w:snapToGrid w:val="0"/>
      <w:szCs w:val="24"/>
      <w:lang w:val="en-US" w:eastAsia="en-US"/>
    </w:rPr>
  </w:style>
  <w:style w:type="paragraph" w:customStyle="1" w:styleId="ABC-r-paragraphinNotes">
    <w:name w:val="ABC-r - paragraph in Notes"/>
    <w:uiPriority w:val="99"/>
    <w:rsid w:val="00AA082F"/>
    <w:pPr>
      <w:spacing w:after="240"/>
      <w:jc w:val="both"/>
    </w:pPr>
    <w:rPr>
      <w:rFonts w:ascii="Arial" w:hAnsi="Arial"/>
      <w:snapToGrid w:val="0"/>
      <w:lang w:eastAsia="en-US"/>
    </w:rPr>
  </w:style>
  <w:style w:type="paragraph" w:customStyle="1" w:styleId="ABC-BulletsinNotes">
    <w:name w:val="ABC - Bullets in Notes"/>
    <w:uiPriority w:val="99"/>
    <w:rsid w:val="00AA082F"/>
    <w:pPr>
      <w:numPr>
        <w:numId w:val="1"/>
      </w:numPr>
      <w:tabs>
        <w:tab w:val="left" w:pos="851"/>
      </w:tabs>
      <w:spacing w:after="240"/>
      <w:jc w:val="both"/>
    </w:pPr>
    <w:rPr>
      <w:rFonts w:ascii="Arial" w:hAnsi="Arial"/>
      <w:snapToGrid w:val="0"/>
      <w:sz w:val="18"/>
      <w:lang w:val="en-GB" w:eastAsia="en-US"/>
    </w:rPr>
  </w:style>
  <w:style w:type="paragraph" w:styleId="23">
    <w:name w:val="toc 2"/>
    <w:basedOn w:val="a"/>
    <w:next w:val="a"/>
    <w:autoRedefine/>
    <w:uiPriority w:val="99"/>
    <w:rsid w:val="00AA082F"/>
    <w:pPr>
      <w:widowControl/>
      <w:autoSpaceDE/>
      <w:autoSpaceDN/>
      <w:adjustRightInd/>
      <w:spacing w:before="0" w:after="0"/>
      <w:ind w:left="240"/>
    </w:pPr>
    <w:rPr>
      <w:snapToGrid w:val="0"/>
      <w:sz w:val="24"/>
      <w:szCs w:val="24"/>
      <w:lang w:val="en-GB" w:eastAsia="en-US"/>
    </w:rPr>
  </w:style>
  <w:style w:type="paragraph" w:customStyle="1" w:styleId="StyleABC-paragrahinNotesBold">
    <w:name w:val="Style ABC - paragrah in Notes + Bold"/>
    <w:basedOn w:val="ABC-paragrahinNotes"/>
    <w:uiPriority w:val="99"/>
    <w:rsid w:val="00AA082F"/>
  </w:style>
  <w:style w:type="character" w:customStyle="1" w:styleId="StyleABC-paragrahinNotesBoldChar">
    <w:name w:val="Style ABC - paragrah in Notes + Bold Char"/>
    <w:uiPriority w:val="99"/>
    <w:locked/>
    <w:rsid w:val="00AA082F"/>
    <w:rPr>
      <w:rFonts w:ascii="Arial" w:hAnsi="Arial" w:cs="Times New Roman"/>
      <w:b/>
      <w:bCs/>
      <w:lang w:val="en-GB" w:bidi="ar-SA"/>
    </w:rPr>
  </w:style>
  <w:style w:type="paragraph" w:customStyle="1" w:styleId="Address0">
    <w:name w:val="|Address"/>
    <w:basedOn w:val="a"/>
    <w:uiPriority w:val="99"/>
    <w:rsid w:val="00AA082F"/>
    <w:pPr>
      <w:framePr w:w="3005" w:h="567" w:hSpace="181" w:vSpace="181" w:wrap="around" w:hAnchor="page" w:xAlign="right" w:yAlign="top"/>
      <w:widowControl/>
      <w:autoSpaceDE/>
      <w:autoSpaceDN/>
      <w:adjustRightInd/>
      <w:spacing w:before="0" w:after="0" w:line="200" w:lineRule="exact"/>
      <w:ind w:right="288"/>
    </w:pPr>
    <w:rPr>
      <w:rFonts w:ascii="Arial" w:hAnsi="Arial"/>
      <w:snapToGrid w:val="0"/>
      <w:sz w:val="16"/>
      <w:lang w:val="en-GB" w:eastAsia="en-US"/>
    </w:rPr>
  </w:style>
  <w:style w:type="paragraph" w:customStyle="1" w:styleId="ABCNumbered">
    <w:name w:val="ABC Numbered"/>
    <w:basedOn w:val="ABCFootnote"/>
    <w:uiPriority w:val="99"/>
    <w:rsid w:val="00AA082F"/>
    <w:pPr>
      <w:numPr>
        <w:numId w:val="2"/>
      </w:numPr>
      <w:spacing w:before="120" w:after="120"/>
    </w:pPr>
    <w:rPr>
      <w:rFonts w:ascii="Arial" w:hAnsi="Arial"/>
    </w:rPr>
  </w:style>
  <w:style w:type="paragraph" w:styleId="31">
    <w:name w:val="Body Text Indent 3"/>
    <w:basedOn w:val="a"/>
    <w:link w:val="32"/>
    <w:uiPriority w:val="99"/>
    <w:rsid w:val="00AA082F"/>
    <w:pPr>
      <w:widowControl/>
      <w:autoSpaceDE/>
      <w:autoSpaceDN/>
      <w:adjustRightInd/>
      <w:spacing w:before="0" w:after="120"/>
      <w:ind w:left="283"/>
    </w:pPr>
    <w:rPr>
      <w:snapToGrid w:val="0"/>
      <w:sz w:val="16"/>
      <w:szCs w:val="16"/>
      <w:lang w:val="en-GB"/>
    </w:rPr>
  </w:style>
  <w:style w:type="character" w:customStyle="1" w:styleId="32">
    <w:name w:val="Основной текст с отступом 3 Знак"/>
    <w:link w:val="31"/>
    <w:uiPriority w:val="99"/>
    <w:rsid w:val="00AA082F"/>
    <w:rPr>
      <w:rFonts w:ascii="Times New Roman" w:hAnsi="Times New Roman"/>
      <w:snapToGrid w:val="0"/>
      <w:sz w:val="16"/>
      <w:szCs w:val="16"/>
      <w:lang w:val="en-GB"/>
    </w:rPr>
  </w:style>
  <w:style w:type="character" w:customStyle="1" w:styleId="33">
    <w:name w:val="???????? ????? ? ???????? 3 ????"/>
    <w:locked/>
    <w:rsid w:val="00AA082F"/>
    <w:rPr>
      <w:rFonts w:cs="Times New Roman"/>
      <w:sz w:val="16"/>
      <w:szCs w:val="16"/>
      <w:lang w:val="en-GB"/>
    </w:rPr>
  </w:style>
  <w:style w:type="character" w:styleId="aff5">
    <w:name w:val="FollowedHyperlink"/>
    <w:uiPriority w:val="99"/>
    <w:rsid w:val="00AA082F"/>
    <w:rPr>
      <w:rFonts w:cs="Times New Roman"/>
      <w:color w:val="800080"/>
      <w:u w:val="single"/>
    </w:rPr>
  </w:style>
  <w:style w:type="paragraph" w:customStyle="1" w:styleId="1stpage">
    <w:name w:val="1st page"/>
    <w:basedOn w:val="ABC-paragrahinNotes"/>
    <w:uiPriority w:val="99"/>
    <w:rsid w:val="00AA082F"/>
    <w:pPr>
      <w:spacing w:after="0"/>
    </w:pPr>
    <w:rPr>
      <w:rFonts w:ascii="Arial" w:hAnsi="Arial"/>
      <w:b/>
      <w:bCs/>
      <w:sz w:val="32"/>
    </w:rPr>
  </w:style>
  <w:style w:type="paragraph" w:customStyle="1" w:styleId="3columns">
    <w:name w:val="3columns"/>
    <w:uiPriority w:val="99"/>
    <w:rsid w:val="00AA082F"/>
    <w:pPr>
      <w:widowControl w:val="0"/>
      <w:tabs>
        <w:tab w:val="left" w:pos="566"/>
        <w:tab w:val="left" w:pos="5385"/>
        <w:tab w:val="left" w:pos="6803"/>
        <w:tab w:val="left" w:pos="8220"/>
      </w:tabs>
      <w:autoSpaceDE w:val="0"/>
      <w:autoSpaceDN w:val="0"/>
      <w:adjustRightInd w:val="0"/>
    </w:pPr>
    <w:rPr>
      <w:rFonts w:ascii="Tahoma" w:hAnsi="Tahoma" w:cs="Tahoma"/>
      <w:snapToGrid w:val="0"/>
      <w:color w:val="000000"/>
      <w:sz w:val="24"/>
      <w:szCs w:val="24"/>
      <w:lang w:eastAsia="en-US"/>
    </w:rPr>
  </w:style>
  <w:style w:type="paragraph" w:customStyle="1" w:styleId="Headingline2">
    <w:name w:val="Heading line 2"/>
    <w:uiPriority w:val="99"/>
    <w:rsid w:val="00AA082F"/>
    <w:pPr>
      <w:widowControl w:val="0"/>
      <w:autoSpaceDE w:val="0"/>
      <w:autoSpaceDN w:val="0"/>
      <w:adjustRightInd w:val="0"/>
    </w:pPr>
    <w:rPr>
      <w:rFonts w:ascii="Tahoma" w:hAnsi="Tahoma" w:cs="Tahoma"/>
      <w:snapToGrid w:val="0"/>
      <w:color w:val="000000"/>
      <w:sz w:val="28"/>
      <w:szCs w:val="28"/>
      <w:lang w:eastAsia="en-US"/>
    </w:rPr>
  </w:style>
  <w:style w:type="paragraph" w:customStyle="1" w:styleId="Heading-subsection">
    <w:name w:val="Heading - subsection"/>
    <w:uiPriority w:val="99"/>
    <w:rsid w:val="00AA082F"/>
    <w:pPr>
      <w:widowControl w:val="0"/>
      <w:autoSpaceDE w:val="0"/>
      <w:autoSpaceDN w:val="0"/>
      <w:adjustRightInd w:val="0"/>
      <w:spacing w:before="141" w:after="141"/>
      <w:ind w:left="283"/>
    </w:pPr>
    <w:rPr>
      <w:rFonts w:ascii="Times New Roman" w:hAnsi="Times New Roman"/>
      <w:b/>
      <w:bCs/>
      <w:snapToGrid w:val="0"/>
      <w:color w:val="000000"/>
      <w:sz w:val="18"/>
      <w:szCs w:val="18"/>
      <w:lang w:val="en-US" w:eastAsia="en-US"/>
    </w:rPr>
  </w:style>
  <w:style w:type="paragraph" w:customStyle="1" w:styleId="NormalText">
    <w:name w:val="Normal Text"/>
    <w:uiPriority w:val="99"/>
    <w:rsid w:val="00AA082F"/>
    <w:pPr>
      <w:widowControl w:val="0"/>
      <w:autoSpaceDE w:val="0"/>
      <w:autoSpaceDN w:val="0"/>
      <w:adjustRightInd w:val="0"/>
      <w:spacing w:after="141"/>
      <w:ind w:left="283"/>
    </w:pPr>
    <w:rPr>
      <w:rFonts w:ascii="Arial" w:hAnsi="Arial" w:cs="Arial"/>
      <w:snapToGrid w:val="0"/>
      <w:color w:val="000000"/>
      <w:sz w:val="22"/>
      <w:szCs w:val="22"/>
      <w:lang w:val="en-US" w:eastAsia="en-US"/>
    </w:rPr>
  </w:style>
  <w:style w:type="paragraph" w:customStyle="1" w:styleId="Format-SkipHide">
    <w:name w:val="Format - Skip &amp; Hide"/>
    <w:uiPriority w:val="99"/>
    <w:rsid w:val="00AA082F"/>
    <w:pPr>
      <w:widowControl w:val="0"/>
      <w:autoSpaceDE w:val="0"/>
      <w:autoSpaceDN w:val="0"/>
      <w:adjustRightInd w:val="0"/>
    </w:pPr>
    <w:rPr>
      <w:rFonts w:ascii="Arial" w:hAnsi="Arial" w:cs="Arial"/>
      <w:snapToGrid w:val="0"/>
      <w:color w:val="000000"/>
      <w:sz w:val="18"/>
      <w:szCs w:val="18"/>
      <w:lang w:val="en-US" w:eastAsia="en-US"/>
    </w:rPr>
  </w:style>
  <w:style w:type="paragraph" w:customStyle="1" w:styleId="Disclaimer">
    <w:name w:val="Disclaimer"/>
    <w:basedOn w:val="a"/>
    <w:link w:val="CharChar3"/>
    <w:uiPriority w:val="99"/>
    <w:qFormat/>
    <w:rsid w:val="00AA082F"/>
    <w:pPr>
      <w:widowControl/>
      <w:autoSpaceDE/>
      <w:autoSpaceDN/>
      <w:adjustRightInd/>
      <w:spacing w:before="0" w:after="0" w:line="140" w:lineRule="atLeast"/>
    </w:pPr>
    <w:rPr>
      <w:rFonts w:ascii="Arial" w:hAnsi="Arial"/>
      <w:noProof/>
      <w:snapToGrid w:val="0"/>
      <w:sz w:val="12"/>
      <w:szCs w:val="22"/>
      <w:lang w:val="en-US" w:eastAsia="en-US"/>
    </w:rPr>
  </w:style>
  <w:style w:type="character" w:customStyle="1" w:styleId="CharChar3">
    <w:name w:val="Char Char3"/>
    <w:link w:val="Disclaimer"/>
    <w:uiPriority w:val="99"/>
    <w:locked/>
    <w:rsid w:val="007836DB"/>
    <w:rPr>
      <w:rFonts w:ascii="Arial" w:hAnsi="Arial" w:cs="Arial"/>
      <w:noProof/>
      <w:snapToGrid w:val="0"/>
      <w:sz w:val="12"/>
      <w:szCs w:val="22"/>
      <w:lang w:val="en-US" w:eastAsia="en-US"/>
    </w:rPr>
  </w:style>
  <w:style w:type="character" w:customStyle="1" w:styleId="DisclaimerChar">
    <w:name w:val="Disclaimer Char"/>
    <w:uiPriority w:val="99"/>
    <w:locked/>
    <w:rsid w:val="00AA082F"/>
    <w:rPr>
      <w:rFonts w:ascii="Arial" w:eastAsia="Times New Roman" w:hAnsi="Arial" w:cs="Arial"/>
      <w:noProof/>
      <w:sz w:val="22"/>
      <w:szCs w:val="22"/>
    </w:rPr>
  </w:style>
  <w:style w:type="paragraph" w:customStyle="1" w:styleId="PwCAddress">
    <w:name w:val="PwC Address"/>
    <w:basedOn w:val="a"/>
    <w:link w:val="CharChar1"/>
    <w:uiPriority w:val="99"/>
    <w:qFormat/>
    <w:rsid w:val="00AA082F"/>
    <w:pPr>
      <w:widowControl/>
      <w:autoSpaceDE/>
      <w:autoSpaceDN/>
      <w:adjustRightInd/>
      <w:spacing w:before="0" w:after="0" w:line="200" w:lineRule="atLeast"/>
    </w:pPr>
    <w:rPr>
      <w:rFonts w:ascii="Georgia" w:hAnsi="Georgia"/>
      <w:i/>
      <w:noProof/>
      <w:snapToGrid w:val="0"/>
      <w:sz w:val="18"/>
      <w:szCs w:val="22"/>
      <w:lang w:val="en-US" w:eastAsia="en-US"/>
    </w:rPr>
  </w:style>
  <w:style w:type="character" w:customStyle="1" w:styleId="CharChar1">
    <w:name w:val="Char Char1"/>
    <w:link w:val="PwCAddress"/>
    <w:uiPriority w:val="99"/>
    <w:locked/>
    <w:rsid w:val="007836DB"/>
    <w:rPr>
      <w:rFonts w:ascii="Georgia" w:hAnsi="Georgia"/>
      <w:i/>
      <w:noProof/>
      <w:snapToGrid w:val="0"/>
      <w:sz w:val="18"/>
      <w:szCs w:val="22"/>
      <w:lang w:val="en-US" w:eastAsia="en-US"/>
    </w:rPr>
  </w:style>
  <w:style w:type="character" w:customStyle="1" w:styleId="PwCAddressChar">
    <w:name w:val="PwC Address Char"/>
    <w:uiPriority w:val="99"/>
    <w:locked/>
    <w:rsid w:val="00AA082F"/>
    <w:rPr>
      <w:rFonts w:ascii="Georgia" w:eastAsia="Times New Roman" w:hAnsi="Georgia" w:cs="Times New Roman"/>
      <w:i/>
      <w:noProof/>
      <w:sz w:val="22"/>
      <w:szCs w:val="22"/>
    </w:rPr>
  </w:style>
  <w:style w:type="paragraph" w:customStyle="1" w:styleId="13">
    <w:name w:val="????? ????????1"/>
    <w:uiPriority w:val="99"/>
    <w:rsid w:val="00AA082F"/>
    <w:pPr>
      <w:widowControl w:val="0"/>
      <w:autoSpaceDE w:val="0"/>
      <w:autoSpaceDN w:val="0"/>
      <w:adjustRightInd w:val="0"/>
      <w:ind w:left="283"/>
      <w:jc w:val="center"/>
    </w:pPr>
    <w:rPr>
      <w:rFonts w:ascii="Arial" w:hAnsi="Arial" w:cs="Arial"/>
      <w:snapToGrid w:val="0"/>
      <w:color w:val="000000"/>
      <w:sz w:val="22"/>
      <w:szCs w:val="22"/>
      <w:lang w:val="en-US" w:eastAsia="en-US"/>
    </w:rPr>
  </w:style>
  <w:style w:type="character" w:styleId="aff6">
    <w:name w:val="Book Title"/>
    <w:uiPriority w:val="33"/>
    <w:qFormat/>
    <w:rsid w:val="00AA082F"/>
    <w:rPr>
      <w:rFonts w:cs="Times New Roman"/>
      <w:b/>
      <w:bCs/>
      <w:smallCaps/>
      <w:spacing w:val="5"/>
    </w:rPr>
  </w:style>
  <w:style w:type="paragraph" w:styleId="aff7">
    <w:name w:val="TOC Heading"/>
    <w:basedOn w:val="1"/>
    <w:next w:val="a"/>
    <w:uiPriority w:val="39"/>
    <w:qFormat/>
    <w:rsid w:val="00AA082F"/>
    <w:pPr>
      <w:keepNext/>
      <w:keepLines/>
      <w:widowControl/>
      <w:autoSpaceDE/>
      <w:autoSpaceDN/>
      <w:adjustRightInd/>
      <w:spacing w:before="480" w:after="0" w:line="276" w:lineRule="auto"/>
      <w:jc w:val="left"/>
      <w:outlineLvl w:val="9"/>
    </w:pPr>
    <w:rPr>
      <w:bCs w:val="0"/>
      <w:snapToGrid w:val="0"/>
      <w:color w:val="365F91"/>
    </w:rPr>
  </w:style>
  <w:style w:type="character" w:styleId="aff8">
    <w:name w:val="Emphasis"/>
    <w:uiPriority w:val="20"/>
    <w:qFormat/>
    <w:rsid w:val="00AA082F"/>
    <w:rPr>
      <w:rFonts w:cs="Times New Roman"/>
      <w:i/>
      <w:iCs/>
    </w:rPr>
  </w:style>
  <w:style w:type="paragraph" w:styleId="34">
    <w:name w:val="toc 3"/>
    <w:basedOn w:val="a"/>
    <w:next w:val="a"/>
    <w:autoRedefine/>
    <w:uiPriority w:val="99"/>
    <w:rsid w:val="00AA082F"/>
    <w:pPr>
      <w:widowControl/>
      <w:autoSpaceDE/>
      <w:autoSpaceDN/>
      <w:adjustRightInd/>
      <w:spacing w:before="0" w:after="100" w:line="276" w:lineRule="auto"/>
      <w:ind w:left="440"/>
    </w:pPr>
    <w:rPr>
      <w:rFonts w:ascii="Calibri" w:hAnsi="Calibri"/>
      <w:snapToGrid w:val="0"/>
      <w:sz w:val="22"/>
      <w:szCs w:val="22"/>
      <w:lang w:eastAsia="en-US"/>
    </w:rPr>
  </w:style>
  <w:style w:type="paragraph" w:styleId="41">
    <w:name w:val="toc 4"/>
    <w:basedOn w:val="a"/>
    <w:next w:val="a"/>
    <w:autoRedefine/>
    <w:uiPriority w:val="99"/>
    <w:rsid w:val="00AA082F"/>
    <w:pPr>
      <w:widowControl/>
      <w:autoSpaceDE/>
      <w:autoSpaceDN/>
      <w:adjustRightInd/>
      <w:spacing w:before="0" w:after="100" w:line="276" w:lineRule="auto"/>
      <w:ind w:left="660"/>
    </w:pPr>
    <w:rPr>
      <w:rFonts w:ascii="Calibri" w:hAnsi="Calibri"/>
      <w:snapToGrid w:val="0"/>
      <w:sz w:val="22"/>
      <w:szCs w:val="22"/>
      <w:lang w:eastAsia="en-US"/>
    </w:rPr>
  </w:style>
  <w:style w:type="paragraph" w:styleId="51">
    <w:name w:val="toc 5"/>
    <w:basedOn w:val="a"/>
    <w:next w:val="a"/>
    <w:autoRedefine/>
    <w:uiPriority w:val="99"/>
    <w:rsid w:val="00AA082F"/>
    <w:pPr>
      <w:widowControl/>
      <w:autoSpaceDE/>
      <w:autoSpaceDN/>
      <w:adjustRightInd/>
      <w:spacing w:before="0" w:after="100" w:line="276" w:lineRule="auto"/>
      <w:ind w:left="880"/>
    </w:pPr>
    <w:rPr>
      <w:rFonts w:ascii="Calibri" w:hAnsi="Calibri"/>
      <w:snapToGrid w:val="0"/>
      <w:sz w:val="22"/>
      <w:szCs w:val="22"/>
      <w:lang w:eastAsia="en-US"/>
    </w:rPr>
  </w:style>
  <w:style w:type="paragraph" w:styleId="61">
    <w:name w:val="toc 6"/>
    <w:basedOn w:val="a"/>
    <w:next w:val="a"/>
    <w:autoRedefine/>
    <w:uiPriority w:val="99"/>
    <w:rsid w:val="00AA082F"/>
    <w:pPr>
      <w:widowControl/>
      <w:autoSpaceDE/>
      <w:autoSpaceDN/>
      <w:adjustRightInd/>
      <w:spacing w:before="0" w:after="100" w:line="276" w:lineRule="auto"/>
      <w:ind w:left="1100"/>
    </w:pPr>
    <w:rPr>
      <w:rFonts w:ascii="Calibri" w:hAnsi="Calibri"/>
      <w:snapToGrid w:val="0"/>
      <w:sz w:val="22"/>
      <w:szCs w:val="22"/>
      <w:lang w:eastAsia="en-US"/>
    </w:rPr>
  </w:style>
  <w:style w:type="paragraph" w:styleId="71">
    <w:name w:val="toc 7"/>
    <w:basedOn w:val="a"/>
    <w:next w:val="a"/>
    <w:autoRedefine/>
    <w:uiPriority w:val="99"/>
    <w:rsid w:val="00AA082F"/>
    <w:pPr>
      <w:widowControl/>
      <w:autoSpaceDE/>
      <w:autoSpaceDN/>
      <w:adjustRightInd/>
      <w:spacing w:before="0" w:after="100" w:line="276" w:lineRule="auto"/>
      <w:ind w:left="1320"/>
    </w:pPr>
    <w:rPr>
      <w:rFonts w:ascii="Calibri" w:hAnsi="Calibri"/>
      <w:snapToGrid w:val="0"/>
      <w:sz w:val="22"/>
      <w:szCs w:val="22"/>
      <w:lang w:eastAsia="en-US"/>
    </w:rPr>
  </w:style>
  <w:style w:type="paragraph" w:styleId="8">
    <w:name w:val="toc 8"/>
    <w:basedOn w:val="a"/>
    <w:next w:val="a"/>
    <w:autoRedefine/>
    <w:uiPriority w:val="99"/>
    <w:rsid w:val="00AA082F"/>
    <w:pPr>
      <w:widowControl/>
      <w:autoSpaceDE/>
      <w:autoSpaceDN/>
      <w:adjustRightInd/>
      <w:spacing w:before="0" w:after="100" w:line="276" w:lineRule="auto"/>
      <w:ind w:left="1540"/>
    </w:pPr>
    <w:rPr>
      <w:rFonts w:ascii="Calibri" w:hAnsi="Calibri"/>
      <w:snapToGrid w:val="0"/>
      <w:sz w:val="22"/>
      <w:szCs w:val="22"/>
      <w:lang w:eastAsia="en-US"/>
    </w:rPr>
  </w:style>
  <w:style w:type="paragraph" w:styleId="9">
    <w:name w:val="toc 9"/>
    <w:basedOn w:val="a"/>
    <w:next w:val="a"/>
    <w:autoRedefine/>
    <w:uiPriority w:val="99"/>
    <w:rsid w:val="00AA082F"/>
    <w:pPr>
      <w:widowControl/>
      <w:autoSpaceDE/>
      <w:autoSpaceDN/>
      <w:adjustRightInd/>
      <w:spacing w:before="0" w:after="100" w:line="276" w:lineRule="auto"/>
      <w:ind w:left="1760"/>
    </w:pPr>
    <w:rPr>
      <w:rFonts w:ascii="Calibri" w:hAnsi="Calibri"/>
      <w:snapToGrid w:val="0"/>
      <w:sz w:val="22"/>
      <w:szCs w:val="22"/>
      <w:lang w:eastAsia="en-US"/>
    </w:rPr>
  </w:style>
  <w:style w:type="character" w:customStyle="1" w:styleId="tw4winMark">
    <w:name w:val="tw4winMark"/>
    <w:uiPriority w:val="99"/>
    <w:rsid w:val="00AA082F"/>
    <w:rPr>
      <w:rFonts w:ascii="Courier New" w:hAnsi="Courier New"/>
      <w:vanish/>
      <w:color w:val="800080"/>
      <w:sz w:val="24"/>
      <w:vertAlign w:val="subscript"/>
    </w:rPr>
  </w:style>
  <w:style w:type="character" w:customStyle="1" w:styleId="FontStyle134">
    <w:name w:val="Font Style134"/>
    <w:uiPriority w:val="99"/>
    <w:rsid w:val="00AA082F"/>
    <w:rPr>
      <w:rFonts w:ascii="Arial" w:hAnsi="Arial"/>
      <w:sz w:val="16"/>
    </w:rPr>
  </w:style>
  <w:style w:type="character" w:customStyle="1" w:styleId="14">
    <w:name w:val="????????? 1 ????"/>
    <w:aliases w:val="Section Heading ????"/>
    <w:locked/>
    <w:rsid w:val="00AA082F"/>
    <w:rPr>
      <w:rFonts w:ascii="Arial" w:hAnsi="Arial" w:cs="Times New Roman"/>
      <w:b/>
      <w:kern w:val="28"/>
      <w:lang w:val="en-GB"/>
    </w:rPr>
  </w:style>
  <w:style w:type="character" w:customStyle="1" w:styleId="tw4winError">
    <w:name w:val="tw4winError"/>
    <w:uiPriority w:val="99"/>
    <w:rsid w:val="00AA082F"/>
    <w:rPr>
      <w:rFonts w:ascii="Courier New" w:hAnsi="Courier New"/>
      <w:color w:val="00FF00"/>
      <w:sz w:val="40"/>
    </w:rPr>
  </w:style>
  <w:style w:type="character" w:customStyle="1" w:styleId="tw4winTerm">
    <w:name w:val="tw4winTerm"/>
    <w:uiPriority w:val="99"/>
    <w:rsid w:val="00AA082F"/>
    <w:rPr>
      <w:color w:val="0000FF"/>
    </w:rPr>
  </w:style>
  <w:style w:type="character" w:customStyle="1" w:styleId="tw4winPopup">
    <w:name w:val="tw4winPopup"/>
    <w:uiPriority w:val="99"/>
    <w:rsid w:val="00AA082F"/>
    <w:rPr>
      <w:rFonts w:ascii="Courier New" w:hAnsi="Courier New"/>
      <w:noProof/>
      <w:color w:val="008000"/>
    </w:rPr>
  </w:style>
  <w:style w:type="character" w:customStyle="1" w:styleId="tw4winJump">
    <w:name w:val="tw4winJump"/>
    <w:uiPriority w:val="99"/>
    <w:rsid w:val="00AA082F"/>
    <w:rPr>
      <w:rFonts w:ascii="Courier New" w:hAnsi="Courier New"/>
      <w:noProof/>
      <w:color w:val="008080"/>
    </w:rPr>
  </w:style>
  <w:style w:type="character" w:customStyle="1" w:styleId="tw4winExternal">
    <w:name w:val="tw4winExternal"/>
    <w:uiPriority w:val="99"/>
    <w:rsid w:val="00AA082F"/>
    <w:rPr>
      <w:rFonts w:ascii="Courier New" w:hAnsi="Courier New"/>
      <w:noProof/>
      <w:color w:val="808080"/>
    </w:rPr>
  </w:style>
  <w:style w:type="character" w:customStyle="1" w:styleId="tw4winInternal">
    <w:name w:val="tw4winInternal"/>
    <w:uiPriority w:val="99"/>
    <w:rsid w:val="00AA082F"/>
    <w:rPr>
      <w:rFonts w:ascii="Courier New" w:hAnsi="Courier New"/>
      <w:noProof/>
      <w:color w:val="FF0000"/>
    </w:rPr>
  </w:style>
  <w:style w:type="character" w:customStyle="1" w:styleId="DONOTTRANSLATE">
    <w:name w:val="DO_NOT_TRANSLATE"/>
    <w:uiPriority w:val="99"/>
    <w:rsid w:val="00AA082F"/>
    <w:rPr>
      <w:rFonts w:ascii="Courier New" w:hAnsi="Courier New"/>
      <w:noProof/>
      <w:color w:val="800000"/>
    </w:rPr>
  </w:style>
  <w:style w:type="paragraph" w:customStyle="1" w:styleId="Style1">
    <w:name w:val="Style1"/>
    <w:basedOn w:val="a"/>
    <w:rsid w:val="00AA082F"/>
    <w:pPr>
      <w:spacing w:before="0" w:after="0"/>
    </w:pPr>
    <w:rPr>
      <w:rFonts w:ascii="Georgia" w:hAnsi="Georgia"/>
      <w:snapToGrid w:val="0"/>
      <w:sz w:val="24"/>
      <w:szCs w:val="24"/>
    </w:rPr>
  </w:style>
  <w:style w:type="paragraph" w:customStyle="1" w:styleId="Style2">
    <w:name w:val="Style2"/>
    <w:basedOn w:val="a"/>
    <w:rsid w:val="00AA082F"/>
    <w:pPr>
      <w:spacing w:before="0" w:after="0"/>
    </w:pPr>
    <w:rPr>
      <w:rFonts w:ascii="Georgia" w:hAnsi="Georgia"/>
      <w:snapToGrid w:val="0"/>
      <w:sz w:val="24"/>
      <w:szCs w:val="24"/>
    </w:rPr>
  </w:style>
  <w:style w:type="paragraph" w:customStyle="1" w:styleId="Style3">
    <w:name w:val="Style3"/>
    <w:basedOn w:val="a"/>
    <w:rsid w:val="00AA082F"/>
    <w:pPr>
      <w:spacing w:before="0" w:after="0"/>
    </w:pPr>
    <w:rPr>
      <w:rFonts w:ascii="Georgia" w:hAnsi="Georgia"/>
      <w:snapToGrid w:val="0"/>
      <w:sz w:val="24"/>
      <w:szCs w:val="24"/>
    </w:rPr>
  </w:style>
  <w:style w:type="paragraph" w:customStyle="1" w:styleId="Style4">
    <w:name w:val="Style4"/>
    <w:basedOn w:val="a"/>
    <w:rsid w:val="00AA082F"/>
    <w:pPr>
      <w:spacing w:before="0" w:after="0" w:line="239" w:lineRule="exact"/>
    </w:pPr>
    <w:rPr>
      <w:rFonts w:ascii="Georgia" w:hAnsi="Georgia"/>
      <w:snapToGrid w:val="0"/>
      <w:sz w:val="24"/>
      <w:szCs w:val="24"/>
    </w:rPr>
  </w:style>
  <w:style w:type="paragraph" w:customStyle="1" w:styleId="Style5">
    <w:name w:val="Style5"/>
    <w:basedOn w:val="a"/>
    <w:rsid w:val="00AA082F"/>
    <w:pPr>
      <w:spacing w:before="0" w:after="0" w:line="141" w:lineRule="exact"/>
    </w:pPr>
    <w:rPr>
      <w:rFonts w:ascii="Georgia" w:hAnsi="Georgia"/>
      <w:snapToGrid w:val="0"/>
      <w:sz w:val="24"/>
      <w:szCs w:val="24"/>
    </w:rPr>
  </w:style>
  <w:style w:type="paragraph" w:customStyle="1" w:styleId="Style6">
    <w:name w:val="Style6"/>
    <w:basedOn w:val="a"/>
    <w:rsid w:val="00AA082F"/>
    <w:pPr>
      <w:spacing w:before="0" w:after="0"/>
    </w:pPr>
    <w:rPr>
      <w:rFonts w:ascii="Georgia" w:hAnsi="Georgia"/>
      <w:snapToGrid w:val="0"/>
      <w:sz w:val="24"/>
      <w:szCs w:val="24"/>
    </w:rPr>
  </w:style>
  <w:style w:type="paragraph" w:customStyle="1" w:styleId="Style7">
    <w:name w:val="Style7"/>
    <w:basedOn w:val="a"/>
    <w:rsid w:val="00AA082F"/>
    <w:pPr>
      <w:spacing w:before="0" w:after="0" w:line="240" w:lineRule="exact"/>
      <w:jc w:val="both"/>
    </w:pPr>
    <w:rPr>
      <w:rFonts w:ascii="Georgia" w:hAnsi="Georgia"/>
      <w:snapToGrid w:val="0"/>
      <w:sz w:val="24"/>
      <w:szCs w:val="24"/>
    </w:rPr>
  </w:style>
  <w:style w:type="paragraph" w:customStyle="1" w:styleId="Style8">
    <w:name w:val="Style8"/>
    <w:basedOn w:val="a"/>
    <w:rsid w:val="00AA082F"/>
    <w:pPr>
      <w:spacing w:before="0" w:after="0"/>
    </w:pPr>
    <w:rPr>
      <w:rFonts w:ascii="Georgia" w:hAnsi="Georgia"/>
      <w:snapToGrid w:val="0"/>
      <w:sz w:val="24"/>
      <w:szCs w:val="24"/>
    </w:rPr>
  </w:style>
  <w:style w:type="paragraph" w:customStyle="1" w:styleId="Style9">
    <w:name w:val="Style9"/>
    <w:basedOn w:val="a"/>
    <w:rsid w:val="00AA082F"/>
    <w:pPr>
      <w:spacing w:before="0" w:after="0" w:line="240" w:lineRule="exact"/>
      <w:ind w:hanging="710"/>
    </w:pPr>
    <w:rPr>
      <w:rFonts w:ascii="Georgia" w:hAnsi="Georgia"/>
      <w:snapToGrid w:val="0"/>
      <w:sz w:val="24"/>
      <w:szCs w:val="24"/>
    </w:rPr>
  </w:style>
  <w:style w:type="paragraph" w:customStyle="1" w:styleId="Style10">
    <w:name w:val="Style10"/>
    <w:basedOn w:val="a"/>
    <w:rsid w:val="00AA082F"/>
    <w:pPr>
      <w:spacing w:before="0" w:after="0" w:line="235" w:lineRule="exact"/>
      <w:ind w:hanging="715"/>
    </w:pPr>
    <w:rPr>
      <w:rFonts w:ascii="Georgia" w:hAnsi="Georgia"/>
      <w:snapToGrid w:val="0"/>
      <w:sz w:val="24"/>
      <w:szCs w:val="24"/>
    </w:rPr>
  </w:style>
  <w:style w:type="character" w:customStyle="1" w:styleId="FontStyle12">
    <w:name w:val="Font Style12"/>
    <w:rsid w:val="00AA082F"/>
    <w:rPr>
      <w:rFonts w:ascii="Georgia" w:hAnsi="Georgia" w:cs="Georgia"/>
      <w:b/>
      <w:bCs/>
      <w:sz w:val="30"/>
      <w:szCs w:val="30"/>
    </w:rPr>
  </w:style>
  <w:style w:type="character" w:customStyle="1" w:styleId="FontStyle13">
    <w:name w:val="Font Style13"/>
    <w:rsid w:val="00AA082F"/>
    <w:rPr>
      <w:rFonts w:ascii="Georgia" w:hAnsi="Georgia" w:cs="Georgia"/>
      <w:sz w:val="30"/>
      <w:szCs w:val="30"/>
    </w:rPr>
  </w:style>
  <w:style w:type="character" w:customStyle="1" w:styleId="FontStyle14">
    <w:name w:val="Font Style14"/>
    <w:rsid w:val="00AA082F"/>
    <w:rPr>
      <w:rFonts w:ascii="Georgia" w:hAnsi="Georgia" w:cs="Georgia"/>
      <w:i/>
      <w:iCs/>
      <w:sz w:val="20"/>
      <w:szCs w:val="20"/>
    </w:rPr>
  </w:style>
  <w:style w:type="character" w:customStyle="1" w:styleId="FontStyle15">
    <w:name w:val="Font Style15"/>
    <w:rsid w:val="00AA082F"/>
    <w:rPr>
      <w:rFonts w:ascii="Georgia" w:hAnsi="Georgia" w:cs="Georgia"/>
      <w:i/>
      <w:iCs/>
      <w:sz w:val="18"/>
      <w:szCs w:val="18"/>
    </w:rPr>
  </w:style>
  <w:style w:type="character" w:customStyle="1" w:styleId="FontStyle18">
    <w:name w:val="Font Style18"/>
    <w:rsid w:val="00AA082F"/>
    <w:rPr>
      <w:rFonts w:ascii="Georgia" w:hAnsi="Georgia" w:cs="Georgia"/>
      <w:sz w:val="18"/>
      <w:szCs w:val="18"/>
    </w:rPr>
  </w:style>
  <w:style w:type="character" w:customStyle="1" w:styleId="FontStyle19">
    <w:name w:val="Font Style19"/>
    <w:rsid w:val="00AA082F"/>
    <w:rPr>
      <w:rFonts w:ascii="Georgia" w:hAnsi="Georgia" w:cs="Georgia"/>
      <w:b/>
      <w:bCs/>
      <w:sz w:val="22"/>
      <w:szCs w:val="22"/>
    </w:rPr>
  </w:style>
  <w:style w:type="character" w:customStyle="1" w:styleId="CharChar2">
    <w:name w:val="Char Char2"/>
    <w:uiPriority w:val="99"/>
    <w:locked/>
    <w:rsid w:val="007836DB"/>
    <w:rPr>
      <w:rFonts w:cs="Times New Roman"/>
      <w:sz w:val="24"/>
      <w:szCs w:val="24"/>
      <w:lang w:val="en-GB"/>
    </w:rPr>
  </w:style>
  <w:style w:type="paragraph" w:styleId="15">
    <w:name w:val="index 1"/>
    <w:basedOn w:val="a"/>
    <w:next w:val="a"/>
    <w:autoRedefine/>
    <w:uiPriority w:val="99"/>
    <w:semiHidden/>
    <w:rsid w:val="007836DB"/>
    <w:pPr>
      <w:widowControl/>
      <w:autoSpaceDE/>
      <w:autoSpaceDN/>
      <w:adjustRightInd/>
      <w:spacing w:before="0" w:after="0" w:line="235" w:lineRule="auto"/>
      <w:ind w:left="85" w:hanging="85"/>
    </w:pPr>
    <w:rPr>
      <w:b/>
      <w:sz w:val="18"/>
      <w:lang w:val="en-GB"/>
    </w:rPr>
  </w:style>
  <w:style w:type="character" w:customStyle="1" w:styleId="CharChar">
    <w:name w:val="Char Char"/>
    <w:uiPriority w:val="99"/>
    <w:locked/>
    <w:rsid w:val="007836DB"/>
    <w:rPr>
      <w:rFonts w:cs="Times New Roman"/>
      <w:sz w:val="16"/>
      <w:szCs w:val="16"/>
      <w:lang w:val="en-GB"/>
    </w:rPr>
  </w:style>
  <w:style w:type="paragraph" w:customStyle="1" w:styleId="16">
    <w:name w:val="Абзац списка1"/>
    <w:basedOn w:val="a"/>
    <w:uiPriority w:val="99"/>
    <w:rsid w:val="007836DB"/>
    <w:pPr>
      <w:widowControl/>
      <w:autoSpaceDE/>
      <w:autoSpaceDN/>
      <w:adjustRightInd/>
      <w:spacing w:before="0" w:after="0"/>
      <w:ind w:left="720"/>
      <w:contextualSpacing/>
    </w:pPr>
    <w:rPr>
      <w:sz w:val="24"/>
      <w:szCs w:val="24"/>
      <w:lang w:val="en-GB"/>
    </w:rPr>
  </w:style>
  <w:style w:type="paragraph" w:customStyle="1" w:styleId="17">
    <w:name w:val="Номер страницы1"/>
    <w:uiPriority w:val="99"/>
    <w:rsid w:val="007836DB"/>
    <w:pPr>
      <w:widowControl w:val="0"/>
      <w:autoSpaceDE w:val="0"/>
      <w:autoSpaceDN w:val="0"/>
      <w:adjustRightInd w:val="0"/>
      <w:ind w:left="283"/>
      <w:jc w:val="center"/>
    </w:pPr>
    <w:rPr>
      <w:rFonts w:ascii="Arial" w:hAnsi="Arial" w:cs="Arial"/>
      <w:color w:val="000000"/>
      <w:sz w:val="22"/>
      <w:szCs w:val="22"/>
      <w:lang w:val="en-US"/>
    </w:rPr>
  </w:style>
  <w:style w:type="character" w:customStyle="1" w:styleId="18">
    <w:name w:val="Название книги1"/>
    <w:uiPriority w:val="99"/>
    <w:rsid w:val="007836DB"/>
    <w:rPr>
      <w:rFonts w:cs="Times New Roman"/>
      <w:b/>
      <w:bCs/>
      <w:smallCaps/>
      <w:spacing w:val="5"/>
    </w:rPr>
  </w:style>
  <w:style w:type="paragraph" w:customStyle="1" w:styleId="19">
    <w:name w:val="Заголовок оглавления1"/>
    <w:basedOn w:val="1"/>
    <w:next w:val="a"/>
    <w:uiPriority w:val="99"/>
    <w:semiHidden/>
    <w:rsid w:val="007836DB"/>
    <w:pPr>
      <w:keepNext/>
      <w:keepLines/>
      <w:widowControl/>
      <w:tabs>
        <w:tab w:val="num" w:pos="851"/>
      </w:tabs>
      <w:autoSpaceDE/>
      <w:autoSpaceDN/>
      <w:adjustRightInd/>
      <w:spacing w:before="480" w:after="0" w:line="276" w:lineRule="auto"/>
      <w:ind w:left="851" w:hanging="567"/>
      <w:jc w:val="left"/>
      <w:outlineLvl w:val="9"/>
    </w:pPr>
    <w:rPr>
      <w:color w:val="365F91"/>
      <w:kern w:val="0"/>
      <w:sz w:val="28"/>
      <w:szCs w:val="28"/>
    </w:rPr>
  </w:style>
  <w:style w:type="paragraph" w:customStyle="1" w:styleId="1a">
    <w:name w:val="Без интервала1"/>
    <w:uiPriority w:val="99"/>
    <w:rsid w:val="007836DB"/>
    <w:rPr>
      <w:sz w:val="22"/>
      <w:szCs w:val="22"/>
    </w:rPr>
  </w:style>
  <w:style w:type="character" w:customStyle="1" w:styleId="aff9">
    <w:name w:val="Без интервала Знак"/>
    <w:uiPriority w:val="99"/>
    <w:locked/>
    <w:rsid w:val="007836DB"/>
    <w:rPr>
      <w:rFonts w:ascii="Calibri" w:eastAsia="Times New Roman" w:hAnsi="Calibri" w:cs="Times New Roman"/>
      <w:sz w:val="22"/>
      <w:szCs w:val="22"/>
      <w:lang w:val="ru-RU" w:bidi="ar-SA"/>
    </w:rPr>
  </w:style>
  <w:style w:type="character" w:customStyle="1" w:styleId="darktext">
    <w:name w:val="darktext"/>
    <w:basedOn w:val="a0"/>
    <w:rsid w:val="0098743E"/>
  </w:style>
  <w:style w:type="character" w:customStyle="1" w:styleId="affa">
    <w:name w:val="Гипертекстовая ссылка"/>
    <w:uiPriority w:val="99"/>
    <w:rsid w:val="000C54F2"/>
    <w:rPr>
      <w:color w:val="008000"/>
    </w:rPr>
  </w:style>
  <w:style w:type="paragraph" w:customStyle="1" w:styleId="11CharChar0">
    <w:name w:val="Знак Знак1 Знак Знак Знак1 Знак Знак Знак Знак Char Знак Char Знак"/>
    <w:basedOn w:val="a"/>
    <w:rsid w:val="00445743"/>
    <w:pPr>
      <w:widowControl/>
      <w:tabs>
        <w:tab w:val="num" w:pos="360"/>
      </w:tabs>
      <w:autoSpaceDE/>
      <w:autoSpaceDN/>
      <w:adjustRightInd/>
      <w:spacing w:before="0" w:after="160" w:line="240" w:lineRule="exact"/>
    </w:pPr>
    <w:rPr>
      <w:noProof/>
      <w:sz w:val="24"/>
      <w:szCs w:val="24"/>
      <w:lang w:val="en-US"/>
    </w:rPr>
  </w:style>
  <w:style w:type="paragraph" w:customStyle="1" w:styleId="CharChar1CharCharCharCharChar0">
    <w:name w:val="Char Char1 Знак Char Char Знак Char Char Знак Знак Знак Знак Char Знак Знак Знак"/>
    <w:basedOn w:val="a"/>
    <w:rsid w:val="00445743"/>
    <w:pPr>
      <w:widowControl/>
      <w:tabs>
        <w:tab w:val="num" w:pos="360"/>
      </w:tabs>
      <w:autoSpaceDE/>
      <w:autoSpaceDN/>
      <w:adjustRightInd/>
      <w:spacing w:before="0" w:after="160" w:line="240" w:lineRule="exact"/>
    </w:pPr>
    <w:rPr>
      <w:noProof/>
      <w:sz w:val="24"/>
      <w:szCs w:val="24"/>
      <w:lang w:val="en-US"/>
    </w:rPr>
  </w:style>
  <w:style w:type="numbering" w:customStyle="1" w:styleId="1b">
    <w:name w:val="Нет списка1"/>
    <w:next w:val="a2"/>
    <w:uiPriority w:val="99"/>
    <w:semiHidden/>
    <w:unhideWhenUsed/>
    <w:rsid w:val="00445743"/>
  </w:style>
  <w:style w:type="table" w:customStyle="1" w:styleId="TableNormal">
    <w:name w:val="Table Normal"/>
    <w:uiPriority w:val="2"/>
    <w:semiHidden/>
    <w:unhideWhenUsed/>
    <w:qFormat/>
    <w:rsid w:val="00445743"/>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45743"/>
    <w:pPr>
      <w:autoSpaceDE/>
      <w:autoSpaceDN/>
      <w:adjustRightInd/>
      <w:spacing w:before="0" w:after="0"/>
      <w:ind w:left="23"/>
    </w:pPr>
    <w:rPr>
      <w:rFonts w:ascii="Tahoma" w:eastAsia="Tahoma" w:hAnsi="Tahoma"/>
      <w:b/>
      <w:bCs/>
      <w:sz w:val="28"/>
      <w:szCs w:val="28"/>
      <w:lang w:val="en-US" w:eastAsia="en-US"/>
    </w:rPr>
  </w:style>
  <w:style w:type="paragraph" w:customStyle="1" w:styleId="210">
    <w:name w:val="Заголовок 21"/>
    <w:basedOn w:val="a"/>
    <w:uiPriority w:val="1"/>
    <w:qFormat/>
    <w:rsid w:val="00445743"/>
    <w:pPr>
      <w:autoSpaceDE/>
      <w:autoSpaceDN/>
      <w:adjustRightInd/>
      <w:spacing w:before="52" w:after="0"/>
      <w:ind w:left="295"/>
    </w:pPr>
    <w:rPr>
      <w:rFonts w:ascii="Tahoma" w:eastAsia="Tahoma" w:hAnsi="Tahoma"/>
      <w:sz w:val="28"/>
      <w:szCs w:val="28"/>
      <w:lang w:val="en-US" w:eastAsia="en-US"/>
    </w:rPr>
  </w:style>
  <w:style w:type="paragraph" w:customStyle="1" w:styleId="310">
    <w:name w:val="Заголовок 31"/>
    <w:basedOn w:val="a"/>
    <w:uiPriority w:val="1"/>
    <w:qFormat/>
    <w:rsid w:val="00445743"/>
    <w:pPr>
      <w:autoSpaceDE/>
      <w:autoSpaceDN/>
      <w:adjustRightInd/>
      <w:spacing w:before="0" w:after="0"/>
      <w:ind w:left="295"/>
    </w:pPr>
    <w:rPr>
      <w:rFonts w:ascii="Tahoma" w:eastAsia="Tahoma" w:hAnsi="Tahoma"/>
      <w:sz w:val="24"/>
      <w:szCs w:val="24"/>
      <w:lang w:val="en-US" w:eastAsia="en-US"/>
    </w:rPr>
  </w:style>
  <w:style w:type="paragraph" w:customStyle="1" w:styleId="410">
    <w:name w:val="Заголовок 41"/>
    <w:basedOn w:val="a"/>
    <w:uiPriority w:val="1"/>
    <w:qFormat/>
    <w:rsid w:val="00445743"/>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10">
    <w:name w:val="Заголовок 51"/>
    <w:basedOn w:val="a"/>
    <w:uiPriority w:val="1"/>
    <w:qFormat/>
    <w:rsid w:val="00445743"/>
    <w:pPr>
      <w:autoSpaceDE/>
      <w:autoSpaceDN/>
      <w:adjustRightInd/>
      <w:spacing w:before="0" w:after="0"/>
      <w:ind w:left="793" w:hanging="680"/>
    </w:pPr>
    <w:rPr>
      <w:rFonts w:ascii="Tahoma" w:eastAsia="Tahoma" w:hAnsi="Tahoma"/>
      <w:i/>
      <w:sz w:val="19"/>
      <w:szCs w:val="19"/>
      <w:lang w:val="en-US" w:eastAsia="en-US"/>
    </w:rPr>
  </w:style>
  <w:style w:type="paragraph" w:customStyle="1" w:styleId="610">
    <w:name w:val="Заголовок 61"/>
    <w:basedOn w:val="a"/>
    <w:uiPriority w:val="1"/>
    <w:qFormat/>
    <w:rsid w:val="00445743"/>
    <w:pPr>
      <w:autoSpaceDE/>
      <w:autoSpaceDN/>
      <w:adjustRightInd/>
      <w:spacing w:before="0" w:after="0"/>
      <w:ind w:left="113"/>
    </w:pPr>
    <w:rPr>
      <w:rFonts w:ascii="Tahoma" w:eastAsia="Tahoma" w:hAnsi="Tahoma"/>
      <w:b/>
      <w:bCs/>
      <w:sz w:val="18"/>
      <w:szCs w:val="18"/>
      <w:lang w:val="en-US" w:eastAsia="en-US"/>
    </w:rPr>
  </w:style>
  <w:style w:type="paragraph" w:customStyle="1" w:styleId="TableParagraph">
    <w:name w:val="Table Paragraph"/>
    <w:basedOn w:val="a"/>
    <w:uiPriority w:val="1"/>
    <w:qFormat/>
    <w:rsid w:val="00445743"/>
    <w:pPr>
      <w:autoSpaceDE/>
      <w:autoSpaceDN/>
      <w:adjustRightInd/>
      <w:spacing w:before="0" w:after="0"/>
    </w:pPr>
    <w:rPr>
      <w:rFonts w:ascii="Calibri" w:eastAsia="Calibri" w:hAnsi="Calibri"/>
      <w:sz w:val="22"/>
      <w:szCs w:val="22"/>
      <w:lang w:val="en-US" w:eastAsia="en-US"/>
    </w:rPr>
  </w:style>
  <w:style w:type="paragraph" w:customStyle="1" w:styleId="TIT01">
    <w:name w:val="TIT_01"/>
    <w:basedOn w:val="a"/>
    <w:uiPriority w:val="1"/>
    <w:qFormat/>
    <w:rsid w:val="00445743"/>
    <w:pPr>
      <w:autoSpaceDE/>
      <w:autoSpaceDN/>
      <w:adjustRightInd/>
      <w:spacing w:before="0" w:after="0"/>
    </w:pPr>
    <w:rPr>
      <w:lang w:val="en-US" w:eastAsia="en-US"/>
    </w:rPr>
  </w:style>
  <w:style w:type="paragraph" w:customStyle="1" w:styleId="111">
    <w:name w:val="Заголовок 11"/>
    <w:basedOn w:val="a"/>
    <w:uiPriority w:val="1"/>
    <w:qFormat/>
    <w:rsid w:val="00356935"/>
    <w:pPr>
      <w:autoSpaceDE/>
      <w:autoSpaceDN/>
      <w:adjustRightInd/>
      <w:spacing w:before="0" w:after="0"/>
      <w:ind w:left="23"/>
    </w:pPr>
    <w:rPr>
      <w:rFonts w:ascii="Tahoma" w:eastAsia="Tahoma" w:hAnsi="Tahoma"/>
      <w:b/>
      <w:bCs/>
      <w:sz w:val="28"/>
      <w:szCs w:val="28"/>
      <w:lang w:val="en-US" w:eastAsia="en-US"/>
    </w:rPr>
  </w:style>
  <w:style w:type="paragraph" w:customStyle="1" w:styleId="211">
    <w:name w:val="Заголовок 21"/>
    <w:basedOn w:val="a"/>
    <w:uiPriority w:val="1"/>
    <w:qFormat/>
    <w:rsid w:val="00356935"/>
    <w:pPr>
      <w:autoSpaceDE/>
      <w:autoSpaceDN/>
      <w:adjustRightInd/>
      <w:spacing w:before="52" w:after="0"/>
      <w:ind w:left="295"/>
    </w:pPr>
    <w:rPr>
      <w:rFonts w:ascii="Tahoma" w:eastAsia="Tahoma" w:hAnsi="Tahoma"/>
      <w:sz w:val="28"/>
      <w:szCs w:val="28"/>
      <w:lang w:val="en-US" w:eastAsia="en-US"/>
    </w:rPr>
  </w:style>
  <w:style w:type="paragraph" w:customStyle="1" w:styleId="311">
    <w:name w:val="Заголовок 31"/>
    <w:basedOn w:val="a"/>
    <w:uiPriority w:val="1"/>
    <w:qFormat/>
    <w:rsid w:val="00356935"/>
    <w:pPr>
      <w:autoSpaceDE/>
      <w:autoSpaceDN/>
      <w:adjustRightInd/>
      <w:spacing w:before="0" w:after="0"/>
      <w:ind w:left="295"/>
    </w:pPr>
    <w:rPr>
      <w:rFonts w:ascii="Tahoma" w:eastAsia="Tahoma" w:hAnsi="Tahoma"/>
      <w:sz w:val="24"/>
      <w:szCs w:val="24"/>
      <w:lang w:val="en-US" w:eastAsia="en-US"/>
    </w:rPr>
  </w:style>
  <w:style w:type="paragraph" w:customStyle="1" w:styleId="411">
    <w:name w:val="Заголовок 41"/>
    <w:basedOn w:val="a"/>
    <w:uiPriority w:val="1"/>
    <w:qFormat/>
    <w:rsid w:val="00356935"/>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11">
    <w:name w:val="Заголовок 51"/>
    <w:basedOn w:val="a"/>
    <w:uiPriority w:val="1"/>
    <w:qFormat/>
    <w:rsid w:val="00356935"/>
    <w:pPr>
      <w:autoSpaceDE/>
      <w:autoSpaceDN/>
      <w:adjustRightInd/>
      <w:spacing w:before="0" w:after="0"/>
      <w:ind w:left="793" w:hanging="680"/>
    </w:pPr>
    <w:rPr>
      <w:rFonts w:ascii="Tahoma" w:eastAsia="Tahoma" w:hAnsi="Tahoma"/>
      <w:i/>
      <w:sz w:val="19"/>
      <w:szCs w:val="19"/>
      <w:lang w:val="en-US" w:eastAsia="en-US"/>
    </w:rPr>
  </w:style>
  <w:style w:type="paragraph" w:customStyle="1" w:styleId="611">
    <w:name w:val="Заголовок 61"/>
    <w:basedOn w:val="a"/>
    <w:uiPriority w:val="1"/>
    <w:qFormat/>
    <w:rsid w:val="00356935"/>
    <w:pPr>
      <w:autoSpaceDE/>
      <w:autoSpaceDN/>
      <w:adjustRightInd/>
      <w:spacing w:before="0" w:after="0"/>
      <w:ind w:left="113"/>
    </w:pPr>
    <w:rPr>
      <w:rFonts w:ascii="Tahoma" w:eastAsia="Tahoma" w:hAnsi="Tahoma"/>
      <w:b/>
      <w:bCs/>
      <w:sz w:val="18"/>
      <w:szCs w:val="18"/>
      <w:lang w:val="en-US" w:eastAsia="en-US"/>
    </w:rPr>
  </w:style>
  <w:style w:type="paragraph" w:styleId="affb">
    <w:name w:val="Plain Text"/>
    <w:basedOn w:val="a"/>
    <w:link w:val="affc"/>
    <w:uiPriority w:val="99"/>
    <w:unhideWhenUsed/>
    <w:rsid w:val="00356935"/>
    <w:pPr>
      <w:widowControl/>
      <w:autoSpaceDE/>
      <w:autoSpaceDN/>
      <w:adjustRightInd/>
      <w:spacing w:before="0" w:after="0"/>
    </w:pPr>
    <w:rPr>
      <w:rFonts w:ascii="Calibri" w:eastAsia="Calibri" w:hAnsi="Calibri"/>
      <w:sz w:val="22"/>
      <w:szCs w:val="22"/>
      <w:lang w:eastAsia="en-US"/>
    </w:rPr>
  </w:style>
  <w:style w:type="character" w:customStyle="1" w:styleId="affc">
    <w:name w:val="Текст Знак"/>
    <w:link w:val="affb"/>
    <w:uiPriority w:val="99"/>
    <w:rsid w:val="00356935"/>
    <w:rPr>
      <w:rFonts w:eastAsia="Calibri"/>
      <w:sz w:val="22"/>
      <w:szCs w:val="22"/>
      <w:lang w:eastAsia="en-US"/>
    </w:rPr>
  </w:style>
  <w:style w:type="paragraph" w:customStyle="1" w:styleId="120">
    <w:name w:val="Заголовок 12"/>
    <w:basedOn w:val="a"/>
    <w:uiPriority w:val="1"/>
    <w:qFormat/>
    <w:rsid w:val="00356935"/>
    <w:pPr>
      <w:autoSpaceDE/>
      <w:autoSpaceDN/>
      <w:adjustRightInd/>
      <w:spacing w:before="0" w:after="0"/>
      <w:ind w:left="23"/>
    </w:pPr>
    <w:rPr>
      <w:rFonts w:ascii="Tahoma" w:eastAsia="Tahoma" w:hAnsi="Tahoma"/>
      <w:b/>
      <w:bCs/>
      <w:sz w:val="28"/>
      <w:szCs w:val="28"/>
      <w:lang w:val="en-US" w:eastAsia="en-US"/>
    </w:rPr>
  </w:style>
  <w:style w:type="paragraph" w:customStyle="1" w:styleId="220">
    <w:name w:val="Заголовок 22"/>
    <w:basedOn w:val="a"/>
    <w:uiPriority w:val="1"/>
    <w:qFormat/>
    <w:rsid w:val="00356935"/>
    <w:pPr>
      <w:autoSpaceDE/>
      <w:autoSpaceDN/>
      <w:adjustRightInd/>
      <w:spacing w:before="52" w:after="0"/>
      <w:ind w:left="295"/>
    </w:pPr>
    <w:rPr>
      <w:rFonts w:ascii="Tahoma" w:eastAsia="Tahoma" w:hAnsi="Tahoma"/>
      <w:sz w:val="28"/>
      <w:szCs w:val="28"/>
      <w:lang w:val="en-US" w:eastAsia="en-US"/>
    </w:rPr>
  </w:style>
  <w:style w:type="paragraph" w:customStyle="1" w:styleId="320">
    <w:name w:val="Заголовок 32"/>
    <w:basedOn w:val="a"/>
    <w:uiPriority w:val="1"/>
    <w:qFormat/>
    <w:rsid w:val="00356935"/>
    <w:pPr>
      <w:autoSpaceDE/>
      <w:autoSpaceDN/>
      <w:adjustRightInd/>
      <w:spacing w:before="0" w:after="0"/>
      <w:ind w:left="295"/>
    </w:pPr>
    <w:rPr>
      <w:rFonts w:ascii="Tahoma" w:eastAsia="Tahoma" w:hAnsi="Tahoma"/>
      <w:sz w:val="24"/>
      <w:szCs w:val="24"/>
      <w:lang w:val="en-US" w:eastAsia="en-US"/>
    </w:rPr>
  </w:style>
  <w:style w:type="paragraph" w:customStyle="1" w:styleId="42">
    <w:name w:val="Заголовок 42"/>
    <w:basedOn w:val="a"/>
    <w:uiPriority w:val="1"/>
    <w:qFormat/>
    <w:rsid w:val="00356935"/>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2">
    <w:name w:val="Заголовок 52"/>
    <w:basedOn w:val="a"/>
    <w:uiPriority w:val="1"/>
    <w:qFormat/>
    <w:rsid w:val="00356935"/>
    <w:pPr>
      <w:autoSpaceDE/>
      <w:autoSpaceDN/>
      <w:adjustRightInd/>
      <w:spacing w:before="0" w:after="0"/>
      <w:ind w:left="793" w:hanging="680"/>
    </w:pPr>
    <w:rPr>
      <w:rFonts w:ascii="Tahoma" w:eastAsia="Tahoma" w:hAnsi="Tahoma"/>
      <w:i/>
      <w:sz w:val="19"/>
      <w:szCs w:val="19"/>
      <w:lang w:val="en-US" w:eastAsia="en-US"/>
    </w:rPr>
  </w:style>
  <w:style w:type="paragraph" w:customStyle="1" w:styleId="62">
    <w:name w:val="Заголовок 62"/>
    <w:basedOn w:val="a"/>
    <w:uiPriority w:val="1"/>
    <w:qFormat/>
    <w:rsid w:val="00356935"/>
    <w:pPr>
      <w:autoSpaceDE/>
      <w:autoSpaceDN/>
      <w:adjustRightInd/>
      <w:spacing w:before="0" w:after="0"/>
      <w:ind w:left="113"/>
    </w:pPr>
    <w:rPr>
      <w:rFonts w:ascii="Tahoma" w:eastAsia="Tahoma" w:hAnsi="Tahoma"/>
      <w:b/>
      <w:bCs/>
      <w:sz w:val="18"/>
      <w:szCs w:val="18"/>
      <w:lang w:val="en-US" w:eastAsia="en-US"/>
    </w:rPr>
  </w:style>
  <w:style w:type="numbering" w:customStyle="1" w:styleId="24">
    <w:name w:val="Нет списка2"/>
    <w:next w:val="a2"/>
    <w:uiPriority w:val="99"/>
    <w:semiHidden/>
    <w:unhideWhenUsed/>
    <w:rsid w:val="00356935"/>
  </w:style>
  <w:style w:type="paragraph" w:styleId="25">
    <w:name w:val="index 2"/>
    <w:basedOn w:val="a"/>
    <w:next w:val="a"/>
    <w:semiHidden/>
    <w:rsid w:val="00356935"/>
    <w:pPr>
      <w:widowControl/>
      <w:tabs>
        <w:tab w:val="right" w:leader="dot" w:pos="8782"/>
      </w:tabs>
      <w:autoSpaceDE/>
      <w:autoSpaceDN/>
      <w:adjustRightInd/>
      <w:spacing w:before="0" w:after="0"/>
      <w:ind w:left="400" w:hanging="200"/>
    </w:pPr>
    <w:rPr>
      <w:lang w:eastAsia="en-US"/>
    </w:rPr>
  </w:style>
  <w:style w:type="table" w:customStyle="1" w:styleId="1c">
    <w:name w:val="Сетка таблицы1"/>
    <w:basedOn w:val="a1"/>
    <w:next w:val="a5"/>
    <w:rsid w:val="003569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lassic 1"/>
    <w:basedOn w:val="a1"/>
    <w:rsid w:val="0035693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1">
    <w:name w:val="s_1"/>
    <w:basedOn w:val="a"/>
    <w:rsid w:val="007730B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641901">
      <w:bodyDiv w:val="1"/>
      <w:marLeft w:val="0"/>
      <w:marRight w:val="0"/>
      <w:marTop w:val="0"/>
      <w:marBottom w:val="0"/>
      <w:divBdr>
        <w:top w:val="none" w:sz="0" w:space="0" w:color="auto"/>
        <w:left w:val="none" w:sz="0" w:space="0" w:color="auto"/>
        <w:bottom w:val="none" w:sz="0" w:space="0" w:color="auto"/>
        <w:right w:val="none" w:sz="0" w:space="0" w:color="auto"/>
      </w:divBdr>
    </w:div>
    <w:div w:id="44649878">
      <w:bodyDiv w:val="1"/>
      <w:marLeft w:val="0"/>
      <w:marRight w:val="0"/>
      <w:marTop w:val="0"/>
      <w:marBottom w:val="0"/>
      <w:divBdr>
        <w:top w:val="none" w:sz="0" w:space="0" w:color="auto"/>
        <w:left w:val="none" w:sz="0" w:space="0" w:color="auto"/>
        <w:bottom w:val="none" w:sz="0" w:space="0" w:color="auto"/>
        <w:right w:val="none" w:sz="0" w:space="0" w:color="auto"/>
      </w:divBdr>
    </w:div>
    <w:div w:id="53705548">
      <w:bodyDiv w:val="1"/>
      <w:marLeft w:val="0"/>
      <w:marRight w:val="0"/>
      <w:marTop w:val="0"/>
      <w:marBottom w:val="0"/>
      <w:divBdr>
        <w:top w:val="none" w:sz="0" w:space="0" w:color="auto"/>
        <w:left w:val="none" w:sz="0" w:space="0" w:color="auto"/>
        <w:bottom w:val="none" w:sz="0" w:space="0" w:color="auto"/>
        <w:right w:val="none" w:sz="0" w:space="0" w:color="auto"/>
      </w:divBdr>
      <w:divsChild>
        <w:div w:id="182478846">
          <w:marLeft w:val="0"/>
          <w:marRight w:val="0"/>
          <w:marTop w:val="0"/>
          <w:marBottom w:val="0"/>
          <w:divBdr>
            <w:top w:val="none" w:sz="0" w:space="0" w:color="auto"/>
            <w:left w:val="none" w:sz="0" w:space="0" w:color="auto"/>
            <w:bottom w:val="none" w:sz="0" w:space="0" w:color="auto"/>
            <w:right w:val="none" w:sz="0" w:space="0" w:color="auto"/>
          </w:divBdr>
        </w:div>
        <w:div w:id="289439492">
          <w:marLeft w:val="0"/>
          <w:marRight w:val="0"/>
          <w:marTop w:val="0"/>
          <w:marBottom w:val="0"/>
          <w:divBdr>
            <w:top w:val="none" w:sz="0" w:space="0" w:color="auto"/>
            <w:left w:val="none" w:sz="0" w:space="0" w:color="auto"/>
            <w:bottom w:val="none" w:sz="0" w:space="0" w:color="auto"/>
            <w:right w:val="none" w:sz="0" w:space="0" w:color="auto"/>
          </w:divBdr>
        </w:div>
        <w:div w:id="1470518451">
          <w:marLeft w:val="0"/>
          <w:marRight w:val="0"/>
          <w:marTop w:val="0"/>
          <w:marBottom w:val="0"/>
          <w:divBdr>
            <w:top w:val="none" w:sz="0" w:space="0" w:color="auto"/>
            <w:left w:val="none" w:sz="0" w:space="0" w:color="auto"/>
            <w:bottom w:val="none" w:sz="0" w:space="0" w:color="auto"/>
            <w:right w:val="none" w:sz="0" w:space="0" w:color="auto"/>
          </w:divBdr>
        </w:div>
      </w:divsChild>
    </w:div>
    <w:div w:id="62146659">
      <w:bodyDiv w:val="1"/>
      <w:marLeft w:val="0"/>
      <w:marRight w:val="0"/>
      <w:marTop w:val="0"/>
      <w:marBottom w:val="0"/>
      <w:divBdr>
        <w:top w:val="none" w:sz="0" w:space="0" w:color="auto"/>
        <w:left w:val="none" w:sz="0" w:space="0" w:color="auto"/>
        <w:bottom w:val="none" w:sz="0" w:space="0" w:color="auto"/>
        <w:right w:val="none" w:sz="0" w:space="0" w:color="auto"/>
      </w:divBdr>
    </w:div>
    <w:div w:id="188497623">
      <w:bodyDiv w:val="1"/>
      <w:marLeft w:val="0"/>
      <w:marRight w:val="0"/>
      <w:marTop w:val="0"/>
      <w:marBottom w:val="0"/>
      <w:divBdr>
        <w:top w:val="none" w:sz="0" w:space="0" w:color="auto"/>
        <w:left w:val="none" w:sz="0" w:space="0" w:color="auto"/>
        <w:bottom w:val="none" w:sz="0" w:space="0" w:color="auto"/>
        <w:right w:val="none" w:sz="0" w:space="0" w:color="auto"/>
      </w:divBdr>
    </w:div>
    <w:div w:id="215245454">
      <w:bodyDiv w:val="1"/>
      <w:marLeft w:val="0"/>
      <w:marRight w:val="0"/>
      <w:marTop w:val="0"/>
      <w:marBottom w:val="0"/>
      <w:divBdr>
        <w:top w:val="none" w:sz="0" w:space="0" w:color="auto"/>
        <w:left w:val="none" w:sz="0" w:space="0" w:color="auto"/>
        <w:bottom w:val="none" w:sz="0" w:space="0" w:color="auto"/>
        <w:right w:val="none" w:sz="0" w:space="0" w:color="auto"/>
      </w:divBdr>
    </w:div>
    <w:div w:id="247157075">
      <w:bodyDiv w:val="1"/>
      <w:marLeft w:val="0"/>
      <w:marRight w:val="0"/>
      <w:marTop w:val="0"/>
      <w:marBottom w:val="0"/>
      <w:divBdr>
        <w:top w:val="none" w:sz="0" w:space="0" w:color="auto"/>
        <w:left w:val="none" w:sz="0" w:space="0" w:color="auto"/>
        <w:bottom w:val="none" w:sz="0" w:space="0" w:color="auto"/>
        <w:right w:val="none" w:sz="0" w:space="0" w:color="auto"/>
      </w:divBdr>
      <w:divsChild>
        <w:div w:id="745608124">
          <w:marLeft w:val="0"/>
          <w:marRight w:val="0"/>
          <w:marTop w:val="0"/>
          <w:marBottom w:val="0"/>
          <w:divBdr>
            <w:top w:val="none" w:sz="0" w:space="0" w:color="auto"/>
            <w:left w:val="none" w:sz="0" w:space="0" w:color="auto"/>
            <w:bottom w:val="none" w:sz="0" w:space="0" w:color="auto"/>
            <w:right w:val="none" w:sz="0" w:space="0" w:color="auto"/>
          </w:divBdr>
          <w:divsChild>
            <w:div w:id="1247223347">
              <w:marLeft w:val="0"/>
              <w:marRight w:val="0"/>
              <w:marTop w:val="0"/>
              <w:marBottom w:val="0"/>
              <w:divBdr>
                <w:top w:val="none" w:sz="0" w:space="0" w:color="auto"/>
                <w:left w:val="none" w:sz="0" w:space="0" w:color="auto"/>
                <w:bottom w:val="none" w:sz="0" w:space="0" w:color="auto"/>
                <w:right w:val="none" w:sz="0" w:space="0" w:color="auto"/>
              </w:divBdr>
              <w:divsChild>
                <w:div w:id="2080324571">
                  <w:marLeft w:val="0"/>
                  <w:marRight w:val="0"/>
                  <w:marTop w:val="0"/>
                  <w:marBottom w:val="0"/>
                  <w:divBdr>
                    <w:top w:val="none" w:sz="0" w:space="0" w:color="auto"/>
                    <w:left w:val="single" w:sz="4" w:space="0" w:color="DEDEDE"/>
                    <w:bottom w:val="single" w:sz="4" w:space="0" w:color="DEDEDE"/>
                    <w:right w:val="single" w:sz="4" w:space="0" w:color="DEDEDE"/>
                  </w:divBdr>
                  <w:divsChild>
                    <w:div w:id="2055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5314">
      <w:bodyDiv w:val="1"/>
      <w:marLeft w:val="0"/>
      <w:marRight w:val="0"/>
      <w:marTop w:val="0"/>
      <w:marBottom w:val="0"/>
      <w:divBdr>
        <w:top w:val="none" w:sz="0" w:space="0" w:color="auto"/>
        <w:left w:val="none" w:sz="0" w:space="0" w:color="auto"/>
        <w:bottom w:val="none" w:sz="0" w:space="0" w:color="auto"/>
        <w:right w:val="none" w:sz="0" w:space="0" w:color="auto"/>
      </w:divBdr>
    </w:div>
    <w:div w:id="501361783">
      <w:bodyDiv w:val="1"/>
      <w:marLeft w:val="0"/>
      <w:marRight w:val="0"/>
      <w:marTop w:val="0"/>
      <w:marBottom w:val="0"/>
      <w:divBdr>
        <w:top w:val="none" w:sz="0" w:space="0" w:color="auto"/>
        <w:left w:val="none" w:sz="0" w:space="0" w:color="auto"/>
        <w:bottom w:val="none" w:sz="0" w:space="0" w:color="auto"/>
        <w:right w:val="none" w:sz="0" w:space="0" w:color="auto"/>
      </w:divBdr>
    </w:div>
    <w:div w:id="627735987">
      <w:bodyDiv w:val="1"/>
      <w:marLeft w:val="0"/>
      <w:marRight w:val="0"/>
      <w:marTop w:val="0"/>
      <w:marBottom w:val="0"/>
      <w:divBdr>
        <w:top w:val="none" w:sz="0" w:space="0" w:color="auto"/>
        <w:left w:val="none" w:sz="0" w:space="0" w:color="auto"/>
        <w:bottom w:val="none" w:sz="0" w:space="0" w:color="auto"/>
        <w:right w:val="none" w:sz="0" w:space="0" w:color="auto"/>
      </w:divBdr>
    </w:div>
    <w:div w:id="673067949">
      <w:bodyDiv w:val="1"/>
      <w:marLeft w:val="0"/>
      <w:marRight w:val="0"/>
      <w:marTop w:val="0"/>
      <w:marBottom w:val="0"/>
      <w:divBdr>
        <w:top w:val="none" w:sz="0" w:space="0" w:color="auto"/>
        <w:left w:val="none" w:sz="0" w:space="0" w:color="auto"/>
        <w:bottom w:val="none" w:sz="0" w:space="0" w:color="auto"/>
        <w:right w:val="none" w:sz="0" w:space="0" w:color="auto"/>
      </w:divBdr>
      <w:divsChild>
        <w:div w:id="78525052">
          <w:marLeft w:val="0"/>
          <w:marRight w:val="0"/>
          <w:marTop w:val="0"/>
          <w:marBottom w:val="0"/>
          <w:divBdr>
            <w:top w:val="none" w:sz="0" w:space="0" w:color="auto"/>
            <w:left w:val="none" w:sz="0" w:space="0" w:color="auto"/>
            <w:bottom w:val="none" w:sz="0" w:space="0" w:color="auto"/>
            <w:right w:val="none" w:sz="0" w:space="0" w:color="auto"/>
          </w:divBdr>
        </w:div>
        <w:div w:id="127863418">
          <w:marLeft w:val="0"/>
          <w:marRight w:val="0"/>
          <w:marTop w:val="0"/>
          <w:marBottom w:val="0"/>
          <w:divBdr>
            <w:top w:val="none" w:sz="0" w:space="0" w:color="auto"/>
            <w:left w:val="none" w:sz="0" w:space="0" w:color="auto"/>
            <w:bottom w:val="none" w:sz="0" w:space="0" w:color="auto"/>
            <w:right w:val="none" w:sz="0" w:space="0" w:color="auto"/>
          </w:divBdr>
        </w:div>
        <w:div w:id="132406416">
          <w:marLeft w:val="0"/>
          <w:marRight w:val="0"/>
          <w:marTop w:val="0"/>
          <w:marBottom w:val="0"/>
          <w:divBdr>
            <w:top w:val="none" w:sz="0" w:space="0" w:color="auto"/>
            <w:left w:val="none" w:sz="0" w:space="0" w:color="auto"/>
            <w:bottom w:val="none" w:sz="0" w:space="0" w:color="auto"/>
            <w:right w:val="none" w:sz="0" w:space="0" w:color="auto"/>
          </w:divBdr>
        </w:div>
        <w:div w:id="1231426778">
          <w:marLeft w:val="0"/>
          <w:marRight w:val="0"/>
          <w:marTop w:val="0"/>
          <w:marBottom w:val="0"/>
          <w:divBdr>
            <w:top w:val="none" w:sz="0" w:space="0" w:color="auto"/>
            <w:left w:val="none" w:sz="0" w:space="0" w:color="auto"/>
            <w:bottom w:val="none" w:sz="0" w:space="0" w:color="auto"/>
            <w:right w:val="none" w:sz="0" w:space="0" w:color="auto"/>
          </w:divBdr>
        </w:div>
        <w:div w:id="1507791396">
          <w:marLeft w:val="0"/>
          <w:marRight w:val="0"/>
          <w:marTop w:val="0"/>
          <w:marBottom w:val="0"/>
          <w:divBdr>
            <w:top w:val="none" w:sz="0" w:space="0" w:color="auto"/>
            <w:left w:val="none" w:sz="0" w:space="0" w:color="auto"/>
            <w:bottom w:val="none" w:sz="0" w:space="0" w:color="auto"/>
            <w:right w:val="none" w:sz="0" w:space="0" w:color="auto"/>
          </w:divBdr>
        </w:div>
        <w:div w:id="1758749245">
          <w:marLeft w:val="0"/>
          <w:marRight w:val="0"/>
          <w:marTop w:val="0"/>
          <w:marBottom w:val="0"/>
          <w:divBdr>
            <w:top w:val="none" w:sz="0" w:space="0" w:color="auto"/>
            <w:left w:val="none" w:sz="0" w:space="0" w:color="auto"/>
            <w:bottom w:val="none" w:sz="0" w:space="0" w:color="auto"/>
            <w:right w:val="none" w:sz="0" w:space="0" w:color="auto"/>
          </w:divBdr>
        </w:div>
      </w:divsChild>
    </w:div>
    <w:div w:id="1145510356">
      <w:bodyDiv w:val="1"/>
      <w:marLeft w:val="0"/>
      <w:marRight w:val="0"/>
      <w:marTop w:val="0"/>
      <w:marBottom w:val="0"/>
      <w:divBdr>
        <w:top w:val="none" w:sz="0" w:space="0" w:color="auto"/>
        <w:left w:val="none" w:sz="0" w:space="0" w:color="auto"/>
        <w:bottom w:val="none" w:sz="0" w:space="0" w:color="auto"/>
        <w:right w:val="none" w:sz="0" w:space="0" w:color="auto"/>
      </w:divBdr>
    </w:div>
    <w:div w:id="1182865290">
      <w:bodyDiv w:val="1"/>
      <w:marLeft w:val="0"/>
      <w:marRight w:val="0"/>
      <w:marTop w:val="0"/>
      <w:marBottom w:val="0"/>
      <w:divBdr>
        <w:top w:val="none" w:sz="0" w:space="0" w:color="auto"/>
        <w:left w:val="none" w:sz="0" w:space="0" w:color="auto"/>
        <w:bottom w:val="none" w:sz="0" w:space="0" w:color="auto"/>
        <w:right w:val="none" w:sz="0" w:space="0" w:color="auto"/>
      </w:divBdr>
    </w:div>
    <w:div w:id="1250581746">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22468264">
      <w:bodyDiv w:val="1"/>
      <w:marLeft w:val="0"/>
      <w:marRight w:val="0"/>
      <w:marTop w:val="0"/>
      <w:marBottom w:val="0"/>
      <w:divBdr>
        <w:top w:val="none" w:sz="0" w:space="0" w:color="auto"/>
        <w:left w:val="none" w:sz="0" w:space="0" w:color="auto"/>
        <w:bottom w:val="none" w:sz="0" w:space="0" w:color="auto"/>
        <w:right w:val="none" w:sz="0" w:space="0" w:color="auto"/>
      </w:divBdr>
      <w:divsChild>
        <w:div w:id="1652443864">
          <w:marLeft w:val="0"/>
          <w:marRight w:val="0"/>
          <w:marTop w:val="0"/>
          <w:marBottom w:val="0"/>
          <w:divBdr>
            <w:top w:val="none" w:sz="0" w:space="0" w:color="auto"/>
            <w:left w:val="none" w:sz="0" w:space="0" w:color="auto"/>
            <w:bottom w:val="none" w:sz="0" w:space="0" w:color="auto"/>
            <w:right w:val="none" w:sz="0" w:space="0" w:color="auto"/>
          </w:divBdr>
        </w:div>
      </w:divsChild>
    </w:div>
    <w:div w:id="1360471200">
      <w:bodyDiv w:val="1"/>
      <w:marLeft w:val="0"/>
      <w:marRight w:val="0"/>
      <w:marTop w:val="0"/>
      <w:marBottom w:val="0"/>
      <w:divBdr>
        <w:top w:val="none" w:sz="0" w:space="0" w:color="auto"/>
        <w:left w:val="none" w:sz="0" w:space="0" w:color="auto"/>
        <w:bottom w:val="none" w:sz="0" w:space="0" w:color="auto"/>
        <w:right w:val="none" w:sz="0" w:space="0" w:color="auto"/>
      </w:divBdr>
      <w:divsChild>
        <w:div w:id="518743403">
          <w:marLeft w:val="0"/>
          <w:marRight w:val="0"/>
          <w:marTop w:val="0"/>
          <w:marBottom w:val="0"/>
          <w:divBdr>
            <w:top w:val="none" w:sz="0" w:space="0" w:color="auto"/>
            <w:left w:val="none" w:sz="0" w:space="0" w:color="auto"/>
            <w:bottom w:val="none" w:sz="0" w:space="0" w:color="auto"/>
            <w:right w:val="none" w:sz="0" w:space="0" w:color="auto"/>
          </w:divBdr>
        </w:div>
        <w:div w:id="792677286">
          <w:marLeft w:val="0"/>
          <w:marRight w:val="0"/>
          <w:marTop w:val="0"/>
          <w:marBottom w:val="0"/>
          <w:divBdr>
            <w:top w:val="none" w:sz="0" w:space="0" w:color="auto"/>
            <w:left w:val="none" w:sz="0" w:space="0" w:color="auto"/>
            <w:bottom w:val="none" w:sz="0" w:space="0" w:color="auto"/>
            <w:right w:val="none" w:sz="0" w:space="0" w:color="auto"/>
          </w:divBdr>
        </w:div>
        <w:div w:id="862593624">
          <w:marLeft w:val="0"/>
          <w:marRight w:val="0"/>
          <w:marTop w:val="0"/>
          <w:marBottom w:val="0"/>
          <w:divBdr>
            <w:top w:val="none" w:sz="0" w:space="0" w:color="auto"/>
            <w:left w:val="none" w:sz="0" w:space="0" w:color="auto"/>
            <w:bottom w:val="none" w:sz="0" w:space="0" w:color="auto"/>
            <w:right w:val="none" w:sz="0" w:space="0" w:color="auto"/>
          </w:divBdr>
        </w:div>
        <w:div w:id="1024019779">
          <w:marLeft w:val="0"/>
          <w:marRight w:val="0"/>
          <w:marTop w:val="0"/>
          <w:marBottom w:val="0"/>
          <w:divBdr>
            <w:top w:val="none" w:sz="0" w:space="0" w:color="auto"/>
            <w:left w:val="none" w:sz="0" w:space="0" w:color="auto"/>
            <w:bottom w:val="none" w:sz="0" w:space="0" w:color="auto"/>
            <w:right w:val="none" w:sz="0" w:space="0" w:color="auto"/>
          </w:divBdr>
        </w:div>
        <w:div w:id="1565066339">
          <w:marLeft w:val="0"/>
          <w:marRight w:val="0"/>
          <w:marTop w:val="0"/>
          <w:marBottom w:val="0"/>
          <w:divBdr>
            <w:top w:val="none" w:sz="0" w:space="0" w:color="auto"/>
            <w:left w:val="none" w:sz="0" w:space="0" w:color="auto"/>
            <w:bottom w:val="none" w:sz="0" w:space="0" w:color="auto"/>
            <w:right w:val="none" w:sz="0" w:space="0" w:color="auto"/>
          </w:divBdr>
        </w:div>
      </w:divsChild>
    </w:div>
    <w:div w:id="1361392598">
      <w:bodyDiv w:val="1"/>
      <w:marLeft w:val="0"/>
      <w:marRight w:val="0"/>
      <w:marTop w:val="0"/>
      <w:marBottom w:val="0"/>
      <w:divBdr>
        <w:top w:val="none" w:sz="0" w:space="0" w:color="auto"/>
        <w:left w:val="none" w:sz="0" w:space="0" w:color="auto"/>
        <w:bottom w:val="none" w:sz="0" w:space="0" w:color="auto"/>
        <w:right w:val="none" w:sz="0" w:space="0" w:color="auto"/>
      </w:divBdr>
      <w:divsChild>
        <w:div w:id="84689451">
          <w:marLeft w:val="0"/>
          <w:marRight w:val="0"/>
          <w:marTop w:val="0"/>
          <w:marBottom w:val="0"/>
          <w:divBdr>
            <w:top w:val="none" w:sz="0" w:space="0" w:color="auto"/>
            <w:left w:val="none" w:sz="0" w:space="0" w:color="auto"/>
            <w:bottom w:val="none" w:sz="0" w:space="0" w:color="auto"/>
            <w:right w:val="none" w:sz="0" w:space="0" w:color="auto"/>
          </w:divBdr>
        </w:div>
        <w:div w:id="332270462">
          <w:marLeft w:val="0"/>
          <w:marRight w:val="0"/>
          <w:marTop w:val="0"/>
          <w:marBottom w:val="0"/>
          <w:divBdr>
            <w:top w:val="none" w:sz="0" w:space="0" w:color="auto"/>
            <w:left w:val="none" w:sz="0" w:space="0" w:color="auto"/>
            <w:bottom w:val="none" w:sz="0" w:space="0" w:color="auto"/>
            <w:right w:val="none" w:sz="0" w:space="0" w:color="auto"/>
          </w:divBdr>
        </w:div>
        <w:div w:id="429740288">
          <w:marLeft w:val="0"/>
          <w:marRight w:val="0"/>
          <w:marTop w:val="0"/>
          <w:marBottom w:val="0"/>
          <w:divBdr>
            <w:top w:val="none" w:sz="0" w:space="0" w:color="auto"/>
            <w:left w:val="none" w:sz="0" w:space="0" w:color="auto"/>
            <w:bottom w:val="none" w:sz="0" w:space="0" w:color="auto"/>
            <w:right w:val="none" w:sz="0" w:space="0" w:color="auto"/>
          </w:divBdr>
        </w:div>
        <w:div w:id="438110455">
          <w:marLeft w:val="0"/>
          <w:marRight w:val="0"/>
          <w:marTop w:val="0"/>
          <w:marBottom w:val="0"/>
          <w:divBdr>
            <w:top w:val="none" w:sz="0" w:space="0" w:color="auto"/>
            <w:left w:val="none" w:sz="0" w:space="0" w:color="auto"/>
            <w:bottom w:val="none" w:sz="0" w:space="0" w:color="auto"/>
            <w:right w:val="none" w:sz="0" w:space="0" w:color="auto"/>
          </w:divBdr>
        </w:div>
        <w:div w:id="438522875">
          <w:marLeft w:val="0"/>
          <w:marRight w:val="0"/>
          <w:marTop w:val="0"/>
          <w:marBottom w:val="0"/>
          <w:divBdr>
            <w:top w:val="none" w:sz="0" w:space="0" w:color="auto"/>
            <w:left w:val="none" w:sz="0" w:space="0" w:color="auto"/>
            <w:bottom w:val="none" w:sz="0" w:space="0" w:color="auto"/>
            <w:right w:val="none" w:sz="0" w:space="0" w:color="auto"/>
          </w:divBdr>
        </w:div>
        <w:div w:id="799037854">
          <w:marLeft w:val="0"/>
          <w:marRight w:val="0"/>
          <w:marTop w:val="0"/>
          <w:marBottom w:val="0"/>
          <w:divBdr>
            <w:top w:val="none" w:sz="0" w:space="0" w:color="auto"/>
            <w:left w:val="none" w:sz="0" w:space="0" w:color="auto"/>
            <w:bottom w:val="none" w:sz="0" w:space="0" w:color="auto"/>
            <w:right w:val="none" w:sz="0" w:space="0" w:color="auto"/>
          </w:divBdr>
        </w:div>
        <w:div w:id="1131745755">
          <w:marLeft w:val="0"/>
          <w:marRight w:val="0"/>
          <w:marTop w:val="0"/>
          <w:marBottom w:val="0"/>
          <w:divBdr>
            <w:top w:val="none" w:sz="0" w:space="0" w:color="auto"/>
            <w:left w:val="none" w:sz="0" w:space="0" w:color="auto"/>
            <w:bottom w:val="none" w:sz="0" w:space="0" w:color="auto"/>
            <w:right w:val="none" w:sz="0" w:space="0" w:color="auto"/>
          </w:divBdr>
        </w:div>
        <w:div w:id="1846939384">
          <w:marLeft w:val="0"/>
          <w:marRight w:val="0"/>
          <w:marTop w:val="0"/>
          <w:marBottom w:val="0"/>
          <w:divBdr>
            <w:top w:val="none" w:sz="0" w:space="0" w:color="auto"/>
            <w:left w:val="none" w:sz="0" w:space="0" w:color="auto"/>
            <w:bottom w:val="none" w:sz="0" w:space="0" w:color="auto"/>
            <w:right w:val="none" w:sz="0" w:space="0" w:color="auto"/>
          </w:divBdr>
        </w:div>
        <w:div w:id="1851986834">
          <w:marLeft w:val="0"/>
          <w:marRight w:val="0"/>
          <w:marTop w:val="0"/>
          <w:marBottom w:val="0"/>
          <w:divBdr>
            <w:top w:val="none" w:sz="0" w:space="0" w:color="auto"/>
            <w:left w:val="none" w:sz="0" w:space="0" w:color="auto"/>
            <w:bottom w:val="none" w:sz="0" w:space="0" w:color="auto"/>
            <w:right w:val="none" w:sz="0" w:space="0" w:color="auto"/>
          </w:divBdr>
        </w:div>
        <w:div w:id="1951545338">
          <w:marLeft w:val="0"/>
          <w:marRight w:val="0"/>
          <w:marTop w:val="0"/>
          <w:marBottom w:val="0"/>
          <w:divBdr>
            <w:top w:val="none" w:sz="0" w:space="0" w:color="auto"/>
            <w:left w:val="none" w:sz="0" w:space="0" w:color="auto"/>
            <w:bottom w:val="none" w:sz="0" w:space="0" w:color="auto"/>
            <w:right w:val="none" w:sz="0" w:space="0" w:color="auto"/>
          </w:divBdr>
        </w:div>
      </w:divsChild>
    </w:div>
    <w:div w:id="1488740565">
      <w:bodyDiv w:val="1"/>
      <w:marLeft w:val="0"/>
      <w:marRight w:val="0"/>
      <w:marTop w:val="0"/>
      <w:marBottom w:val="0"/>
      <w:divBdr>
        <w:top w:val="none" w:sz="0" w:space="0" w:color="auto"/>
        <w:left w:val="none" w:sz="0" w:space="0" w:color="auto"/>
        <w:bottom w:val="none" w:sz="0" w:space="0" w:color="auto"/>
        <w:right w:val="none" w:sz="0" w:space="0" w:color="auto"/>
      </w:divBdr>
    </w:div>
    <w:div w:id="1523939631">
      <w:bodyDiv w:val="1"/>
      <w:marLeft w:val="0"/>
      <w:marRight w:val="0"/>
      <w:marTop w:val="0"/>
      <w:marBottom w:val="0"/>
      <w:divBdr>
        <w:top w:val="none" w:sz="0" w:space="0" w:color="auto"/>
        <w:left w:val="none" w:sz="0" w:space="0" w:color="auto"/>
        <w:bottom w:val="none" w:sz="0" w:space="0" w:color="auto"/>
        <w:right w:val="none" w:sz="0" w:space="0" w:color="auto"/>
      </w:divBdr>
    </w:div>
    <w:div w:id="1608393700">
      <w:bodyDiv w:val="1"/>
      <w:marLeft w:val="0"/>
      <w:marRight w:val="0"/>
      <w:marTop w:val="0"/>
      <w:marBottom w:val="0"/>
      <w:divBdr>
        <w:top w:val="none" w:sz="0" w:space="0" w:color="auto"/>
        <w:left w:val="none" w:sz="0" w:space="0" w:color="auto"/>
        <w:bottom w:val="none" w:sz="0" w:space="0" w:color="auto"/>
        <w:right w:val="none" w:sz="0" w:space="0" w:color="auto"/>
      </w:divBdr>
      <w:divsChild>
        <w:div w:id="64573550">
          <w:marLeft w:val="0"/>
          <w:marRight w:val="0"/>
          <w:marTop w:val="0"/>
          <w:marBottom w:val="0"/>
          <w:divBdr>
            <w:top w:val="none" w:sz="0" w:space="0" w:color="auto"/>
            <w:left w:val="none" w:sz="0" w:space="0" w:color="auto"/>
            <w:bottom w:val="none" w:sz="0" w:space="0" w:color="auto"/>
            <w:right w:val="none" w:sz="0" w:space="0" w:color="auto"/>
          </w:divBdr>
        </w:div>
        <w:div w:id="77870294">
          <w:marLeft w:val="0"/>
          <w:marRight w:val="0"/>
          <w:marTop w:val="0"/>
          <w:marBottom w:val="0"/>
          <w:divBdr>
            <w:top w:val="none" w:sz="0" w:space="0" w:color="auto"/>
            <w:left w:val="none" w:sz="0" w:space="0" w:color="auto"/>
            <w:bottom w:val="none" w:sz="0" w:space="0" w:color="auto"/>
            <w:right w:val="none" w:sz="0" w:space="0" w:color="auto"/>
          </w:divBdr>
        </w:div>
        <w:div w:id="78721292">
          <w:marLeft w:val="0"/>
          <w:marRight w:val="0"/>
          <w:marTop w:val="0"/>
          <w:marBottom w:val="0"/>
          <w:divBdr>
            <w:top w:val="none" w:sz="0" w:space="0" w:color="auto"/>
            <w:left w:val="none" w:sz="0" w:space="0" w:color="auto"/>
            <w:bottom w:val="none" w:sz="0" w:space="0" w:color="auto"/>
            <w:right w:val="none" w:sz="0" w:space="0" w:color="auto"/>
          </w:divBdr>
        </w:div>
        <w:div w:id="383917637">
          <w:marLeft w:val="0"/>
          <w:marRight w:val="0"/>
          <w:marTop w:val="0"/>
          <w:marBottom w:val="0"/>
          <w:divBdr>
            <w:top w:val="none" w:sz="0" w:space="0" w:color="auto"/>
            <w:left w:val="none" w:sz="0" w:space="0" w:color="auto"/>
            <w:bottom w:val="none" w:sz="0" w:space="0" w:color="auto"/>
            <w:right w:val="none" w:sz="0" w:space="0" w:color="auto"/>
          </w:divBdr>
        </w:div>
        <w:div w:id="577518564">
          <w:marLeft w:val="0"/>
          <w:marRight w:val="0"/>
          <w:marTop w:val="0"/>
          <w:marBottom w:val="0"/>
          <w:divBdr>
            <w:top w:val="none" w:sz="0" w:space="0" w:color="auto"/>
            <w:left w:val="none" w:sz="0" w:space="0" w:color="auto"/>
            <w:bottom w:val="none" w:sz="0" w:space="0" w:color="auto"/>
            <w:right w:val="none" w:sz="0" w:space="0" w:color="auto"/>
          </w:divBdr>
        </w:div>
        <w:div w:id="596907667">
          <w:marLeft w:val="0"/>
          <w:marRight w:val="0"/>
          <w:marTop w:val="0"/>
          <w:marBottom w:val="0"/>
          <w:divBdr>
            <w:top w:val="none" w:sz="0" w:space="0" w:color="auto"/>
            <w:left w:val="none" w:sz="0" w:space="0" w:color="auto"/>
            <w:bottom w:val="none" w:sz="0" w:space="0" w:color="auto"/>
            <w:right w:val="none" w:sz="0" w:space="0" w:color="auto"/>
          </w:divBdr>
        </w:div>
        <w:div w:id="688142290">
          <w:marLeft w:val="0"/>
          <w:marRight w:val="0"/>
          <w:marTop w:val="0"/>
          <w:marBottom w:val="0"/>
          <w:divBdr>
            <w:top w:val="none" w:sz="0" w:space="0" w:color="auto"/>
            <w:left w:val="none" w:sz="0" w:space="0" w:color="auto"/>
            <w:bottom w:val="none" w:sz="0" w:space="0" w:color="auto"/>
            <w:right w:val="none" w:sz="0" w:space="0" w:color="auto"/>
          </w:divBdr>
        </w:div>
        <w:div w:id="701441525">
          <w:marLeft w:val="0"/>
          <w:marRight w:val="0"/>
          <w:marTop w:val="0"/>
          <w:marBottom w:val="0"/>
          <w:divBdr>
            <w:top w:val="none" w:sz="0" w:space="0" w:color="auto"/>
            <w:left w:val="none" w:sz="0" w:space="0" w:color="auto"/>
            <w:bottom w:val="none" w:sz="0" w:space="0" w:color="auto"/>
            <w:right w:val="none" w:sz="0" w:space="0" w:color="auto"/>
          </w:divBdr>
        </w:div>
        <w:div w:id="812676409">
          <w:marLeft w:val="0"/>
          <w:marRight w:val="0"/>
          <w:marTop w:val="0"/>
          <w:marBottom w:val="0"/>
          <w:divBdr>
            <w:top w:val="none" w:sz="0" w:space="0" w:color="auto"/>
            <w:left w:val="none" w:sz="0" w:space="0" w:color="auto"/>
            <w:bottom w:val="none" w:sz="0" w:space="0" w:color="auto"/>
            <w:right w:val="none" w:sz="0" w:space="0" w:color="auto"/>
          </w:divBdr>
        </w:div>
        <w:div w:id="932125691">
          <w:marLeft w:val="0"/>
          <w:marRight w:val="0"/>
          <w:marTop w:val="0"/>
          <w:marBottom w:val="0"/>
          <w:divBdr>
            <w:top w:val="none" w:sz="0" w:space="0" w:color="auto"/>
            <w:left w:val="none" w:sz="0" w:space="0" w:color="auto"/>
            <w:bottom w:val="none" w:sz="0" w:space="0" w:color="auto"/>
            <w:right w:val="none" w:sz="0" w:space="0" w:color="auto"/>
          </w:divBdr>
        </w:div>
        <w:div w:id="979305782">
          <w:marLeft w:val="0"/>
          <w:marRight w:val="0"/>
          <w:marTop w:val="0"/>
          <w:marBottom w:val="0"/>
          <w:divBdr>
            <w:top w:val="none" w:sz="0" w:space="0" w:color="auto"/>
            <w:left w:val="none" w:sz="0" w:space="0" w:color="auto"/>
            <w:bottom w:val="none" w:sz="0" w:space="0" w:color="auto"/>
            <w:right w:val="none" w:sz="0" w:space="0" w:color="auto"/>
          </w:divBdr>
        </w:div>
        <w:div w:id="1014695587">
          <w:marLeft w:val="0"/>
          <w:marRight w:val="0"/>
          <w:marTop w:val="0"/>
          <w:marBottom w:val="0"/>
          <w:divBdr>
            <w:top w:val="none" w:sz="0" w:space="0" w:color="auto"/>
            <w:left w:val="none" w:sz="0" w:space="0" w:color="auto"/>
            <w:bottom w:val="none" w:sz="0" w:space="0" w:color="auto"/>
            <w:right w:val="none" w:sz="0" w:space="0" w:color="auto"/>
          </w:divBdr>
        </w:div>
        <w:div w:id="1022363696">
          <w:marLeft w:val="0"/>
          <w:marRight w:val="0"/>
          <w:marTop w:val="0"/>
          <w:marBottom w:val="0"/>
          <w:divBdr>
            <w:top w:val="none" w:sz="0" w:space="0" w:color="auto"/>
            <w:left w:val="none" w:sz="0" w:space="0" w:color="auto"/>
            <w:bottom w:val="none" w:sz="0" w:space="0" w:color="auto"/>
            <w:right w:val="none" w:sz="0" w:space="0" w:color="auto"/>
          </w:divBdr>
        </w:div>
        <w:div w:id="1081295115">
          <w:marLeft w:val="0"/>
          <w:marRight w:val="0"/>
          <w:marTop w:val="0"/>
          <w:marBottom w:val="0"/>
          <w:divBdr>
            <w:top w:val="none" w:sz="0" w:space="0" w:color="auto"/>
            <w:left w:val="none" w:sz="0" w:space="0" w:color="auto"/>
            <w:bottom w:val="none" w:sz="0" w:space="0" w:color="auto"/>
            <w:right w:val="none" w:sz="0" w:space="0" w:color="auto"/>
          </w:divBdr>
        </w:div>
        <w:div w:id="2045909501">
          <w:marLeft w:val="0"/>
          <w:marRight w:val="0"/>
          <w:marTop w:val="0"/>
          <w:marBottom w:val="0"/>
          <w:divBdr>
            <w:top w:val="none" w:sz="0" w:space="0" w:color="auto"/>
            <w:left w:val="none" w:sz="0" w:space="0" w:color="auto"/>
            <w:bottom w:val="none" w:sz="0" w:space="0" w:color="auto"/>
            <w:right w:val="none" w:sz="0" w:space="0" w:color="auto"/>
          </w:divBdr>
        </w:div>
        <w:div w:id="2068871812">
          <w:marLeft w:val="0"/>
          <w:marRight w:val="0"/>
          <w:marTop w:val="0"/>
          <w:marBottom w:val="0"/>
          <w:divBdr>
            <w:top w:val="none" w:sz="0" w:space="0" w:color="auto"/>
            <w:left w:val="none" w:sz="0" w:space="0" w:color="auto"/>
            <w:bottom w:val="none" w:sz="0" w:space="0" w:color="auto"/>
            <w:right w:val="none" w:sz="0" w:space="0" w:color="auto"/>
          </w:divBdr>
        </w:div>
      </w:divsChild>
    </w:div>
    <w:div w:id="1650163372">
      <w:bodyDiv w:val="1"/>
      <w:marLeft w:val="0"/>
      <w:marRight w:val="0"/>
      <w:marTop w:val="0"/>
      <w:marBottom w:val="0"/>
      <w:divBdr>
        <w:top w:val="none" w:sz="0" w:space="0" w:color="auto"/>
        <w:left w:val="none" w:sz="0" w:space="0" w:color="auto"/>
        <w:bottom w:val="none" w:sz="0" w:space="0" w:color="auto"/>
        <w:right w:val="none" w:sz="0" w:space="0" w:color="auto"/>
      </w:divBdr>
    </w:div>
    <w:div w:id="1730811534">
      <w:bodyDiv w:val="1"/>
      <w:marLeft w:val="0"/>
      <w:marRight w:val="0"/>
      <w:marTop w:val="0"/>
      <w:marBottom w:val="0"/>
      <w:divBdr>
        <w:top w:val="none" w:sz="0" w:space="0" w:color="auto"/>
        <w:left w:val="none" w:sz="0" w:space="0" w:color="auto"/>
        <w:bottom w:val="none" w:sz="0" w:space="0" w:color="auto"/>
        <w:right w:val="none" w:sz="0" w:space="0" w:color="auto"/>
      </w:divBdr>
    </w:div>
    <w:div w:id="1804880547">
      <w:bodyDiv w:val="1"/>
      <w:marLeft w:val="0"/>
      <w:marRight w:val="0"/>
      <w:marTop w:val="0"/>
      <w:marBottom w:val="0"/>
      <w:divBdr>
        <w:top w:val="none" w:sz="0" w:space="0" w:color="auto"/>
        <w:left w:val="none" w:sz="0" w:space="0" w:color="auto"/>
        <w:bottom w:val="none" w:sz="0" w:space="0" w:color="auto"/>
        <w:right w:val="none" w:sz="0" w:space="0" w:color="auto"/>
      </w:divBdr>
    </w:div>
    <w:div w:id="19932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d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BD13-C27F-4985-B2BF-4957E27D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89</Pages>
  <Words>31431</Words>
  <Characters>229140</Characters>
  <Application>Microsoft Office Word</Application>
  <DocSecurity>0</DocSecurity>
  <Lines>1909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260051</CharactersWithSpaces>
  <SharedDoc>false</SharedDoc>
  <HLinks>
    <vt:vector size="12" baseType="variant">
      <vt:variant>
        <vt:i4>4063270</vt:i4>
      </vt:variant>
      <vt:variant>
        <vt:i4>18</vt:i4>
      </vt:variant>
      <vt:variant>
        <vt:i4>0</vt:i4>
      </vt:variant>
      <vt:variant>
        <vt:i4>5</vt:i4>
      </vt:variant>
      <vt:variant>
        <vt:lpwstr>http://www.moodys.com/</vt:lpwstr>
      </vt:variant>
      <vt:variant>
        <vt:lpwstr/>
      </vt:variant>
      <vt:variant>
        <vt:i4>5439507</vt:i4>
      </vt:variant>
      <vt:variant>
        <vt:i4>15</vt:i4>
      </vt:variant>
      <vt:variant>
        <vt:i4>0</vt:i4>
      </vt:variant>
      <vt:variant>
        <vt:i4>5</vt:i4>
      </vt:variant>
      <vt:variant>
        <vt:lpwstr>http://www.o1properties.ru/o1properties/portfolio/properties/bolshevik-/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3</cp:revision>
  <cp:lastPrinted>2018-04-03T10:31:00Z</cp:lastPrinted>
  <dcterms:created xsi:type="dcterms:W3CDTF">2018-08-14T09:44:00Z</dcterms:created>
  <dcterms:modified xsi:type="dcterms:W3CDTF">2018-08-14T09:55:00Z</dcterms:modified>
</cp:coreProperties>
</file>