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DA" w:rsidRPr="002414F5" w:rsidRDefault="006D0EDA" w:rsidP="008744A7">
      <w:pPr>
        <w:widowControl/>
        <w:shd w:val="clear" w:color="auto" w:fill="auto"/>
        <w:autoSpaceDE/>
        <w:autoSpaceDN/>
        <w:adjustRightInd/>
        <w:jc w:val="right"/>
        <w:rPr>
          <w:rFonts w:ascii="Arial" w:hAnsi="Arial"/>
          <w:b/>
          <w:sz w:val="24"/>
          <w:lang w:val="ru-RU"/>
        </w:rPr>
      </w:pPr>
      <w:bookmarkStart w:id="0" w:name="PositionBeforeFileSaveAs"/>
      <w:bookmarkEnd w:id="0"/>
    </w:p>
    <w:p w:rsidR="006D0EDA" w:rsidRPr="002414F5" w:rsidRDefault="006D0EDA" w:rsidP="008744A7">
      <w:pPr>
        <w:widowControl/>
        <w:shd w:val="clear" w:color="auto" w:fill="auto"/>
        <w:autoSpaceDE/>
        <w:autoSpaceDN/>
        <w:adjustRightInd/>
        <w:jc w:val="center"/>
        <w:rPr>
          <w:rFonts w:ascii="Arial" w:hAnsi="Arial"/>
          <w:b/>
          <w:sz w:val="24"/>
          <w:lang w:val="en-GB"/>
        </w:rPr>
      </w:pPr>
      <w:r w:rsidRPr="002414F5">
        <w:rPr>
          <w:rFonts w:ascii="Arial" w:hAnsi="Arial"/>
          <w:b/>
          <w:sz w:val="24"/>
          <w:lang w:val="ru-RU"/>
        </w:rPr>
        <w:t>Пресс</w:t>
      </w:r>
      <w:r w:rsidRPr="002414F5">
        <w:rPr>
          <w:rFonts w:ascii="Arial" w:hAnsi="Arial"/>
          <w:b/>
          <w:sz w:val="24"/>
          <w:lang w:val="en-GB"/>
        </w:rPr>
        <w:t>-</w:t>
      </w:r>
      <w:r w:rsidRPr="002414F5">
        <w:rPr>
          <w:rFonts w:ascii="Arial" w:hAnsi="Arial"/>
          <w:b/>
          <w:sz w:val="24"/>
          <w:lang w:val="ru-RU"/>
        </w:rPr>
        <w:t>релиз</w:t>
      </w:r>
    </w:p>
    <w:p w:rsidR="006D0EDA" w:rsidRPr="006E265F" w:rsidRDefault="00936832">
      <w:pPr>
        <w:widowControl/>
        <w:shd w:val="clear" w:color="auto" w:fill="auto"/>
        <w:autoSpaceDE/>
        <w:autoSpaceDN/>
        <w:adjustRightInd/>
        <w:jc w:val="center"/>
        <w:rPr>
          <w:rFonts w:ascii="Arial" w:hAnsi="Arial" w:cs="Times New Roman"/>
          <w:b/>
          <w:sz w:val="24"/>
          <w:szCs w:val="24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45pt;margin-top:40.05pt;width:119.7pt;height:25pt;z-index:251657728;mso-position-horizontal-relative:margin;mso-position-vertical-relative:margin" wrapcoords="-135 0 -135 20945 21600 20945 21600 0 -135 0">
            <v:imagedata r:id="rId8" o:title=""/>
            <w10:wrap type="through" anchorx="margin" anchory="margin"/>
          </v:shape>
        </w:pict>
      </w:r>
    </w:p>
    <w:p w:rsidR="006D0EDA" w:rsidRPr="002414F5" w:rsidRDefault="006D0EDA" w:rsidP="008744A7">
      <w:pPr>
        <w:widowControl/>
        <w:shd w:val="clear" w:color="auto" w:fill="auto"/>
        <w:autoSpaceDE/>
        <w:autoSpaceDN/>
        <w:adjustRightInd/>
        <w:rPr>
          <w:rFonts w:ascii="Arial" w:hAnsi="Arial"/>
          <w:b/>
          <w:sz w:val="24"/>
          <w:lang w:val="en-GB"/>
        </w:rPr>
      </w:pP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jc w:val="center"/>
        <w:rPr>
          <w:rFonts w:ascii="Arial" w:hAnsi="Arial"/>
          <w:b/>
          <w:sz w:val="24"/>
          <w:lang w:val="en-GB"/>
        </w:rPr>
      </w:pP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jc w:val="center"/>
        <w:rPr>
          <w:rFonts w:ascii="Arial" w:hAnsi="Arial"/>
          <w:b/>
          <w:sz w:val="24"/>
          <w:lang w:val="en-GB"/>
        </w:rPr>
      </w:pPr>
    </w:p>
    <w:p w:rsidR="006D0EDA" w:rsidRDefault="004813CF" w:rsidP="002414F5">
      <w:pPr>
        <w:widowControl/>
        <w:shd w:val="clear" w:color="auto" w:fill="auto"/>
        <w:autoSpaceDE/>
        <w:autoSpaceDN/>
        <w:adjustRightInd/>
        <w:jc w:val="center"/>
        <w:rPr>
          <w:rFonts w:ascii="Arial" w:hAnsi="Arial"/>
          <w:b/>
          <w:color w:val="365F91"/>
          <w:sz w:val="24"/>
        </w:rPr>
      </w:pPr>
      <w:r>
        <w:rPr>
          <w:rFonts w:ascii="Arial" w:hAnsi="Arial"/>
          <w:b/>
          <w:color w:val="365F91"/>
          <w:sz w:val="24"/>
          <w:lang w:val="ru-RU"/>
        </w:rPr>
        <w:t>Компания</w:t>
      </w:r>
      <w:r w:rsidRPr="002414F5">
        <w:rPr>
          <w:rFonts w:ascii="Arial" w:hAnsi="Arial"/>
          <w:b/>
          <w:color w:val="365F91"/>
          <w:sz w:val="24"/>
          <w:lang w:val="en-GB"/>
        </w:rPr>
        <w:t xml:space="preserve"> </w:t>
      </w:r>
      <w:r w:rsidR="006D0EDA" w:rsidRPr="008744A7">
        <w:rPr>
          <w:rFonts w:ascii="Arial" w:hAnsi="Arial"/>
          <w:b/>
          <w:color w:val="365F91"/>
          <w:sz w:val="24"/>
        </w:rPr>
        <w:t xml:space="preserve">Goldman Sachs International </w:t>
      </w:r>
      <w:r w:rsidR="006D0EDA">
        <w:rPr>
          <w:rFonts w:ascii="Arial" w:hAnsi="Arial" w:cs="Times New Roman"/>
          <w:b/>
          <w:color w:val="365F91"/>
          <w:sz w:val="24"/>
          <w:szCs w:val="24"/>
          <w:lang w:val="ru-RU"/>
        </w:rPr>
        <w:t>приобрел</w:t>
      </w:r>
      <w:r w:rsidR="006E265F">
        <w:rPr>
          <w:rFonts w:ascii="Arial" w:hAnsi="Arial" w:cs="Times New Roman"/>
          <w:b/>
          <w:color w:val="365F91"/>
          <w:sz w:val="24"/>
          <w:szCs w:val="24"/>
          <w:lang w:val="ru-RU"/>
        </w:rPr>
        <w:t>а</w:t>
      </w:r>
      <w:r w:rsidR="006D0EDA" w:rsidRPr="008744A7">
        <w:rPr>
          <w:rFonts w:ascii="Arial" w:hAnsi="Arial"/>
          <w:b/>
          <w:color w:val="365F91"/>
          <w:sz w:val="24"/>
        </w:rPr>
        <w:t xml:space="preserve"> </w:t>
      </w:r>
      <w:r w:rsidRPr="002414F5">
        <w:rPr>
          <w:rFonts w:ascii="Arial" w:hAnsi="Arial"/>
          <w:b/>
          <w:color w:val="365F91"/>
          <w:sz w:val="24"/>
          <w:lang w:val="en-GB"/>
        </w:rPr>
        <w:br/>
      </w:r>
      <w:r w:rsidR="006D0EDA" w:rsidRPr="008744A7">
        <w:rPr>
          <w:rFonts w:ascii="Arial" w:hAnsi="Arial"/>
          <w:b/>
          <w:color w:val="365F91"/>
          <w:sz w:val="24"/>
        </w:rPr>
        <w:t xml:space="preserve">6% </w:t>
      </w:r>
      <w:r w:rsidR="006D0EDA" w:rsidRPr="002414F5">
        <w:rPr>
          <w:rFonts w:ascii="Arial" w:hAnsi="Arial"/>
          <w:b/>
          <w:color w:val="365F91"/>
          <w:sz w:val="24"/>
          <w:lang w:val="ru-RU"/>
        </w:rPr>
        <w:t>акций</w:t>
      </w:r>
      <w:r w:rsidR="006D0EDA" w:rsidRPr="008744A7">
        <w:rPr>
          <w:rFonts w:ascii="Arial" w:hAnsi="Arial"/>
          <w:b/>
          <w:color w:val="365F91"/>
          <w:sz w:val="24"/>
        </w:rPr>
        <w:t xml:space="preserve"> O1 P</w:t>
      </w:r>
      <w:r w:rsidR="006D0EDA">
        <w:rPr>
          <w:rFonts w:ascii="Arial" w:hAnsi="Arial"/>
          <w:b/>
          <w:color w:val="365F91"/>
          <w:sz w:val="24"/>
        </w:rPr>
        <w:t>roperties</w:t>
      </w:r>
    </w:p>
    <w:p w:rsidR="006D0EDA" w:rsidRDefault="006D0EDA" w:rsidP="002414F5">
      <w:pPr>
        <w:widowControl/>
        <w:shd w:val="clear" w:color="auto" w:fill="auto"/>
        <w:autoSpaceDE/>
        <w:autoSpaceDN/>
        <w:adjustRightInd/>
        <w:jc w:val="both"/>
        <w:rPr>
          <w:rFonts w:ascii="Arial" w:hAnsi="Arial"/>
          <w:b/>
          <w:color w:val="365F91"/>
          <w:sz w:val="24"/>
        </w:rPr>
      </w:pP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spacing w:line="276" w:lineRule="auto"/>
        <w:jc w:val="both"/>
        <w:rPr>
          <w:rFonts w:ascii="Arial" w:hAnsi="Arial"/>
          <w:color w:val="000000"/>
          <w:sz w:val="24"/>
          <w:lang w:val="ru-RU"/>
        </w:rPr>
      </w:pPr>
      <w:r w:rsidRPr="002414F5">
        <w:rPr>
          <w:rFonts w:ascii="Arial" w:hAnsi="Arial"/>
          <w:b/>
          <w:color w:val="000000"/>
          <w:sz w:val="24"/>
          <w:lang w:val="ru-RU"/>
        </w:rPr>
        <w:t>Москва</w:t>
      </w:r>
      <w:r w:rsidRPr="008744A7">
        <w:rPr>
          <w:rFonts w:ascii="Arial" w:hAnsi="Arial"/>
          <w:b/>
          <w:color w:val="000000"/>
          <w:sz w:val="24"/>
        </w:rPr>
        <w:t xml:space="preserve">, </w:t>
      </w:r>
      <w:r w:rsidRPr="002414F5">
        <w:rPr>
          <w:rFonts w:ascii="Arial" w:hAnsi="Arial"/>
          <w:b/>
          <w:color w:val="000000"/>
          <w:sz w:val="24"/>
          <w:lang w:val="ru-RU"/>
        </w:rPr>
        <w:t>Россия</w:t>
      </w:r>
      <w:r w:rsidR="002414F5" w:rsidRPr="002414F5">
        <w:rPr>
          <w:rFonts w:ascii="Arial" w:hAnsi="Arial"/>
          <w:b/>
          <w:color w:val="000000"/>
          <w:sz w:val="24"/>
        </w:rPr>
        <w:t xml:space="preserve">. </w:t>
      </w:r>
      <w:r w:rsidR="002414F5">
        <w:rPr>
          <w:rFonts w:ascii="Arial" w:hAnsi="Arial"/>
          <w:b/>
          <w:color w:val="000000"/>
          <w:sz w:val="24"/>
        </w:rPr>
        <w:t xml:space="preserve">5 </w:t>
      </w:r>
      <w:r w:rsidR="002414F5">
        <w:rPr>
          <w:rFonts w:ascii="Arial" w:hAnsi="Arial"/>
          <w:b/>
          <w:color w:val="000000"/>
          <w:sz w:val="24"/>
          <w:lang w:val="ru-RU"/>
        </w:rPr>
        <w:t>мая</w:t>
      </w:r>
      <w:r w:rsidRPr="008744A7">
        <w:rPr>
          <w:rFonts w:ascii="Arial" w:hAnsi="Arial"/>
          <w:b/>
          <w:color w:val="000000"/>
          <w:sz w:val="24"/>
        </w:rPr>
        <w:t xml:space="preserve"> 2014 </w:t>
      </w:r>
      <w:r w:rsidRPr="002414F5">
        <w:rPr>
          <w:rFonts w:ascii="Arial" w:hAnsi="Arial"/>
          <w:b/>
          <w:color w:val="000000"/>
          <w:sz w:val="24"/>
          <w:lang w:val="ru-RU"/>
        </w:rPr>
        <w:t>года</w:t>
      </w:r>
      <w:r w:rsidRPr="008744A7">
        <w:rPr>
          <w:rFonts w:ascii="Arial" w:hAnsi="Arial"/>
          <w:color w:val="000000"/>
          <w:sz w:val="24"/>
        </w:rPr>
        <w:t xml:space="preserve"> – </w:t>
      </w:r>
      <w:r w:rsidR="004813CF">
        <w:rPr>
          <w:rFonts w:ascii="Arial" w:hAnsi="Arial"/>
          <w:color w:val="000000"/>
          <w:sz w:val="24"/>
          <w:lang w:val="ru-RU"/>
        </w:rPr>
        <w:t>Компания</w:t>
      </w:r>
      <w:r w:rsidR="004813CF" w:rsidRPr="004813CF">
        <w:rPr>
          <w:rFonts w:ascii="Arial" w:hAnsi="Arial"/>
          <w:color w:val="000000"/>
          <w:sz w:val="24"/>
        </w:rPr>
        <w:t xml:space="preserve"> </w:t>
      </w:r>
      <w:r w:rsidRPr="008744A7">
        <w:rPr>
          <w:rFonts w:ascii="Arial" w:hAnsi="Arial"/>
          <w:color w:val="000000"/>
          <w:sz w:val="24"/>
        </w:rPr>
        <w:t xml:space="preserve">Goldman </w:t>
      </w:r>
      <w:r>
        <w:rPr>
          <w:rFonts w:ascii="Arial" w:hAnsi="Arial"/>
          <w:color w:val="000000"/>
          <w:sz w:val="24"/>
        </w:rPr>
        <w:t xml:space="preserve">Sachs International </w:t>
      </w:r>
      <w:r>
        <w:rPr>
          <w:rFonts w:ascii="Arial" w:hAnsi="Arial" w:cs="Times New Roman"/>
          <w:color w:val="000000"/>
          <w:sz w:val="24"/>
          <w:szCs w:val="24"/>
        </w:rPr>
        <w:t>(«</w:t>
      </w:r>
      <w:r w:rsidRPr="008744A7">
        <w:rPr>
          <w:rFonts w:ascii="Arial" w:hAnsi="Arial"/>
          <w:color w:val="000000"/>
          <w:sz w:val="24"/>
        </w:rPr>
        <w:t>GSI</w:t>
      </w:r>
      <w:r>
        <w:rPr>
          <w:rFonts w:ascii="Arial" w:hAnsi="Arial" w:cs="Times New Roman"/>
          <w:color w:val="000000"/>
          <w:sz w:val="24"/>
          <w:szCs w:val="24"/>
        </w:rPr>
        <w:t xml:space="preserve">») 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приобрел</w:t>
      </w:r>
      <w:r w:rsidR="006E265F">
        <w:rPr>
          <w:rFonts w:ascii="Arial" w:hAnsi="Arial" w:cs="Times New Roman"/>
          <w:color w:val="000000"/>
          <w:sz w:val="24"/>
          <w:szCs w:val="24"/>
          <w:lang w:val="ru-RU"/>
        </w:rPr>
        <w:t>а</w:t>
      </w:r>
      <w:r w:rsidRPr="008744A7">
        <w:rPr>
          <w:rFonts w:ascii="Arial" w:hAnsi="Arial"/>
          <w:color w:val="000000"/>
          <w:sz w:val="24"/>
        </w:rPr>
        <w:t xml:space="preserve"> </w:t>
      </w:r>
      <w:r w:rsidRPr="002414F5">
        <w:rPr>
          <w:rFonts w:ascii="Arial" w:hAnsi="Arial"/>
          <w:color w:val="000000"/>
          <w:sz w:val="24"/>
          <w:lang w:val="ru-RU"/>
        </w:rPr>
        <w:t>у</w:t>
      </w:r>
      <w:r w:rsidR="006E265F" w:rsidRPr="002414F5">
        <w:rPr>
          <w:rFonts w:ascii="Arial" w:hAnsi="Arial"/>
          <w:color w:val="000000"/>
          <w:sz w:val="24"/>
          <w:lang w:val="en-GB"/>
        </w:rPr>
        <w:t xml:space="preserve"> </w:t>
      </w:r>
      <w:r w:rsidR="006E265F" w:rsidRPr="002414F5">
        <w:rPr>
          <w:rFonts w:ascii="Arial" w:hAnsi="Arial"/>
          <w:color w:val="000000"/>
          <w:sz w:val="24"/>
          <w:lang w:val="ru-RU"/>
        </w:rPr>
        <w:t>компании</w:t>
      </w:r>
      <w:r w:rsidR="00615059" w:rsidRPr="008744A7">
        <w:rPr>
          <w:rFonts w:ascii="Arial" w:hAnsi="Arial"/>
          <w:color w:val="000000"/>
          <w:sz w:val="24"/>
        </w:rPr>
        <w:t xml:space="preserve"> </w:t>
      </w:r>
      <w:proofErr w:type="spellStart"/>
      <w:r w:rsidR="00615059" w:rsidRPr="008744A7">
        <w:rPr>
          <w:rFonts w:ascii="Arial" w:hAnsi="Arial"/>
          <w:color w:val="000000"/>
          <w:sz w:val="24"/>
        </w:rPr>
        <w:t>Centimil</w:t>
      </w:r>
      <w:r w:rsidRPr="008744A7">
        <w:rPr>
          <w:rFonts w:ascii="Arial" w:hAnsi="Arial"/>
          <w:color w:val="000000"/>
          <w:sz w:val="24"/>
        </w:rPr>
        <w:t>a</w:t>
      </w:r>
      <w:proofErr w:type="spellEnd"/>
      <w:r w:rsidRPr="006E265F">
        <w:rPr>
          <w:rFonts w:ascii="Arial" w:hAnsi="Arial"/>
          <w:color w:val="000000"/>
          <w:sz w:val="24"/>
        </w:rPr>
        <w:t xml:space="preserve">, </w:t>
      </w:r>
      <w:r w:rsidRPr="002414F5">
        <w:rPr>
          <w:rFonts w:ascii="Arial" w:hAnsi="Arial"/>
          <w:color w:val="000000"/>
          <w:sz w:val="24"/>
          <w:lang w:val="ru-RU"/>
        </w:rPr>
        <w:t>дочерней</w:t>
      </w:r>
      <w:r w:rsidRPr="008744A7">
        <w:rPr>
          <w:rFonts w:ascii="Arial" w:hAnsi="Arial"/>
          <w:color w:val="000000"/>
          <w:sz w:val="24"/>
        </w:rPr>
        <w:t xml:space="preserve"> </w:t>
      </w:r>
      <w:r w:rsidRPr="002414F5">
        <w:rPr>
          <w:rFonts w:ascii="Arial" w:hAnsi="Arial"/>
          <w:color w:val="000000"/>
          <w:sz w:val="24"/>
          <w:lang w:val="ru-RU"/>
        </w:rPr>
        <w:t>компании</w:t>
      </w:r>
      <w:r w:rsidRPr="008744A7">
        <w:rPr>
          <w:rFonts w:ascii="Arial" w:hAnsi="Arial"/>
          <w:color w:val="000000"/>
          <w:sz w:val="24"/>
        </w:rPr>
        <w:t xml:space="preserve"> </w:t>
      </w:r>
      <w:r w:rsidRPr="002414F5">
        <w:rPr>
          <w:rFonts w:ascii="Arial" w:hAnsi="Arial"/>
          <w:color w:val="000000"/>
          <w:sz w:val="24"/>
          <w:lang w:val="ru-RU"/>
        </w:rPr>
        <w:t>О</w:t>
      </w:r>
      <w:r w:rsidRPr="008744A7">
        <w:rPr>
          <w:rFonts w:ascii="Arial" w:hAnsi="Arial"/>
          <w:color w:val="000000"/>
          <w:sz w:val="24"/>
        </w:rPr>
        <w:t xml:space="preserve">1 Group </w:t>
      </w:r>
      <w:r w:rsidRPr="006E265F">
        <w:rPr>
          <w:rFonts w:ascii="Arial" w:hAnsi="Arial"/>
          <w:color w:val="000000"/>
          <w:sz w:val="24"/>
        </w:rPr>
        <w:t>Limited («O1 Group»), 5</w:t>
      </w:r>
      <w:r w:rsidRPr="006E265F">
        <w:rPr>
          <w:rFonts w:ascii="Arial" w:hAnsi="Arial" w:cs="Times New Roman"/>
          <w:color w:val="000000"/>
          <w:sz w:val="24"/>
          <w:szCs w:val="24"/>
        </w:rPr>
        <w:t>,</w:t>
      </w:r>
      <w:r w:rsidRPr="008744A7">
        <w:rPr>
          <w:rFonts w:ascii="Arial" w:hAnsi="Arial"/>
          <w:color w:val="000000"/>
          <w:sz w:val="24"/>
        </w:rPr>
        <w:t xml:space="preserve">1 </w:t>
      </w:r>
      <w:r w:rsidRPr="002414F5">
        <w:rPr>
          <w:rFonts w:ascii="Arial" w:hAnsi="Arial"/>
          <w:color w:val="000000"/>
          <w:sz w:val="24"/>
          <w:lang w:val="ru-RU"/>
        </w:rPr>
        <w:t>млн</w:t>
      </w:r>
      <w:r w:rsidRPr="006E265F">
        <w:rPr>
          <w:rFonts w:ascii="Arial" w:hAnsi="Arial" w:cs="Times New Roman"/>
          <w:color w:val="000000"/>
          <w:sz w:val="24"/>
          <w:szCs w:val="24"/>
        </w:rPr>
        <w:t xml:space="preserve">. 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обыкновенных</w:t>
      </w:r>
      <w:r w:rsidRPr="008744A7">
        <w:rPr>
          <w:rFonts w:ascii="Arial" w:hAnsi="Arial"/>
          <w:color w:val="000000"/>
          <w:sz w:val="24"/>
        </w:rPr>
        <w:t xml:space="preserve"> </w:t>
      </w:r>
      <w:r w:rsidRPr="002414F5">
        <w:rPr>
          <w:rFonts w:ascii="Arial" w:hAnsi="Arial"/>
          <w:color w:val="000000"/>
          <w:sz w:val="24"/>
          <w:lang w:val="ru-RU"/>
        </w:rPr>
        <w:t>акций</w:t>
      </w:r>
      <w:r w:rsidRPr="008744A7">
        <w:rPr>
          <w:rFonts w:ascii="Arial" w:hAnsi="Arial"/>
          <w:color w:val="000000"/>
          <w:sz w:val="24"/>
        </w:rPr>
        <w:t xml:space="preserve"> </w:t>
      </w:r>
      <w:r w:rsidRPr="002414F5">
        <w:rPr>
          <w:rFonts w:ascii="Arial" w:hAnsi="Arial"/>
          <w:color w:val="000000"/>
          <w:sz w:val="24"/>
          <w:lang w:val="ru-RU"/>
        </w:rPr>
        <w:t>класса</w:t>
      </w:r>
      <w:proofErr w:type="gramStart"/>
      <w:r w:rsidRPr="008744A7">
        <w:rPr>
          <w:rFonts w:ascii="Arial" w:hAnsi="Arial"/>
          <w:color w:val="000000"/>
          <w:sz w:val="24"/>
        </w:rPr>
        <w:t xml:space="preserve"> </w:t>
      </w:r>
      <w:r w:rsidRPr="002414F5">
        <w:rPr>
          <w:rFonts w:ascii="Arial" w:hAnsi="Arial"/>
          <w:color w:val="000000"/>
          <w:sz w:val="24"/>
          <w:lang w:val="ru-RU"/>
        </w:rPr>
        <w:t>Б</w:t>
      </w:r>
      <w:proofErr w:type="gramEnd"/>
      <w:r w:rsidRPr="008744A7">
        <w:rPr>
          <w:rFonts w:ascii="Arial" w:hAnsi="Arial"/>
          <w:color w:val="000000"/>
          <w:sz w:val="24"/>
        </w:rPr>
        <w:t xml:space="preserve"> O1 </w:t>
      </w:r>
      <w:r w:rsidRPr="006E265F">
        <w:rPr>
          <w:rFonts w:ascii="Arial" w:hAnsi="Arial"/>
          <w:color w:val="000000"/>
          <w:sz w:val="24"/>
        </w:rPr>
        <w:t>Properties Limited («</w:t>
      </w:r>
      <w:r w:rsidR="00C805F3">
        <w:rPr>
          <w:rFonts w:ascii="Arial" w:hAnsi="Arial"/>
          <w:color w:val="000000"/>
          <w:sz w:val="24"/>
          <w:lang w:val="ru-RU"/>
        </w:rPr>
        <w:t>а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кции</w:t>
      </w:r>
      <w:r w:rsidRPr="006E265F">
        <w:rPr>
          <w:rFonts w:ascii="Arial" w:hAnsi="Arial" w:cs="Times New Roman"/>
          <w:color w:val="000000"/>
          <w:sz w:val="24"/>
          <w:szCs w:val="24"/>
        </w:rPr>
        <w:t xml:space="preserve">» 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и</w:t>
      </w:r>
      <w:r w:rsidRPr="006E265F">
        <w:rPr>
          <w:rFonts w:ascii="Arial" w:hAnsi="Arial" w:cs="Times New Roman"/>
          <w:color w:val="000000"/>
          <w:sz w:val="24"/>
          <w:szCs w:val="24"/>
        </w:rPr>
        <w:t xml:space="preserve"> «</w:t>
      </w:r>
      <w:r w:rsidRPr="008744A7">
        <w:rPr>
          <w:rFonts w:ascii="Arial" w:hAnsi="Arial"/>
          <w:color w:val="000000"/>
          <w:sz w:val="24"/>
        </w:rPr>
        <w:t>O1 Properties</w:t>
      </w:r>
      <w:r w:rsidRPr="006E265F">
        <w:rPr>
          <w:rFonts w:ascii="Arial" w:hAnsi="Arial" w:cs="Times New Roman"/>
          <w:color w:val="000000"/>
          <w:sz w:val="24"/>
          <w:szCs w:val="24"/>
        </w:rPr>
        <w:t xml:space="preserve">», 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соответственно</w:t>
      </w:r>
      <w:r w:rsidRPr="006E265F">
        <w:rPr>
          <w:rFonts w:ascii="Arial" w:hAnsi="Arial" w:cs="Times New Roman"/>
          <w:color w:val="000000"/>
          <w:sz w:val="24"/>
          <w:szCs w:val="24"/>
        </w:rPr>
        <w:t xml:space="preserve">), 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что</w:t>
      </w:r>
      <w:r w:rsidRPr="006E265F"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составляет</w:t>
      </w:r>
      <w:r w:rsidRPr="006E265F">
        <w:rPr>
          <w:rFonts w:ascii="Arial" w:hAnsi="Arial" w:cs="Times New Roman"/>
          <w:color w:val="000000"/>
          <w:sz w:val="24"/>
          <w:szCs w:val="24"/>
        </w:rPr>
        <w:t xml:space="preserve"> 6% 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от</w:t>
      </w:r>
      <w:r w:rsidRPr="006E265F"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выпущенного</w:t>
      </w:r>
      <w:r w:rsidRPr="006E265F"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акционерного</w:t>
      </w:r>
      <w:r w:rsidRPr="006E265F"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капитала</w:t>
      </w:r>
      <w:r w:rsidRPr="006E265F">
        <w:rPr>
          <w:rFonts w:ascii="Arial" w:hAnsi="Arial" w:cs="Times New Roman"/>
          <w:color w:val="000000"/>
          <w:sz w:val="24"/>
          <w:szCs w:val="24"/>
        </w:rPr>
        <w:t xml:space="preserve"> O1 Properties.</w:t>
      </w:r>
      <w:r w:rsidRPr="008744A7">
        <w:rPr>
          <w:rFonts w:ascii="Arial" w:hAnsi="Arial"/>
          <w:color w:val="000000"/>
          <w:sz w:val="24"/>
        </w:rPr>
        <w:t xml:space="preserve"> </w:t>
      </w:r>
      <w:r w:rsidRPr="002414F5">
        <w:rPr>
          <w:rFonts w:ascii="Arial" w:hAnsi="Arial"/>
          <w:color w:val="000000"/>
          <w:sz w:val="24"/>
          <w:lang w:val="ru-RU"/>
        </w:rPr>
        <w:t xml:space="preserve">Сумма сделки составила 100 млн. долл., что соответствует оценке 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 xml:space="preserve">чистых </w:t>
      </w:r>
      <w:r w:rsidRPr="002414F5">
        <w:rPr>
          <w:rFonts w:ascii="Arial" w:hAnsi="Arial"/>
          <w:color w:val="000000"/>
          <w:sz w:val="24"/>
          <w:lang w:val="ru-RU"/>
        </w:rPr>
        <w:t xml:space="preserve">активов компании по состоянию на 30 июня 2013 года. </w:t>
      </w:r>
      <w:r w:rsidR="00615059" w:rsidRPr="002414F5">
        <w:rPr>
          <w:rFonts w:ascii="Arial" w:hAnsi="Arial"/>
          <w:color w:val="000000"/>
          <w:sz w:val="24"/>
          <w:lang w:val="ru-RU"/>
        </w:rPr>
        <w:t xml:space="preserve">Компания </w:t>
      </w:r>
      <w:proofErr w:type="spellStart"/>
      <w:r w:rsidR="00615059" w:rsidRPr="002414F5">
        <w:rPr>
          <w:rFonts w:ascii="Arial" w:hAnsi="Arial"/>
          <w:color w:val="000000"/>
          <w:sz w:val="24"/>
          <w:lang w:val="ru-RU"/>
        </w:rPr>
        <w:t>Centimil</w:t>
      </w:r>
      <w:r w:rsidRPr="002414F5">
        <w:rPr>
          <w:rFonts w:ascii="Arial" w:hAnsi="Arial"/>
          <w:color w:val="000000"/>
          <w:sz w:val="24"/>
          <w:lang w:val="ru-RU"/>
        </w:rPr>
        <w:t>a</w:t>
      </w:r>
      <w:proofErr w:type="spellEnd"/>
      <w:r w:rsidRPr="002414F5">
        <w:rPr>
          <w:rFonts w:ascii="Arial" w:hAnsi="Arial"/>
          <w:color w:val="000000"/>
          <w:sz w:val="24"/>
          <w:lang w:val="ru-RU"/>
        </w:rPr>
        <w:t xml:space="preserve"> </w:t>
      </w:r>
      <w:r w:rsidR="00615059">
        <w:rPr>
          <w:rFonts w:ascii="Arial" w:hAnsi="Arial" w:cs="Times New Roman"/>
          <w:color w:val="000000"/>
          <w:sz w:val="24"/>
          <w:szCs w:val="24"/>
          <w:lang w:val="ru-RU"/>
        </w:rPr>
        <w:t>согласилась инвестировать</w:t>
      </w:r>
      <w:r w:rsidRPr="002414F5">
        <w:rPr>
          <w:rFonts w:ascii="Arial" w:hAnsi="Arial"/>
          <w:color w:val="000000"/>
          <w:sz w:val="24"/>
          <w:lang w:val="ru-RU"/>
        </w:rPr>
        <w:t xml:space="preserve"> данную сумму в O1 </w:t>
      </w:r>
      <w:proofErr w:type="spellStart"/>
      <w:r w:rsidRPr="002414F5">
        <w:rPr>
          <w:rFonts w:ascii="Arial" w:hAnsi="Arial"/>
          <w:color w:val="000000"/>
          <w:sz w:val="24"/>
          <w:lang w:val="ru-RU"/>
        </w:rPr>
        <w:t>Properties</w:t>
      </w:r>
      <w:proofErr w:type="spellEnd"/>
      <w:r w:rsidRPr="002414F5">
        <w:rPr>
          <w:rFonts w:ascii="Arial" w:hAnsi="Arial"/>
          <w:color w:val="000000"/>
          <w:sz w:val="24"/>
          <w:lang w:val="ru-RU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 xml:space="preserve">посредством подписки на </w:t>
      </w:r>
      <w:r w:rsidRPr="002414F5">
        <w:rPr>
          <w:rFonts w:ascii="Arial" w:hAnsi="Arial"/>
          <w:color w:val="000000"/>
          <w:sz w:val="24"/>
          <w:lang w:val="ru-RU"/>
        </w:rPr>
        <w:t>5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,</w:t>
      </w:r>
      <w:r w:rsidRPr="002414F5">
        <w:rPr>
          <w:rFonts w:ascii="Arial" w:hAnsi="Arial"/>
          <w:color w:val="000000"/>
          <w:sz w:val="24"/>
          <w:lang w:val="ru-RU"/>
        </w:rPr>
        <w:t>1 млн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. обыкновенных</w:t>
      </w:r>
      <w:r w:rsidRPr="002414F5">
        <w:rPr>
          <w:rFonts w:ascii="Arial" w:hAnsi="Arial"/>
          <w:color w:val="000000"/>
          <w:sz w:val="24"/>
          <w:lang w:val="ru-RU"/>
        </w:rPr>
        <w:t xml:space="preserve"> акций класса Б.</w:t>
      </w: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spacing w:line="276" w:lineRule="auto"/>
        <w:jc w:val="both"/>
        <w:rPr>
          <w:rFonts w:ascii="Arial" w:hAnsi="Arial"/>
          <w:color w:val="000000"/>
          <w:sz w:val="24"/>
          <w:lang w:val="ru-RU"/>
        </w:rPr>
      </w:pPr>
    </w:p>
    <w:p w:rsidR="006D0EDA" w:rsidRPr="002414F5" w:rsidRDefault="00615059" w:rsidP="00864FBE">
      <w:pPr>
        <w:widowControl/>
        <w:shd w:val="clear" w:color="auto" w:fill="auto"/>
        <w:autoSpaceDE/>
        <w:autoSpaceDN/>
        <w:adjustRightInd/>
        <w:spacing w:line="276" w:lineRule="auto"/>
        <w:jc w:val="both"/>
        <w:rPr>
          <w:rFonts w:ascii="Arial" w:hAnsi="Arial"/>
          <w:color w:val="000000"/>
          <w:sz w:val="24"/>
          <w:lang w:val="ru-RU"/>
        </w:rPr>
      </w:pPr>
      <w:r w:rsidRPr="00615059">
        <w:rPr>
          <w:rFonts w:ascii="Arial" w:hAnsi="Arial" w:cs="Times New Roman"/>
          <w:color w:val="000000"/>
          <w:sz w:val="24"/>
          <w:szCs w:val="24"/>
          <w:lang w:val="ru-RU"/>
        </w:rPr>
        <w:t>Для защиты от падения цены</w:t>
      </w:r>
      <w:r w:rsidR="00C805F3">
        <w:rPr>
          <w:rFonts w:ascii="Arial" w:hAnsi="Arial" w:cs="Times New Roman"/>
          <w:color w:val="000000"/>
          <w:sz w:val="24"/>
          <w:szCs w:val="24"/>
          <w:lang w:val="ru-RU"/>
        </w:rPr>
        <w:t xml:space="preserve"> акций</w:t>
      </w:r>
      <w:r w:rsidRPr="00615059">
        <w:rPr>
          <w:rFonts w:ascii="Arial" w:hAnsi="Arial" w:cs="Times New Roman"/>
          <w:color w:val="000000"/>
          <w:sz w:val="24"/>
          <w:szCs w:val="24"/>
          <w:lang w:val="ru-RU"/>
        </w:rPr>
        <w:t xml:space="preserve"> у </w:t>
      </w:r>
      <w:r w:rsidR="00BF1A6F">
        <w:rPr>
          <w:rFonts w:ascii="Arial" w:hAnsi="Arial" w:cs="Times New Roman"/>
          <w:color w:val="000000"/>
          <w:sz w:val="24"/>
          <w:szCs w:val="24"/>
        </w:rPr>
        <w:t>GSI</w:t>
      </w:r>
      <w:r w:rsidRPr="00615059">
        <w:rPr>
          <w:rFonts w:ascii="Arial" w:hAnsi="Arial" w:cs="Times New Roman"/>
          <w:color w:val="000000"/>
          <w:sz w:val="24"/>
          <w:szCs w:val="24"/>
          <w:lang w:val="ru-RU"/>
        </w:rPr>
        <w:t xml:space="preserve"> есть преимущество в виде</w:t>
      </w:r>
      <w:r w:rsidRPr="002414F5">
        <w:rPr>
          <w:rFonts w:ascii="Arial" w:hAnsi="Arial"/>
          <w:color w:val="000000"/>
          <w:sz w:val="24"/>
          <w:lang w:val="ru-RU"/>
        </w:rPr>
        <w:t xml:space="preserve"> полностью </w:t>
      </w:r>
      <w:r w:rsidRPr="00615059">
        <w:rPr>
          <w:rFonts w:ascii="Arial" w:hAnsi="Arial" w:cs="Times New Roman"/>
          <w:color w:val="000000"/>
          <w:sz w:val="24"/>
          <w:szCs w:val="24"/>
          <w:lang w:val="ru-RU"/>
        </w:rPr>
        <w:t xml:space="preserve">обеспеченного опциона </w:t>
      </w:r>
      <w:r w:rsidR="00D616A5">
        <w:rPr>
          <w:rFonts w:ascii="Arial" w:hAnsi="Arial" w:cs="Times New Roman"/>
          <w:color w:val="000000"/>
          <w:sz w:val="24"/>
          <w:szCs w:val="24"/>
          <w:lang w:val="ru-RU"/>
        </w:rPr>
        <w:t>«</w:t>
      </w:r>
      <w:r w:rsidRPr="002414F5">
        <w:rPr>
          <w:rFonts w:ascii="Arial" w:hAnsi="Arial"/>
          <w:color w:val="000000"/>
          <w:sz w:val="24"/>
          <w:lang w:val="ru-RU"/>
        </w:rPr>
        <w:t>пут</w:t>
      </w:r>
      <w:r w:rsidR="00D616A5">
        <w:rPr>
          <w:rFonts w:ascii="Arial" w:hAnsi="Arial" w:cs="Times New Roman"/>
          <w:color w:val="000000"/>
          <w:sz w:val="24"/>
          <w:szCs w:val="24"/>
          <w:lang w:val="ru-RU"/>
        </w:rPr>
        <w:t>»,</w:t>
      </w:r>
      <w:r w:rsidRPr="002414F5">
        <w:rPr>
          <w:rFonts w:ascii="Arial" w:hAnsi="Arial"/>
          <w:color w:val="000000"/>
          <w:sz w:val="24"/>
          <w:lang w:val="ru-RU"/>
        </w:rPr>
        <w:t xml:space="preserve"> по которому </w:t>
      </w:r>
      <w:r w:rsidR="00D616A5">
        <w:rPr>
          <w:rFonts w:ascii="Arial" w:hAnsi="Arial" w:cs="Times New Roman"/>
          <w:color w:val="000000"/>
          <w:sz w:val="24"/>
          <w:szCs w:val="24"/>
          <w:lang w:val="ru-RU"/>
        </w:rPr>
        <w:t>О</w:t>
      </w:r>
      <w:proofErr w:type="gramStart"/>
      <w:r w:rsidR="00D616A5" w:rsidRPr="00D616A5">
        <w:rPr>
          <w:rFonts w:ascii="Arial" w:hAnsi="Arial" w:cs="Times New Roman"/>
          <w:color w:val="000000"/>
          <w:sz w:val="24"/>
          <w:szCs w:val="24"/>
          <w:lang w:val="ru-RU"/>
        </w:rPr>
        <w:t>1</w:t>
      </w:r>
      <w:proofErr w:type="gramEnd"/>
      <w:r w:rsidR="00D616A5" w:rsidRPr="002414F5">
        <w:rPr>
          <w:rFonts w:ascii="Arial" w:hAnsi="Arial"/>
          <w:color w:val="000000"/>
          <w:sz w:val="24"/>
          <w:lang w:val="ru-RU"/>
        </w:rPr>
        <w:t xml:space="preserve"> </w:t>
      </w:r>
      <w:r w:rsidR="00D616A5" w:rsidRPr="008744A7">
        <w:rPr>
          <w:rFonts w:ascii="Arial" w:hAnsi="Arial"/>
          <w:color w:val="000000"/>
          <w:sz w:val="24"/>
        </w:rPr>
        <w:t>Group</w:t>
      </w:r>
      <w:r w:rsidR="00D616A5" w:rsidRPr="002414F5">
        <w:rPr>
          <w:rFonts w:ascii="Arial" w:hAnsi="Arial"/>
          <w:color w:val="000000"/>
          <w:sz w:val="24"/>
          <w:lang w:val="ru-RU"/>
        </w:rPr>
        <w:t xml:space="preserve"> </w:t>
      </w:r>
      <w:r w:rsidR="0097140F">
        <w:rPr>
          <w:rFonts w:ascii="Arial" w:hAnsi="Arial" w:cs="Times New Roman"/>
          <w:color w:val="000000"/>
          <w:sz w:val="24"/>
          <w:szCs w:val="24"/>
          <w:lang w:val="ru-RU"/>
        </w:rPr>
        <w:t>выкупит</w:t>
      </w:r>
      <w:r w:rsidR="00C805F3">
        <w:rPr>
          <w:rFonts w:ascii="Arial" w:hAnsi="Arial" w:cs="Times New Roman"/>
          <w:color w:val="000000"/>
          <w:sz w:val="24"/>
          <w:szCs w:val="24"/>
          <w:lang w:val="ru-RU"/>
        </w:rPr>
        <w:t xml:space="preserve"> а</w:t>
      </w:r>
      <w:r w:rsidRPr="00615059">
        <w:rPr>
          <w:rFonts w:ascii="Arial" w:hAnsi="Arial" w:cs="Times New Roman"/>
          <w:color w:val="000000"/>
          <w:sz w:val="24"/>
          <w:szCs w:val="24"/>
          <w:lang w:val="ru-RU"/>
        </w:rPr>
        <w:t>кции</w:t>
      </w:r>
      <w:r w:rsidRPr="002414F5">
        <w:rPr>
          <w:rFonts w:ascii="Arial" w:hAnsi="Arial"/>
          <w:color w:val="000000"/>
          <w:sz w:val="24"/>
          <w:lang w:val="ru-RU"/>
        </w:rPr>
        <w:t xml:space="preserve"> у </w:t>
      </w:r>
      <w:r w:rsidR="00D616A5" w:rsidRPr="008744A7">
        <w:rPr>
          <w:rFonts w:ascii="Arial" w:hAnsi="Arial"/>
          <w:color w:val="000000"/>
          <w:sz w:val="24"/>
        </w:rPr>
        <w:t>GSI</w:t>
      </w:r>
      <w:r w:rsidRPr="002414F5">
        <w:rPr>
          <w:rFonts w:ascii="Arial" w:hAnsi="Arial"/>
          <w:color w:val="000000"/>
          <w:sz w:val="24"/>
          <w:lang w:val="ru-RU"/>
        </w:rPr>
        <w:t xml:space="preserve"> </w:t>
      </w:r>
      <w:r w:rsidRPr="00615059">
        <w:rPr>
          <w:rFonts w:ascii="Arial" w:hAnsi="Arial" w:cs="Times New Roman"/>
          <w:color w:val="000000"/>
          <w:sz w:val="24"/>
          <w:szCs w:val="24"/>
          <w:lang w:val="ru-RU"/>
        </w:rPr>
        <w:t>за сумму,</w:t>
      </w:r>
      <w:r w:rsidRPr="002414F5">
        <w:rPr>
          <w:rFonts w:ascii="Arial" w:hAnsi="Arial"/>
          <w:color w:val="000000"/>
          <w:sz w:val="24"/>
          <w:lang w:val="ru-RU"/>
        </w:rPr>
        <w:t xml:space="preserve"> не </w:t>
      </w:r>
      <w:r w:rsidRPr="00615059">
        <w:rPr>
          <w:rFonts w:ascii="Arial" w:hAnsi="Arial" w:cs="Times New Roman"/>
          <w:color w:val="000000"/>
          <w:sz w:val="24"/>
          <w:szCs w:val="24"/>
          <w:lang w:val="ru-RU"/>
        </w:rPr>
        <w:t>менее</w:t>
      </w:r>
      <w:r w:rsidRPr="002414F5">
        <w:rPr>
          <w:rFonts w:ascii="Arial" w:hAnsi="Arial"/>
          <w:color w:val="000000"/>
          <w:sz w:val="24"/>
          <w:lang w:val="ru-RU"/>
        </w:rPr>
        <w:t>, а при определенных обстоятельствах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,</w:t>
      </w:r>
      <w:r w:rsidRPr="002414F5">
        <w:rPr>
          <w:rFonts w:ascii="Arial" w:hAnsi="Arial"/>
          <w:color w:val="000000"/>
          <w:sz w:val="24"/>
          <w:lang w:val="ru-RU"/>
        </w:rPr>
        <w:t xml:space="preserve"> выше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, чем цена</w:t>
      </w:r>
      <w:r w:rsidRPr="002414F5">
        <w:rPr>
          <w:rFonts w:ascii="Arial" w:hAnsi="Arial"/>
          <w:color w:val="000000"/>
          <w:sz w:val="24"/>
          <w:lang w:val="ru-RU"/>
        </w:rPr>
        <w:t xml:space="preserve"> продажи</w:t>
      </w:r>
      <w:r w:rsidR="006D0EDA" w:rsidRPr="002414F5">
        <w:rPr>
          <w:rFonts w:ascii="Arial" w:hAnsi="Arial"/>
          <w:color w:val="000000"/>
          <w:sz w:val="24"/>
          <w:lang w:val="ru-RU"/>
        </w:rPr>
        <w:t xml:space="preserve">.  </w:t>
      </w: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spacing w:line="276" w:lineRule="auto"/>
        <w:jc w:val="both"/>
        <w:rPr>
          <w:rFonts w:ascii="Arial" w:hAnsi="Arial"/>
          <w:color w:val="000000"/>
          <w:sz w:val="24"/>
          <w:lang w:val="ru-RU"/>
        </w:rPr>
      </w:pP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spacing w:line="276" w:lineRule="auto"/>
        <w:jc w:val="both"/>
        <w:rPr>
          <w:rFonts w:ascii="Arial" w:hAnsi="Arial"/>
          <w:color w:val="000000"/>
          <w:sz w:val="24"/>
          <w:lang w:val="ru-RU"/>
        </w:rPr>
      </w:pPr>
      <w:r w:rsidRPr="008744A7">
        <w:rPr>
          <w:rFonts w:ascii="Arial" w:hAnsi="Arial"/>
          <w:color w:val="000000"/>
          <w:sz w:val="24"/>
        </w:rPr>
        <w:t>GSI</w:t>
      </w:r>
      <w:r w:rsidRPr="002414F5">
        <w:rPr>
          <w:rFonts w:ascii="Arial" w:hAnsi="Arial"/>
          <w:color w:val="000000"/>
          <w:sz w:val="24"/>
          <w:lang w:val="ru-RU"/>
        </w:rPr>
        <w:t xml:space="preserve"> </w:t>
      </w:r>
      <w:r w:rsidR="00615059">
        <w:rPr>
          <w:rFonts w:ascii="Arial" w:hAnsi="Arial" w:cs="Times New Roman"/>
          <w:color w:val="000000"/>
          <w:sz w:val="24"/>
          <w:szCs w:val="24"/>
          <w:lang w:val="ru-RU"/>
        </w:rPr>
        <w:t>может</w:t>
      </w:r>
      <w:r w:rsidRPr="002414F5">
        <w:rPr>
          <w:rFonts w:ascii="Arial" w:hAnsi="Arial"/>
          <w:color w:val="000000"/>
          <w:sz w:val="24"/>
          <w:lang w:val="ru-RU"/>
        </w:rPr>
        <w:t xml:space="preserve"> продать </w:t>
      </w:r>
      <w:r w:rsidR="00615059">
        <w:rPr>
          <w:rFonts w:ascii="Arial" w:hAnsi="Arial" w:cs="Times New Roman"/>
          <w:color w:val="000000"/>
          <w:sz w:val="24"/>
          <w:szCs w:val="24"/>
          <w:lang w:val="ru-RU"/>
        </w:rPr>
        <w:t>свои</w:t>
      </w:r>
      <w:r w:rsidR="00C805F3">
        <w:rPr>
          <w:rFonts w:ascii="Arial" w:hAnsi="Arial" w:cs="Times New Roman"/>
          <w:color w:val="000000"/>
          <w:sz w:val="24"/>
          <w:szCs w:val="24"/>
          <w:lang w:val="ru-RU"/>
        </w:rPr>
        <w:t xml:space="preserve"> акции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 xml:space="preserve"> </w:t>
      </w:r>
      <w:r w:rsidR="00615059">
        <w:rPr>
          <w:rFonts w:ascii="Arial" w:hAnsi="Arial" w:cs="Times New Roman"/>
          <w:color w:val="000000"/>
          <w:sz w:val="24"/>
          <w:szCs w:val="24"/>
          <w:lang w:val="ru-RU"/>
        </w:rPr>
        <w:t>в любое время</w:t>
      </w:r>
      <w:r w:rsidR="00615059" w:rsidRPr="002414F5">
        <w:rPr>
          <w:rFonts w:ascii="Arial" w:hAnsi="Arial"/>
          <w:color w:val="000000"/>
          <w:sz w:val="24"/>
          <w:lang w:val="ru-RU"/>
        </w:rPr>
        <w:t xml:space="preserve"> </w:t>
      </w:r>
      <w:r w:rsidRPr="002414F5">
        <w:rPr>
          <w:rFonts w:ascii="Arial" w:hAnsi="Arial"/>
          <w:color w:val="000000"/>
          <w:sz w:val="24"/>
          <w:lang w:val="ru-RU"/>
        </w:rPr>
        <w:t>по истечении 27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 </w:t>
      </w:r>
      <w:r w:rsidRPr="002414F5">
        <w:rPr>
          <w:rFonts w:ascii="Arial" w:hAnsi="Arial"/>
          <w:color w:val="000000"/>
          <w:sz w:val="24"/>
          <w:lang w:val="ru-RU"/>
        </w:rPr>
        <w:t xml:space="preserve">месяцев 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с даты</w:t>
      </w:r>
      <w:r w:rsidRPr="002414F5">
        <w:rPr>
          <w:rFonts w:ascii="Arial" w:hAnsi="Arial"/>
          <w:color w:val="000000"/>
          <w:sz w:val="24"/>
          <w:lang w:val="ru-RU"/>
        </w:rPr>
        <w:t xml:space="preserve"> сделки до 2 мая 2017 года, при этом </w:t>
      </w:r>
      <w:r w:rsidRPr="008744A7">
        <w:rPr>
          <w:rFonts w:ascii="Arial" w:hAnsi="Arial"/>
          <w:color w:val="000000"/>
          <w:sz w:val="24"/>
        </w:rPr>
        <w:t>O</w:t>
      </w:r>
      <w:r w:rsidRPr="002414F5">
        <w:rPr>
          <w:rFonts w:ascii="Arial" w:hAnsi="Arial"/>
          <w:color w:val="000000"/>
          <w:sz w:val="24"/>
          <w:lang w:val="ru-RU"/>
        </w:rPr>
        <w:t xml:space="preserve">1 </w:t>
      </w:r>
      <w:r w:rsidRPr="008744A7">
        <w:rPr>
          <w:rFonts w:ascii="Arial" w:hAnsi="Arial"/>
          <w:color w:val="000000"/>
          <w:sz w:val="24"/>
        </w:rPr>
        <w:t>Group</w:t>
      </w:r>
      <w:r w:rsidRPr="002414F5">
        <w:rPr>
          <w:rFonts w:ascii="Arial" w:hAnsi="Arial"/>
          <w:color w:val="000000"/>
          <w:sz w:val="24"/>
          <w:lang w:val="ru-RU"/>
        </w:rPr>
        <w:t xml:space="preserve"> будет иметь преимущественное право 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 xml:space="preserve">их </w:t>
      </w:r>
      <w:r w:rsidRPr="002414F5">
        <w:rPr>
          <w:rFonts w:ascii="Arial" w:hAnsi="Arial"/>
          <w:color w:val="000000"/>
          <w:sz w:val="24"/>
          <w:lang w:val="ru-RU"/>
        </w:rPr>
        <w:t xml:space="preserve">покупки. </w:t>
      </w:r>
      <w:r w:rsidR="00615059">
        <w:rPr>
          <w:rFonts w:ascii="Arial" w:hAnsi="Arial" w:cs="Times New Roman"/>
          <w:color w:val="000000"/>
          <w:sz w:val="24"/>
          <w:szCs w:val="24"/>
          <w:lang w:val="ru-RU"/>
        </w:rPr>
        <w:t xml:space="preserve">У </w:t>
      </w:r>
      <w:r w:rsidR="004813CF">
        <w:rPr>
          <w:rFonts w:ascii="Arial" w:hAnsi="Arial" w:cs="Times New Roman"/>
          <w:color w:val="000000"/>
          <w:sz w:val="24"/>
          <w:szCs w:val="24"/>
          <w:lang w:val="ru-RU"/>
        </w:rPr>
        <w:t xml:space="preserve">компании </w:t>
      </w:r>
      <w:r w:rsidR="00615059">
        <w:rPr>
          <w:rFonts w:ascii="Arial" w:hAnsi="Arial" w:cs="Times New Roman"/>
          <w:color w:val="000000"/>
          <w:sz w:val="24"/>
          <w:szCs w:val="24"/>
        </w:rPr>
        <w:t>O</w:t>
      </w:r>
      <w:r w:rsidR="00615059">
        <w:rPr>
          <w:rFonts w:ascii="Arial" w:hAnsi="Arial" w:cs="Times New Roman"/>
          <w:color w:val="000000"/>
          <w:sz w:val="24"/>
          <w:szCs w:val="24"/>
          <w:lang w:val="ru-RU"/>
        </w:rPr>
        <w:t xml:space="preserve">1 </w:t>
      </w:r>
      <w:r w:rsidR="00615059">
        <w:rPr>
          <w:rFonts w:ascii="Arial" w:hAnsi="Arial" w:cs="Times New Roman"/>
          <w:color w:val="000000"/>
          <w:sz w:val="24"/>
          <w:szCs w:val="24"/>
        </w:rPr>
        <w:t>Group</w:t>
      </w:r>
      <w:r w:rsidR="00615059">
        <w:rPr>
          <w:rFonts w:ascii="Arial" w:hAnsi="Arial" w:cs="Times New Roman"/>
          <w:color w:val="000000"/>
          <w:sz w:val="24"/>
          <w:szCs w:val="24"/>
          <w:lang w:val="ru-RU"/>
        </w:rPr>
        <w:t xml:space="preserve"> есть</w:t>
      </w:r>
      <w:r w:rsidR="00615059" w:rsidRPr="002414F5">
        <w:rPr>
          <w:rFonts w:ascii="Arial" w:hAnsi="Arial"/>
          <w:color w:val="000000"/>
          <w:sz w:val="24"/>
          <w:lang w:val="ru-RU"/>
        </w:rPr>
        <w:t xml:space="preserve"> </w:t>
      </w:r>
      <w:r w:rsidRPr="002414F5">
        <w:rPr>
          <w:rFonts w:ascii="Arial" w:hAnsi="Arial"/>
          <w:color w:val="000000"/>
          <w:sz w:val="24"/>
          <w:lang w:val="ru-RU"/>
        </w:rPr>
        <w:t xml:space="preserve">опцион </w:t>
      </w:r>
      <w:r w:rsidR="00AC5BBA">
        <w:rPr>
          <w:rFonts w:ascii="Arial" w:hAnsi="Arial" w:cs="Times New Roman"/>
          <w:color w:val="000000"/>
          <w:sz w:val="24"/>
          <w:szCs w:val="24"/>
          <w:lang w:val="ru-RU"/>
        </w:rPr>
        <w:t>«</w:t>
      </w:r>
      <w:proofErr w:type="spellStart"/>
      <w:r w:rsidRPr="002414F5">
        <w:rPr>
          <w:rFonts w:ascii="Arial" w:hAnsi="Arial"/>
          <w:color w:val="000000"/>
          <w:sz w:val="24"/>
          <w:lang w:val="ru-RU"/>
        </w:rPr>
        <w:t>колл</w:t>
      </w:r>
      <w:proofErr w:type="spellEnd"/>
      <w:r w:rsidR="00AC5BBA">
        <w:rPr>
          <w:rFonts w:ascii="Arial" w:hAnsi="Arial" w:cs="Times New Roman"/>
          <w:color w:val="000000"/>
          <w:sz w:val="24"/>
          <w:szCs w:val="24"/>
          <w:lang w:val="ru-RU"/>
        </w:rPr>
        <w:t>»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,</w:t>
      </w:r>
      <w:r w:rsidRPr="002414F5">
        <w:rPr>
          <w:rFonts w:ascii="Arial" w:hAnsi="Arial"/>
          <w:color w:val="000000"/>
          <w:sz w:val="24"/>
          <w:lang w:val="ru-RU"/>
        </w:rPr>
        <w:t xml:space="preserve"> по которому </w:t>
      </w:r>
      <w:r w:rsidR="00615059">
        <w:rPr>
          <w:rFonts w:ascii="Arial" w:hAnsi="Arial" w:cs="Times New Roman"/>
          <w:color w:val="000000"/>
          <w:sz w:val="24"/>
          <w:szCs w:val="24"/>
          <w:lang w:val="ru-RU"/>
        </w:rPr>
        <w:t xml:space="preserve">она 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вправе</w:t>
      </w:r>
      <w:r w:rsidRPr="002414F5">
        <w:rPr>
          <w:rFonts w:ascii="Arial" w:hAnsi="Arial"/>
          <w:color w:val="000000"/>
          <w:sz w:val="24"/>
          <w:lang w:val="ru-RU"/>
        </w:rPr>
        <w:t xml:space="preserve"> выкупить </w:t>
      </w:r>
      <w:r w:rsidR="00C805F3">
        <w:rPr>
          <w:rFonts w:ascii="Arial" w:hAnsi="Arial" w:cs="Times New Roman"/>
          <w:color w:val="000000"/>
          <w:sz w:val="24"/>
          <w:szCs w:val="24"/>
          <w:lang w:val="ru-RU"/>
        </w:rPr>
        <w:t>а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кции</w:t>
      </w:r>
      <w:r w:rsidRPr="002414F5">
        <w:rPr>
          <w:rFonts w:ascii="Arial" w:hAnsi="Arial"/>
          <w:color w:val="000000"/>
          <w:sz w:val="24"/>
          <w:lang w:val="ru-RU"/>
        </w:rPr>
        <w:t xml:space="preserve"> у </w:t>
      </w:r>
      <w:r w:rsidRPr="008744A7">
        <w:rPr>
          <w:rFonts w:ascii="Arial" w:hAnsi="Arial"/>
          <w:color w:val="000000"/>
          <w:sz w:val="24"/>
        </w:rPr>
        <w:t>GSI</w:t>
      </w:r>
      <w:r w:rsidRPr="002414F5">
        <w:rPr>
          <w:rFonts w:ascii="Arial" w:hAnsi="Arial"/>
          <w:color w:val="000000"/>
          <w:sz w:val="24"/>
          <w:lang w:val="ru-RU"/>
        </w:rPr>
        <w:t xml:space="preserve"> по цене, аналогичной цене, зафиксированной условиями опциона </w:t>
      </w:r>
      <w:r w:rsidR="00AC5BBA">
        <w:rPr>
          <w:rFonts w:ascii="Arial" w:hAnsi="Arial" w:cs="Times New Roman"/>
          <w:color w:val="000000"/>
          <w:sz w:val="24"/>
          <w:szCs w:val="24"/>
          <w:lang w:val="ru-RU"/>
        </w:rPr>
        <w:t>«</w:t>
      </w:r>
      <w:r w:rsidRPr="002414F5">
        <w:rPr>
          <w:rFonts w:ascii="Arial" w:hAnsi="Arial"/>
          <w:color w:val="000000"/>
          <w:sz w:val="24"/>
          <w:lang w:val="ru-RU"/>
        </w:rPr>
        <w:t>пут</w:t>
      </w:r>
      <w:r w:rsidR="00AC5BBA">
        <w:rPr>
          <w:rFonts w:ascii="Arial" w:hAnsi="Arial" w:cs="Times New Roman"/>
          <w:color w:val="000000"/>
          <w:sz w:val="24"/>
          <w:szCs w:val="24"/>
          <w:lang w:val="ru-RU"/>
        </w:rPr>
        <w:t>»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.</w:t>
      </w:r>
      <w:r w:rsidRPr="002414F5">
        <w:rPr>
          <w:rFonts w:ascii="Arial" w:hAnsi="Arial"/>
          <w:color w:val="000000"/>
          <w:sz w:val="24"/>
          <w:lang w:val="ru-RU"/>
        </w:rPr>
        <w:t xml:space="preserve"> </w:t>
      </w: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spacing w:line="276" w:lineRule="auto"/>
        <w:jc w:val="both"/>
        <w:rPr>
          <w:rFonts w:ascii="Arial" w:hAnsi="Arial"/>
          <w:color w:val="000000"/>
          <w:sz w:val="24"/>
          <w:lang w:val="ru-RU"/>
        </w:rPr>
      </w:pPr>
    </w:p>
    <w:p w:rsidR="00BF1A6F" w:rsidRPr="002414F5" w:rsidRDefault="004813CF" w:rsidP="004813CF">
      <w:pPr>
        <w:widowControl/>
        <w:shd w:val="clear" w:color="auto" w:fill="auto"/>
        <w:autoSpaceDE/>
        <w:autoSpaceDN/>
        <w:adjustRightInd/>
        <w:spacing w:line="276" w:lineRule="auto"/>
        <w:jc w:val="both"/>
        <w:rPr>
          <w:rFonts w:ascii="Arial" w:hAnsi="Arial"/>
          <w:color w:val="000000"/>
          <w:sz w:val="24"/>
          <w:lang w:val="ru-RU"/>
        </w:rPr>
      </w:pPr>
      <w:r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Компания </w:t>
      </w:r>
      <w:r w:rsidR="006D0EDA" w:rsidRPr="008744A7">
        <w:rPr>
          <w:rFonts w:ascii="Arial" w:hAnsi="Arial"/>
          <w:color w:val="000000"/>
          <w:sz w:val="24"/>
        </w:rPr>
        <w:t>O</w:t>
      </w:r>
      <w:bookmarkStart w:id="1" w:name="_GoBack"/>
      <w:bookmarkEnd w:id="1"/>
      <w:r w:rsidR="006D0EDA" w:rsidRPr="002414F5">
        <w:rPr>
          <w:rFonts w:ascii="Arial" w:hAnsi="Arial"/>
          <w:color w:val="000000"/>
          <w:sz w:val="24"/>
          <w:lang w:val="ru-RU"/>
        </w:rPr>
        <w:t xml:space="preserve">1 </w:t>
      </w:r>
      <w:r w:rsidR="006D0EDA" w:rsidRPr="008744A7">
        <w:rPr>
          <w:rFonts w:ascii="Arial" w:hAnsi="Arial"/>
          <w:color w:val="000000"/>
          <w:sz w:val="24"/>
        </w:rPr>
        <w:t>Group</w:t>
      </w:r>
      <w:r w:rsidR="006D0EDA" w:rsidRPr="002414F5">
        <w:rPr>
          <w:rFonts w:ascii="Arial" w:hAnsi="Arial"/>
          <w:color w:val="000000"/>
          <w:sz w:val="24"/>
          <w:lang w:val="ru-RU"/>
        </w:rPr>
        <w:t xml:space="preserve"> </w:t>
      </w:r>
      <w:r w:rsidR="00615059">
        <w:rPr>
          <w:rFonts w:ascii="Arial" w:hAnsi="Arial" w:cs="Times New Roman"/>
          <w:color w:val="000000"/>
          <w:sz w:val="24"/>
          <w:szCs w:val="24"/>
          <w:lang w:val="ru-RU"/>
        </w:rPr>
        <w:t>также заключила договор обеспеченного финансирования на</w:t>
      </w:r>
      <w:r w:rsidR="00615059" w:rsidRPr="002414F5">
        <w:rPr>
          <w:rFonts w:ascii="Arial" w:hAnsi="Arial"/>
          <w:color w:val="000000"/>
          <w:sz w:val="24"/>
          <w:lang w:val="ru-RU"/>
        </w:rPr>
        <w:t xml:space="preserve"> </w:t>
      </w:r>
      <w:r w:rsidR="006D0EDA" w:rsidRPr="002414F5">
        <w:rPr>
          <w:rFonts w:ascii="Arial" w:hAnsi="Arial"/>
          <w:color w:val="000000"/>
          <w:sz w:val="24"/>
          <w:lang w:val="ru-RU"/>
        </w:rPr>
        <w:t>100</w:t>
      </w:r>
      <w:r w:rsidR="006D0EDA">
        <w:rPr>
          <w:rFonts w:ascii="Arial" w:hAnsi="Arial" w:cs="Times New Roman"/>
          <w:color w:val="000000"/>
          <w:sz w:val="24"/>
          <w:szCs w:val="24"/>
          <w:lang w:val="ru-RU"/>
        </w:rPr>
        <w:t> </w:t>
      </w:r>
      <w:r w:rsidR="006D0EDA" w:rsidRPr="002414F5">
        <w:rPr>
          <w:rFonts w:ascii="Arial" w:hAnsi="Arial"/>
          <w:color w:val="000000"/>
          <w:sz w:val="24"/>
          <w:lang w:val="ru-RU"/>
        </w:rPr>
        <w:t xml:space="preserve">млн. долл., организатором которого </w:t>
      </w:r>
      <w:r w:rsidR="006D0EDA">
        <w:rPr>
          <w:rFonts w:ascii="Arial" w:hAnsi="Arial" w:cs="Times New Roman"/>
          <w:color w:val="000000"/>
          <w:sz w:val="24"/>
          <w:szCs w:val="24"/>
          <w:lang w:val="ru-RU"/>
        </w:rPr>
        <w:t>выступил</w:t>
      </w:r>
      <w:r w:rsidR="00495F13">
        <w:rPr>
          <w:rFonts w:ascii="Arial" w:hAnsi="Arial" w:cs="Times New Roman"/>
          <w:color w:val="000000"/>
          <w:sz w:val="24"/>
          <w:szCs w:val="24"/>
          <w:lang w:val="ru-RU"/>
        </w:rPr>
        <w:t>а</w:t>
      </w:r>
      <w:r w:rsidR="006D0EDA" w:rsidRPr="002414F5">
        <w:rPr>
          <w:rFonts w:ascii="Arial" w:hAnsi="Arial"/>
          <w:color w:val="000000"/>
          <w:sz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lang w:val="ru-RU"/>
        </w:rPr>
        <w:t xml:space="preserve">компания </w:t>
      </w:r>
      <w:r w:rsidR="006D0EDA" w:rsidRPr="008744A7">
        <w:rPr>
          <w:rFonts w:ascii="Arial" w:hAnsi="Arial"/>
          <w:color w:val="000000"/>
          <w:sz w:val="24"/>
        </w:rPr>
        <w:t>GSI</w:t>
      </w:r>
      <w:r w:rsidR="006D0EDA" w:rsidRPr="002414F5">
        <w:rPr>
          <w:rFonts w:ascii="Arial" w:hAnsi="Arial"/>
          <w:color w:val="000000"/>
          <w:sz w:val="24"/>
          <w:lang w:val="ru-RU"/>
        </w:rPr>
        <w:t xml:space="preserve">. Кредиторы по данному </w:t>
      </w:r>
      <w:r w:rsidR="005C68EB" w:rsidRPr="008744A7">
        <w:rPr>
          <w:rFonts w:ascii="Arial" w:hAnsi="Arial" w:cs="Arial"/>
          <w:bCs/>
          <w:color w:val="000000"/>
          <w:sz w:val="24"/>
          <w:szCs w:val="24"/>
          <w:lang w:val="ru-RU"/>
        </w:rPr>
        <w:t>финансированию</w:t>
      </w:r>
      <w:r w:rsidR="006D0EDA" w:rsidRPr="002414F5">
        <w:rPr>
          <w:rFonts w:ascii="Arial" w:hAnsi="Arial"/>
          <w:color w:val="000000"/>
          <w:sz w:val="24"/>
          <w:lang w:val="ru-RU"/>
        </w:rPr>
        <w:t xml:space="preserve"> получат от </w:t>
      </w:r>
      <w:r w:rsidR="006D0EDA" w:rsidRPr="008744A7">
        <w:rPr>
          <w:rFonts w:ascii="Arial" w:hAnsi="Arial"/>
          <w:color w:val="000000"/>
          <w:sz w:val="24"/>
        </w:rPr>
        <w:t>GSI</w:t>
      </w:r>
      <w:r w:rsidR="006D0EDA" w:rsidRPr="002414F5">
        <w:rPr>
          <w:rFonts w:ascii="Arial" w:hAnsi="Arial"/>
          <w:color w:val="000000"/>
          <w:sz w:val="24"/>
          <w:lang w:val="ru-RU"/>
        </w:rPr>
        <w:t xml:space="preserve"> часть средств</w:t>
      </w:r>
      <w:r w:rsidR="00615059">
        <w:rPr>
          <w:rFonts w:ascii="Arial" w:hAnsi="Arial" w:cs="Times New Roman"/>
          <w:color w:val="000000"/>
          <w:sz w:val="24"/>
          <w:szCs w:val="24"/>
          <w:lang w:val="ru-RU"/>
        </w:rPr>
        <w:t>, уплачиваемых</w:t>
      </w:r>
      <w:r w:rsidR="006D0EDA" w:rsidRPr="002414F5">
        <w:rPr>
          <w:rFonts w:ascii="Arial" w:hAnsi="Arial"/>
          <w:color w:val="000000"/>
          <w:sz w:val="24"/>
          <w:lang w:val="ru-RU"/>
        </w:rPr>
        <w:t xml:space="preserve"> по опциону </w:t>
      </w:r>
      <w:r w:rsidR="00C02006">
        <w:rPr>
          <w:rFonts w:ascii="Arial" w:hAnsi="Arial" w:cs="Times New Roman"/>
          <w:color w:val="000000"/>
          <w:sz w:val="24"/>
          <w:szCs w:val="24"/>
          <w:lang w:val="ru-RU"/>
        </w:rPr>
        <w:t>«</w:t>
      </w:r>
      <w:r w:rsidR="006D0EDA" w:rsidRPr="002414F5">
        <w:rPr>
          <w:rFonts w:ascii="Arial" w:hAnsi="Arial"/>
          <w:color w:val="000000"/>
          <w:sz w:val="24"/>
          <w:lang w:val="ru-RU"/>
        </w:rPr>
        <w:t>пут</w:t>
      </w:r>
      <w:r w:rsidR="00C02006">
        <w:rPr>
          <w:rFonts w:ascii="Arial" w:hAnsi="Arial" w:cs="Times New Roman"/>
          <w:color w:val="000000"/>
          <w:sz w:val="24"/>
          <w:szCs w:val="24"/>
          <w:lang w:val="ru-RU"/>
        </w:rPr>
        <w:t>»</w:t>
      </w:r>
      <w:r w:rsidR="006D0EDA">
        <w:rPr>
          <w:rFonts w:ascii="Arial" w:hAnsi="Arial" w:cs="Times New Roman"/>
          <w:color w:val="000000"/>
          <w:sz w:val="24"/>
          <w:szCs w:val="24"/>
          <w:lang w:val="ru-RU"/>
        </w:rPr>
        <w:t xml:space="preserve">, превышающую первоначальную </w:t>
      </w:r>
      <w:r w:rsidR="00615059">
        <w:rPr>
          <w:rFonts w:ascii="Arial" w:hAnsi="Arial" w:cs="Times New Roman"/>
          <w:color w:val="000000"/>
          <w:sz w:val="24"/>
          <w:szCs w:val="24"/>
          <w:lang w:val="ru-RU"/>
        </w:rPr>
        <w:t>покупную цену</w:t>
      </w:r>
      <w:r w:rsidR="006D0EDA">
        <w:rPr>
          <w:rFonts w:ascii="Arial" w:hAnsi="Arial" w:cs="Times New Roman"/>
          <w:color w:val="000000"/>
          <w:sz w:val="24"/>
          <w:szCs w:val="24"/>
          <w:lang w:val="ru-RU"/>
        </w:rPr>
        <w:t xml:space="preserve"> </w:t>
      </w:r>
      <w:r w:rsidR="00C805F3">
        <w:rPr>
          <w:rFonts w:ascii="Arial" w:hAnsi="Arial" w:cs="Times New Roman"/>
          <w:color w:val="000000"/>
          <w:sz w:val="24"/>
          <w:szCs w:val="24"/>
          <w:lang w:val="ru-RU"/>
        </w:rPr>
        <w:t>а</w:t>
      </w:r>
      <w:r w:rsidR="006D0EDA">
        <w:rPr>
          <w:rFonts w:ascii="Arial" w:hAnsi="Arial" w:cs="Times New Roman"/>
          <w:color w:val="000000"/>
          <w:sz w:val="24"/>
          <w:szCs w:val="24"/>
          <w:lang w:val="ru-RU"/>
        </w:rPr>
        <w:t>кций.</w:t>
      </w:r>
      <w:r w:rsidR="006D0EDA" w:rsidRPr="002414F5">
        <w:rPr>
          <w:rFonts w:ascii="Arial" w:hAnsi="Arial"/>
          <w:color w:val="000000"/>
          <w:sz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lang w:val="ru-RU"/>
        </w:rPr>
        <w:t xml:space="preserve">Компания </w:t>
      </w:r>
      <w:r w:rsidR="006D0EDA" w:rsidRPr="008744A7">
        <w:rPr>
          <w:rFonts w:ascii="Arial" w:hAnsi="Arial"/>
          <w:color w:val="000000"/>
          <w:sz w:val="24"/>
        </w:rPr>
        <w:t>O</w:t>
      </w:r>
      <w:r w:rsidR="006D0EDA" w:rsidRPr="002414F5">
        <w:rPr>
          <w:rFonts w:ascii="Arial" w:hAnsi="Arial"/>
          <w:color w:val="000000"/>
          <w:sz w:val="24"/>
          <w:lang w:val="ru-RU"/>
        </w:rPr>
        <w:t xml:space="preserve">1 </w:t>
      </w:r>
      <w:r w:rsidR="006D0EDA" w:rsidRPr="008744A7">
        <w:rPr>
          <w:rFonts w:ascii="Arial" w:hAnsi="Arial"/>
          <w:color w:val="000000"/>
          <w:sz w:val="24"/>
        </w:rPr>
        <w:t>Properties</w:t>
      </w:r>
      <w:r w:rsidR="006D0EDA" w:rsidRPr="002414F5">
        <w:rPr>
          <w:rFonts w:ascii="Arial" w:hAnsi="Arial"/>
          <w:color w:val="000000"/>
          <w:sz w:val="24"/>
          <w:lang w:val="ru-RU"/>
        </w:rPr>
        <w:t xml:space="preserve"> </w:t>
      </w:r>
      <w:r w:rsidR="006D0EDA">
        <w:rPr>
          <w:rFonts w:ascii="Arial" w:hAnsi="Arial" w:cs="Times New Roman"/>
          <w:color w:val="000000"/>
          <w:sz w:val="24"/>
          <w:szCs w:val="24"/>
          <w:lang w:val="ru-RU"/>
        </w:rPr>
        <w:t xml:space="preserve">предоставила гарантию </w:t>
      </w:r>
      <w:r w:rsidR="00BF1A6F">
        <w:rPr>
          <w:rFonts w:ascii="Arial" w:hAnsi="Arial" w:cs="Times New Roman"/>
          <w:color w:val="000000"/>
          <w:sz w:val="24"/>
          <w:szCs w:val="24"/>
          <w:lang w:val="ru-RU"/>
        </w:rPr>
        <w:t xml:space="preserve">в отношении 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>этого</w:t>
      </w:r>
      <w:r w:rsidR="00615059">
        <w:rPr>
          <w:rFonts w:ascii="Arial" w:hAnsi="Arial" w:cs="Times New Roman"/>
          <w:color w:val="000000"/>
          <w:sz w:val="24"/>
          <w:szCs w:val="24"/>
          <w:lang w:val="ru-RU"/>
        </w:rPr>
        <w:t xml:space="preserve"> обеспеченно</w:t>
      </w:r>
      <w:r w:rsidR="00BF1A6F">
        <w:rPr>
          <w:rFonts w:ascii="Arial" w:hAnsi="Arial" w:cs="Times New Roman"/>
          <w:color w:val="000000"/>
          <w:sz w:val="24"/>
          <w:szCs w:val="24"/>
          <w:lang w:val="ru-RU"/>
        </w:rPr>
        <w:t>го финансирования</w:t>
      </w:r>
      <w:r w:rsidR="006D0EDA">
        <w:rPr>
          <w:rFonts w:ascii="Arial" w:hAnsi="Arial" w:cs="Times New Roman"/>
          <w:color w:val="000000"/>
          <w:sz w:val="24"/>
          <w:szCs w:val="24"/>
          <w:lang w:val="ru-RU"/>
        </w:rPr>
        <w:t xml:space="preserve">, а также любых сумм, превышающих первоначальную </w:t>
      </w:r>
      <w:r w:rsidR="00615059">
        <w:rPr>
          <w:rFonts w:ascii="Arial" w:hAnsi="Arial" w:cs="Times New Roman"/>
          <w:color w:val="000000"/>
          <w:sz w:val="24"/>
          <w:szCs w:val="24"/>
          <w:lang w:val="ru-RU"/>
        </w:rPr>
        <w:t>покупную цену</w:t>
      </w:r>
      <w:r w:rsidR="006D0EDA">
        <w:rPr>
          <w:rFonts w:ascii="Arial" w:hAnsi="Arial" w:cs="Times New Roman"/>
          <w:color w:val="000000"/>
          <w:sz w:val="24"/>
          <w:szCs w:val="24"/>
          <w:lang w:val="ru-RU"/>
        </w:rPr>
        <w:t xml:space="preserve"> </w:t>
      </w:r>
      <w:r w:rsidR="00C805F3">
        <w:rPr>
          <w:rFonts w:ascii="Arial" w:hAnsi="Arial" w:cs="Times New Roman"/>
          <w:color w:val="000000"/>
          <w:sz w:val="24"/>
          <w:szCs w:val="24"/>
          <w:lang w:val="ru-RU"/>
        </w:rPr>
        <w:t>а</w:t>
      </w:r>
      <w:r w:rsidR="006D0EDA">
        <w:rPr>
          <w:rFonts w:ascii="Arial" w:hAnsi="Arial" w:cs="Times New Roman"/>
          <w:color w:val="000000"/>
          <w:sz w:val="24"/>
          <w:szCs w:val="24"/>
          <w:lang w:val="ru-RU"/>
        </w:rPr>
        <w:t xml:space="preserve">кций, которые </w:t>
      </w:r>
      <w:r w:rsidR="00BF1A6F">
        <w:rPr>
          <w:rFonts w:ascii="Arial" w:hAnsi="Arial" w:cs="Times New Roman"/>
          <w:color w:val="000000"/>
          <w:sz w:val="24"/>
          <w:szCs w:val="24"/>
          <w:lang w:val="ru-RU"/>
        </w:rPr>
        <w:t>могут подлежать</w:t>
      </w:r>
      <w:r w:rsidR="00BF1A6F" w:rsidRPr="002414F5">
        <w:rPr>
          <w:rFonts w:ascii="Arial" w:hAnsi="Arial"/>
          <w:color w:val="000000"/>
          <w:sz w:val="24"/>
          <w:lang w:val="ru-RU"/>
        </w:rPr>
        <w:t xml:space="preserve"> уплате со стороны </w:t>
      </w:r>
      <w:r w:rsidR="00BF1A6F" w:rsidRPr="008744A7">
        <w:rPr>
          <w:rFonts w:ascii="Arial" w:hAnsi="Arial"/>
          <w:color w:val="000000"/>
          <w:sz w:val="24"/>
        </w:rPr>
        <w:t>O</w:t>
      </w:r>
      <w:r w:rsidR="00BF1A6F" w:rsidRPr="002414F5">
        <w:rPr>
          <w:rFonts w:ascii="Arial" w:hAnsi="Arial"/>
          <w:color w:val="000000"/>
          <w:sz w:val="24"/>
          <w:lang w:val="ru-RU"/>
        </w:rPr>
        <w:t xml:space="preserve">1 </w:t>
      </w:r>
      <w:r w:rsidR="00BF1A6F" w:rsidRPr="008744A7">
        <w:rPr>
          <w:rFonts w:ascii="Arial" w:hAnsi="Arial"/>
          <w:color w:val="000000"/>
          <w:sz w:val="24"/>
        </w:rPr>
        <w:t>Group</w:t>
      </w:r>
      <w:r w:rsidR="00BF1A6F" w:rsidRPr="002414F5">
        <w:rPr>
          <w:rFonts w:ascii="Arial" w:hAnsi="Arial"/>
          <w:color w:val="000000"/>
          <w:sz w:val="24"/>
          <w:lang w:val="ru-RU"/>
        </w:rPr>
        <w:t xml:space="preserve"> </w:t>
      </w:r>
      <w:r w:rsidR="001C51C3">
        <w:rPr>
          <w:rFonts w:ascii="Arial" w:hAnsi="Arial" w:cs="Times New Roman"/>
          <w:color w:val="000000"/>
          <w:sz w:val="24"/>
          <w:szCs w:val="24"/>
          <w:lang w:val="ru-RU"/>
        </w:rPr>
        <w:t>в рамках</w:t>
      </w:r>
      <w:r w:rsidR="00BF1A6F">
        <w:rPr>
          <w:rFonts w:ascii="Arial" w:hAnsi="Arial" w:cs="Times New Roman"/>
          <w:color w:val="000000"/>
          <w:sz w:val="24"/>
          <w:szCs w:val="24"/>
          <w:lang w:val="ru-RU"/>
        </w:rPr>
        <w:t xml:space="preserve"> </w:t>
      </w:r>
      <w:r w:rsidR="00BF1A6F" w:rsidRPr="00615059">
        <w:rPr>
          <w:rFonts w:ascii="Arial" w:hAnsi="Arial" w:cs="Times New Roman"/>
          <w:color w:val="000000"/>
          <w:sz w:val="24"/>
          <w:szCs w:val="24"/>
          <w:lang w:val="ru-RU"/>
        </w:rPr>
        <w:t xml:space="preserve">защиты </w:t>
      </w:r>
      <w:r w:rsidR="00BF1A6F">
        <w:rPr>
          <w:rFonts w:ascii="Arial" w:hAnsi="Arial" w:cs="Times New Roman"/>
          <w:color w:val="000000"/>
          <w:sz w:val="24"/>
          <w:szCs w:val="24"/>
        </w:rPr>
        <w:t>GSI</w:t>
      </w:r>
      <w:r w:rsidR="00BF1A6F" w:rsidRPr="00615059">
        <w:rPr>
          <w:rFonts w:ascii="Arial" w:hAnsi="Arial" w:cs="Times New Roman"/>
          <w:color w:val="000000"/>
          <w:sz w:val="24"/>
          <w:szCs w:val="24"/>
          <w:lang w:val="ru-RU"/>
        </w:rPr>
        <w:t xml:space="preserve"> от падения</w:t>
      </w:r>
      <w:r w:rsidR="00BF1A6F" w:rsidRPr="002414F5">
        <w:rPr>
          <w:rFonts w:ascii="Arial" w:hAnsi="Arial"/>
          <w:color w:val="000000"/>
          <w:sz w:val="24"/>
          <w:lang w:val="ru-RU"/>
        </w:rPr>
        <w:t xml:space="preserve"> цены.</w:t>
      </w: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spacing w:line="276" w:lineRule="auto"/>
        <w:jc w:val="both"/>
        <w:rPr>
          <w:rFonts w:ascii="Arial" w:hAnsi="Arial"/>
          <w:color w:val="000000"/>
          <w:sz w:val="24"/>
          <w:lang w:val="ru-RU"/>
        </w:rPr>
      </w:pP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spacing w:line="276" w:lineRule="auto"/>
        <w:jc w:val="both"/>
        <w:rPr>
          <w:rFonts w:ascii="Arial" w:hAnsi="Arial"/>
          <w:color w:val="000000"/>
          <w:sz w:val="24"/>
          <w:lang w:val="ru-RU"/>
        </w:rPr>
      </w:pPr>
      <w:r w:rsidRPr="002414F5">
        <w:rPr>
          <w:rFonts w:ascii="Arial" w:hAnsi="Arial"/>
          <w:b/>
          <w:color w:val="000000"/>
          <w:sz w:val="24"/>
          <w:lang w:val="ru-RU"/>
        </w:rPr>
        <w:t xml:space="preserve">Дмитрий </w:t>
      </w:r>
      <w:proofErr w:type="spellStart"/>
      <w:r w:rsidRPr="002414F5">
        <w:rPr>
          <w:rFonts w:ascii="Arial" w:hAnsi="Arial"/>
          <w:b/>
          <w:color w:val="000000"/>
          <w:sz w:val="24"/>
          <w:lang w:val="ru-RU"/>
        </w:rPr>
        <w:t>Минц</w:t>
      </w:r>
      <w:proofErr w:type="spellEnd"/>
      <w:r w:rsidRPr="002414F5">
        <w:rPr>
          <w:rFonts w:ascii="Arial" w:hAnsi="Arial"/>
          <w:b/>
          <w:color w:val="000000"/>
          <w:sz w:val="24"/>
          <w:lang w:val="ru-RU"/>
        </w:rPr>
        <w:t xml:space="preserve">, Председатель </w:t>
      </w:r>
      <w:r>
        <w:rPr>
          <w:rFonts w:ascii="Arial" w:hAnsi="Arial" w:cs="Times New Roman"/>
          <w:b/>
          <w:color w:val="000000"/>
          <w:sz w:val="24"/>
          <w:szCs w:val="24"/>
          <w:lang w:val="ru-RU"/>
        </w:rPr>
        <w:t>Правления</w:t>
      </w:r>
      <w:r w:rsidRPr="002414F5">
        <w:rPr>
          <w:rFonts w:ascii="Arial" w:hAnsi="Arial"/>
          <w:b/>
          <w:color w:val="000000"/>
          <w:sz w:val="24"/>
          <w:lang w:val="ru-RU"/>
        </w:rPr>
        <w:t xml:space="preserve"> </w:t>
      </w:r>
      <w:r w:rsidRPr="008744A7">
        <w:rPr>
          <w:rFonts w:ascii="Arial" w:hAnsi="Arial"/>
          <w:b/>
          <w:color w:val="000000"/>
          <w:sz w:val="24"/>
        </w:rPr>
        <w:t>O</w:t>
      </w:r>
      <w:r w:rsidRPr="002414F5">
        <w:rPr>
          <w:rFonts w:ascii="Arial" w:hAnsi="Arial"/>
          <w:b/>
          <w:color w:val="000000"/>
          <w:sz w:val="24"/>
          <w:lang w:val="ru-RU"/>
        </w:rPr>
        <w:t xml:space="preserve">1 </w:t>
      </w:r>
      <w:r w:rsidRPr="008744A7">
        <w:rPr>
          <w:rFonts w:ascii="Arial" w:hAnsi="Arial"/>
          <w:b/>
          <w:color w:val="000000"/>
          <w:sz w:val="24"/>
        </w:rPr>
        <w:t>Properties</w:t>
      </w:r>
      <w:r w:rsidRPr="002414F5">
        <w:rPr>
          <w:rFonts w:ascii="Arial" w:hAnsi="Arial"/>
          <w:color w:val="000000"/>
          <w:sz w:val="24"/>
          <w:lang w:val="ru-RU"/>
        </w:rPr>
        <w:t xml:space="preserve">: «Мы приветствуем </w:t>
      </w:r>
      <w:r w:rsidR="001C51C3">
        <w:rPr>
          <w:rFonts w:ascii="Arial" w:hAnsi="Arial" w:cs="Times New Roman"/>
          <w:color w:val="000000"/>
          <w:sz w:val="24"/>
          <w:szCs w:val="24"/>
        </w:rPr>
        <w:t>Goldman</w:t>
      </w:r>
      <w:r w:rsidR="001C51C3" w:rsidRPr="001C51C3">
        <w:rPr>
          <w:rFonts w:ascii="Arial" w:hAnsi="Arial" w:cs="Times New Roman"/>
          <w:color w:val="000000"/>
          <w:sz w:val="24"/>
          <w:szCs w:val="24"/>
          <w:lang w:val="ru-RU"/>
        </w:rPr>
        <w:t xml:space="preserve"> </w:t>
      </w:r>
      <w:r w:rsidR="001C51C3">
        <w:rPr>
          <w:rFonts w:ascii="Arial" w:hAnsi="Arial" w:cs="Times New Roman"/>
          <w:color w:val="000000"/>
          <w:sz w:val="24"/>
          <w:szCs w:val="24"/>
        </w:rPr>
        <w:t>Sachs</w:t>
      </w:r>
      <w:r w:rsidR="001C51C3" w:rsidRPr="001C51C3">
        <w:rPr>
          <w:rFonts w:ascii="Arial" w:hAnsi="Arial" w:cs="Times New Roman"/>
          <w:color w:val="000000"/>
          <w:sz w:val="24"/>
          <w:szCs w:val="24"/>
          <w:lang w:val="ru-RU"/>
        </w:rPr>
        <w:t xml:space="preserve"> </w:t>
      </w:r>
      <w:r w:rsidR="001C51C3">
        <w:rPr>
          <w:rFonts w:ascii="Arial" w:hAnsi="Arial" w:cs="Times New Roman"/>
          <w:color w:val="000000"/>
          <w:sz w:val="24"/>
          <w:szCs w:val="24"/>
        </w:rPr>
        <w:t>International</w:t>
      </w:r>
      <w:r w:rsidR="001C51C3" w:rsidRPr="001C51C3">
        <w:rPr>
          <w:rFonts w:ascii="Arial" w:hAnsi="Arial" w:cs="Times New Roman"/>
          <w:color w:val="000000"/>
          <w:sz w:val="24"/>
          <w:szCs w:val="24"/>
          <w:lang w:val="ru-RU"/>
        </w:rPr>
        <w:t xml:space="preserve"> </w:t>
      </w:r>
      <w:r w:rsidR="001C51C3">
        <w:rPr>
          <w:rFonts w:ascii="Arial" w:hAnsi="Arial" w:cs="Times New Roman"/>
          <w:color w:val="000000"/>
          <w:sz w:val="24"/>
          <w:szCs w:val="24"/>
          <w:lang w:val="ru-RU"/>
        </w:rPr>
        <w:t xml:space="preserve">– </w:t>
      </w:r>
      <w:r w:rsidRPr="002414F5">
        <w:rPr>
          <w:rFonts w:ascii="Arial" w:hAnsi="Arial"/>
          <w:color w:val="000000"/>
          <w:sz w:val="24"/>
          <w:lang w:val="ru-RU"/>
        </w:rPr>
        <w:t xml:space="preserve">нового акционера компании. </w:t>
      </w:r>
      <w:r w:rsidR="001C51C3">
        <w:rPr>
          <w:rFonts w:ascii="Arial" w:hAnsi="Arial" w:cs="Times New Roman"/>
          <w:color w:val="000000"/>
          <w:sz w:val="24"/>
          <w:szCs w:val="24"/>
          <w:lang w:val="ru-RU"/>
        </w:rPr>
        <w:t>Увеличенн</w:t>
      </w:r>
      <w:r w:rsidR="00FF3760">
        <w:rPr>
          <w:rFonts w:ascii="Arial" w:hAnsi="Arial" w:cs="Times New Roman"/>
          <w:color w:val="000000"/>
          <w:sz w:val="24"/>
          <w:szCs w:val="24"/>
          <w:lang w:val="ru-RU"/>
        </w:rPr>
        <w:t>ые собственные средства компании</w:t>
      </w:r>
      <w:r w:rsidR="00FF3760" w:rsidRPr="002414F5">
        <w:rPr>
          <w:rFonts w:ascii="Arial" w:hAnsi="Arial"/>
          <w:color w:val="000000"/>
          <w:sz w:val="24"/>
          <w:lang w:val="ru-RU"/>
        </w:rPr>
        <w:t xml:space="preserve"> </w:t>
      </w:r>
      <w:r w:rsidRPr="002414F5">
        <w:rPr>
          <w:rFonts w:ascii="Arial" w:hAnsi="Arial"/>
          <w:color w:val="000000"/>
          <w:sz w:val="24"/>
          <w:lang w:val="ru-RU"/>
        </w:rPr>
        <w:t xml:space="preserve">мы планируем использовать на снижение долговой нагрузки и </w:t>
      </w:r>
      <w:r w:rsidR="001C51C3">
        <w:rPr>
          <w:rFonts w:ascii="Arial" w:hAnsi="Arial" w:cs="Times New Roman"/>
          <w:color w:val="000000"/>
          <w:sz w:val="24"/>
          <w:szCs w:val="24"/>
          <w:lang w:val="ru-RU"/>
        </w:rPr>
        <w:t>продолжение нашей стратегии инвестирования в</w:t>
      </w:r>
      <w:r w:rsidR="001C51C3" w:rsidRPr="002414F5">
        <w:rPr>
          <w:rFonts w:ascii="Arial" w:hAnsi="Arial"/>
          <w:color w:val="000000"/>
          <w:sz w:val="24"/>
          <w:lang w:val="ru-RU"/>
        </w:rPr>
        <w:t xml:space="preserve"> </w:t>
      </w:r>
      <w:r w:rsidRPr="002414F5">
        <w:rPr>
          <w:rFonts w:ascii="Arial" w:hAnsi="Arial"/>
          <w:color w:val="000000"/>
          <w:sz w:val="24"/>
          <w:lang w:val="ru-RU"/>
        </w:rPr>
        <w:t>офисные здания класса</w:t>
      </w:r>
      <w:proofErr w:type="gramStart"/>
      <w:r w:rsidRPr="002414F5">
        <w:rPr>
          <w:rFonts w:ascii="Arial" w:hAnsi="Arial"/>
          <w:color w:val="000000"/>
          <w:sz w:val="24"/>
          <w:lang w:val="ru-RU"/>
        </w:rPr>
        <w:t xml:space="preserve"> А</w:t>
      </w:r>
      <w:proofErr w:type="gramEnd"/>
      <w:r w:rsidR="001C51C3">
        <w:rPr>
          <w:rFonts w:ascii="Arial" w:hAnsi="Arial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ascii="Arial" w:hAnsi="Arial" w:cs="Times New Roman"/>
          <w:color w:val="000000"/>
          <w:sz w:val="24"/>
          <w:szCs w:val="24"/>
          <w:lang w:val="ru-RU"/>
        </w:rPr>
        <w:t xml:space="preserve"> Москв</w:t>
      </w:r>
      <w:r w:rsidR="001C51C3">
        <w:rPr>
          <w:rFonts w:ascii="Arial" w:hAnsi="Arial" w:cs="Times New Roman"/>
          <w:color w:val="000000"/>
          <w:sz w:val="24"/>
          <w:szCs w:val="24"/>
          <w:lang w:val="ru-RU"/>
        </w:rPr>
        <w:t>е</w:t>
      </w:r>
      <w:r w:rsidRPr="002414F5">
        <w:rPr>
          <w:rFonts w:ascii="Arial" w:hAnsi="Arial"/>
          <w:color w:val="000000"/>
          <w:sz w:val="24"/>
          <w:lang w:val="ru-RU"/>
        </w:rPr>
        <w:t>».</w:t>
      </w: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jc w:val="center"/>
        <w:rPr>
          <w:rFonts w:ascii="Arial" w:eastAsia="Arial Unicode MS" w:hAnsi="Arial"/>
          <w:color w:val="262626"/>
          <w:sz w:val="20"/>
          <w:lang w:val="ru-RU"/>
        </w:rPr>
      </w:pPr>
      <w:r w:rsidRPr="002414F5">
        <w:rPr>
          <w:rFonts w:ascii="Arial" w:eastAsia="Arial Unicode MS" w:hAnsi="Arial"/>
          <w:color w:val="262626"/>
          <w:sz w:val="20"/>
          <w:lang w:val="ru-RU"/>
        </w:rPr>
        <w:t>***</w:t>
      </w: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ind w:firstLine="708"/>
        <w:jc w:val="center"/>
        <w:rPr>
          <w:rFonts w:ascii="Arial" w:eastAsia="Arial Unicode MS" w:hAnsi="Arial"/>
          <w:color w:val="262626"/>
          <w:sz w:val="20"/>
          <w:lang w:val="ru-RU"/>
        </w:rPr>
      </w:pPr>
      <w:r w:rsidRPr="002414F5">
        <w:rPr>
          <w:rFonts w:ascii="Arial" w:eastAsia="Arial Unicode MS" w:hAnsi="Arial"/>
          <w:color w:val="262626"/>
          <w:sz w:val="20"/>
          <w:lang w:val="ru-RU"/>
        </w:rPr>
        <w:t xml:space="preserve">Для получения дополнительной информации </w:t>
      </w: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ind w:firstLine="708"/>
        <w:jc w:val="center"/>
        <w:rPr>
          <w:rFonts w:ascii="Arial" w:eastAsia="Arial Unicode MS" w:hAnsi="Arial"/>
          <w:color w:val="262626"/>
          <w:sz w:val="20"/>
          <w:lang w:val="ru-RU"/>
        </w:rPr>
      </w:pPr>
      <w:r w:rsidRPr="002414F5">
        <w:rPr>
          <w:rFonts w:ascii="Arial" w:eastAsia="Arial Unicode MS" w:hAnsi="Arial"/>
          <w:color w:val="262626"/>
          <w:sz w:val="20"/>
          <w:lang w:val="ru-RU"/>
        </w:rPr>
        <w:t xml:space="preserve"> просьба обращаться </w:t>
      </w:r>
      <w:proofErr w:type="gramStart"/>
      <w:r w:rsidRPr="002414F5">
        <w:rPr>
          <w:rFonts w:ascii="Arial" w:eastAsia="Arial Unicode MS" w:hAnsi="Arial"/>
          <w:color w:val="262626"/>
          <w:sz w:val="20"/>
          <w:lang w:val="ru-RU"/>
        </w:rPr>
        <w:t>к</w:t>
      </w:r>
      <w:proofErr w:type="gramEnd"/>
      <w:r w:rsidRPr="002414F5">
        <w:rPr>
          <w:rFonts w:ascii="Arial" w:eastAsia="Arial Unicode MS" w:hAnsi="Arial"/>
          <w:color w:val="262626"/>
          <w:sz w:val="20"/>
          <w:lang w:val="ru-RU"/>
        </w:rPr>
        <w:t>:</w:t>
      </w: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ind w:firstLine="708"/>
        <w:jc w:val="center"/>
        <w:rPr>
          <w:rFonts w:ascii="Arial" w:eastAsia="Arial Unicode MS" w:hAnsi="Arial"/>
          <w:color w:val="262626"/>
          <w:sz w:val="20"/>
          <w:lang w:val="ru-RU"/>
        </w:rPr>
      </w:pP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rPr>
          <w:rFonts w:ascii="Arial" w:eastAsia="Arial Unicode MS" w:hAnsi="Arial"/>
          <w:b/>
          <w:color w:val="262626"/>
          <w:sz w:val="20"/>
          <w:lang w:val="ru-RU"/>
        </w:rPr>
      </w:pPr>
    </w:p>
    <w:p w:rsidR="006D0EDA" w:rsidRPr="002414F5" w:rsidRDefault="00C805F3" w:rsidP="002414F5">
      <w:pPr>
        <w:widowControl/>
        <w:shd w:val="clear" w:color="auto" w:fill="auto"/>
        <w:autoSpaceDE/>
        <w:autoSpaceDN/>
        <w:adjustRightInd/>
        <w:rPr>
          <w:rFonts w:ascii="Arial" w:eastAsia="Arial Unicode MS" w:hAnsi="Arial"/>
          <w:b/>
          <w:color w:val="262626"/>
          <w:sz w:val="20"/>
          <w:lang w:val="ru-RU"/>
        </w:rPr>
      </w:pPr>
      <w:proofErr w:type="spellStart"/>
      <w:r>
        <w:rPr>
          <w:rFonts w:ascii="Arial" w:eastAsia="Arial Unicode MS" w:hAnsi="Arial"/>
          <w:b/>
          <w:color w:val="262626"/>
          <w:sz w:val="20"/>
          <w:lang w:val="ru-RU"/>
        </w:rPr>
        <w:t>Гречина</w:t>
      </w:r>
      <w:proofErr w:type="spellEnd"/>
      <w:r>
        <w:rPr>
          <w:rFonts w:ascii="Arial" w:eastAsia="Arial Unicode MS" w:hAnsi="Arial"/>
          <w:b/>
          <w:color w:val="262626"/>
          <w:sz w:val="20"/>
          <w:lang w:val="ru-RU"/>
        </w:rPr>
        <w:t xml:space="preserve"> Лидия</w:t>
      </w:r>
    </w:p>
    <w:p w:rsidR="00B45FF0" w:rsidRPr="00B45FF0" w:rsidRDefault="00B45FF0" w:rsidP="00B45FF0">
      <w:pPr>
        <w:widowControl/>
        <w:shd w:val="clear" w:color="auto" w:fill="auto"/>
        <w:autoSpaceDE/>
        <w:autoSpaceDN/>
        <w:adjustRightInd/>
        <w:rPr>
          <w:rFonts w:ascii="Arial" w:eastAsia="Arial Unicode MS" w:hAnsi="Arial"/>
          <w:b/>
          <w:color w:val="262626"/>
          <w:sz w:val="20"/>
          <w:lang w:val="ru-RU"/>
        </w:rPr>
      </w:pPr>
      <w:r w:rsidRPr="00B45FF0">
        <w:rPr>
          <w:rFonts w:ascii="Arial" w:eastAsia="Arial Unicode MS" w:hAnsi="Arial"/>
          <w:b/>
          <w:color w:val="262626"/>
          <w:sz w:val="20"/>
          <w:lang w:val="ru-RU"/>
        </w:rPr>
        <w:lastRenderedPageBreak/>
        <w:t xml:space="preserve">Директор по корпоративным коммуникациям </w:t>
      </w:r>
      <w:r w:rsidRPr="00B45FF0">
        <w:rPr>
          <w:rFonts w:ascii="Arial" w:eastAsia="Arial Unicode MS" w:hAnsi="Arial"/>
          <w:b/>
          <w:color w:val="262626"/>
          <w:sz w:val="20"/>
        </w:rPr>
        <w:t>O</w:t>
      </w:r>
      <w:r w:rsidRPr="00B45FF0">
        <w:rPr>
          <w:rFonts w:ascii="Arial" w:eastAsia="Arial Unicode MS" w:hAnsi="Arial"/>
          <w:b/>
          <w:color w:val="262626"/>
          <w:sz w:val="20"/>
          <w:lang w:val="ru-RU"/>
        </w:rPr>
        <w:t xml:space="preserve">1 </w:t>
      </w:r>
      <w:r w:rsidRPr="00B45FF0">
        <w:rPr>
          <w:rFonts w:ascii="Arial" w:eastAsia="Arial Unicode MS" w:hAnsi="Arial"/>
          <w:b/>
          <w:color w:val="262626"/>
          <w:sz w:val="20"/>
        </w:rPr>
        <w:t>Group</w:t>
      </w:r>
    </w:p>
    <w:p w:rsidR="00B45FF0" w:rsidRPr="0020359A" w:rsidRDefault="00B45FF0" w:rsidP="00B45FF0">
      <w:pPr>
        <w:widowControl/>
        <w:shd w:val="clear" w:color="auto" w:fill="auto"/>
        <w:autoSpaceDE/>
        <w:autoSpaceDN/>
        <w:adjustRightInd/>
        <w:rPr>
          <w:rStyle w:val="a7"/>
          <w:rFonts w:cs="Times New Roman"/>
          <w:color w:val="000000"/>
          <w:szCs w:val="24"/>
          <w:u w:val="none"/>
          <w:lang w:eastAsia="ru-RU"/>
        </w:rPr>
      </w:pPr>
      <w:proofErr w:type="spellStart"/>
      <w:proofErr w:type="gramStart"/>
      <w:r w:rsidRPr="0020359A">
        <w:rPr>
          <w:rStyle w:val="a7"/>
          <w:rFonts w:cs="Times New Roman"/>
          <w:color w:val="000000"/>
          <w:szCs w:val="24"/>
          <w:u w:val="none"/>
          <w:lang w:eastAsia="ru-RU"/>
        </w:rPr>
        <w:t>Teл</w:t>
      </w:r>
      <w:proofErr w:type="spellEnd"/>
      <w:r w:rsidRPr="0020359A">
        <w:rPr>
          <w:rStyle w:val="a7"/>
          <w:rFonts w:cs="Times New Roman"/>
          <w:color w:val="000000"/>
          <w:szCs w:val="24"/>
          <w:u w:val="none"/>
          <w:lang w:eastAsia="ru-RU"/>
        </w:rPr>
        <w:t>.:</w:t>
      </w:r>
      <w:proofErr w:type="gramEnd"/>
      <w:r w:rsidRPr="0020359A">
        <w:rPr>
          <w:rStyle w:val="a7"/>
          <w:rFonts w:cs="Times New Roman"/>
          <w:color w:val="000000"/>
          <w:szCs w:val="24"/>
          <w:u w:val="none"/>
          <w:lang w:eastAsia="ru-RU"/>
        </w:rPr>
        <w:t xml:space="preserve"> +7 495 788 5575 доб.3005</w:t>
      </w:r>
    </w:p>
    <w:p w:rsidR="00B45FF0" w:rsidRPr="0020359A" w:rsidRDefault="00B45FF0" w:rsidP="00B45FF0">
      <w:pPr>
        <w:widowControl/>
        <w:shd w:val="clear" w:color="auto" w:fill="auto"/>
        <w:autoSpaceDE/>
        <w:autoSpaceDN/>
        <w:adjustRightInd/>
        <w:rPr>
          <w:rStyle w:val="a7"/>
          <w:rFonts w:cs="Times New Roman"/>
          <w:color w:val="000000"/>
          <w:szCs w:val="24"/>
          <w:u w:val="none"/>
          <w:lang w:eastAsia="ru-RU"/>
        </w:rPr>
      </w:pPr>
      <w:proofErr w:type="spellStart"/>
      <w:proofErr w:type="gramStart"/>
      <w:r w:rsidRPr="0020359A">
        <w:rPr>
          <w:rStyle w:val="a7"/>
          <w:rFonts w:cs="Times New Roman"/>
          <w:color w:val="000000"/>
          <w:szCs w:val="24"/>
          <w:u w:val="none"/>
          <w:lang w:eastAsia="ru-RU"/>
        </w:rPr>
        <w:t>Моб</w:t>
      </w:r>
      <w:proofErr w:type="spellEnd"/>
      <w:r w:rsidRPr="0020359A">
        <w:rPr>
          <w:rStyle w:val="a7"/>
          <w:rFonts w:cs="Times New Roman"/>
          <w:color w:val="000000"/>
          <w:szCs w:val="24"/>
          <w:u w:val="none"/>
          <w:lang w:eastAsia="ru-RU"/>
        </w:rPr>
        <w:t>.:</w:t>
      </w:r>
      <w:proofErr w:type="gramEnd"/>
      <w:r w:rsidRPr="0020359A">
        <w:rPr>
          <w:rStyle w:val="a7"/>
          <w:rFonts w:cs="Times New Roman"/>
          <w:color w:val="000000"/>
          <w:szCs w:val="24"/>
          <w:u w:val="none"/>
          <w:lang w:eastAsia="ru-RU"/>
        </w:rPr>
        <w:t xml:space="preserve"> +7 985</w:t>
      </w:r>
      <w:r w:rsidR="0020359A">
        <w:rPr>
          <w:rStyle w:val="a7"/>
          <w:rFonts w:cs="Times New Roman"/>
          <w:color w:val="000000"/>
          <w:szCs w:val="24"/>
          <w:u w:val="none"/>
          <w:lang w:eastAsia="ru-RU"/>
        </w:rPr>
        <w:t> </w:t>
      </w:r>
      <w:r w:rsidRPr="0020359A">
        <w:rPr>
          <w:rStyle w:val="a7"/>
          <w:rFonts w:cs="Times New Roman"/>
          <w:color w:val="000000"/>
          <w:szCs w:val="24"/>
          <w:u w:val="none"/>
          <w:lang w:eastAsia="ru-RU"/>
        </w:rPr>
        <w:t>364</w:t>
      </w:r>
      <w:r w:rsidR="0020359A">
        <w:rPr>
          <w:rStyle w:val="a7"/>
          <w:rFonts w:cs="Times New Roman"/>
          <w:color w:val="000000"/>
          <w:szCs w:val="24"/>
          <w:u w:val="none"/>
          <w:lang w:eastAsia="ru-RU"/>
        </w:rPr>
        <w:t xml:space="preserve"> </w:t>
      </w:r>
      <w:r w:rsidRPr="0020359A">
        <w:rPr>
          <w:rStyle w:val="a7"/>
          <w:rFonts w:cs="Times New Roman"/>
          <w:color w:val="000000"/>
          <w:szCs w:val="24"/>
          <w:u w:val="none"/>
          <w:lang w:eastAsia="ru-RU"/>
        </w:rPr>
        <w:t>65</w:t>
      </w:r>
      <w:r w:rsidR="0020359A">
        <w:rPr>
          <w:rStyle w:val="a7"/>
          <w:rFonts w:cs="Times New Roman"/>
          <w:color w:val="000000"/>
          <w:szCs w:val="24"/>
          <w:u w:val="none"/>
          <w:lang w:eastAsia="ru-RU"/>
        </w:rPr>
        <w:t xml:space="preserve"> </w:t>
      </w:r>
      <w:r w:rsidRPr="0020359A">
        <w:rPr>
          <w:rStyle w:val="a7"/>
          <w:rFonts w:cs="Times New Roman"/>
          <w:color w:val="000000"/>
          <w:szCs w:val="24"/>
          <w:u w:val="none"/>
          <w:lang w:eastAsia="ru-RU"/>
        </w:rPr>
        <w:t>57</w:t>
      </w:r>
    </w:p>
    <w:p w:rsidR="006D0EDA" w:rsidRPr="0020359A" w:rsidRDefault="00B45FF0" w:rsidP="00B45FF0">
      <w:pPr>
        <w:widowControl/>
        <w:shd w:val="clear" w:color="auto" w:fill="auto"/>
        <w:autoSpaceDE/>
        <w:autoSpaceDN/>
        <w:adjustRightInd/>
        <w:rPr>
          <w:rStyle w:val="a7"/>
          <w:rFonts w:eastAsia="Arial Unicode MS" w:cs="Times New Roman"/>
          <w:color w:val="000000"/>
          <w:szCs w:val="24"/>
          <w:u w:val="none"/>
          <w:lang w:eastAsia="ru-RU"/>
        </w:rPr>
      </w:pPr>
      <w:r w:rsidRPr="0020359A">
        <w:rPr>
          <w:rStyle w:val="a7"/>
          <w:rFonts w:cs="Times New Roman"/>
          <w:color w:val="000000"/>
          <w:szCs w:val="24"/>
          <w:u w:val="none"/>
          <w:lang w:eastAsia="ru-RU"/>
        </w:rPr>
        <w:t xml:space="preserve">Email: </w:t>
      </w:r>
      <w:hyperlink r:id="rId9" w:history="1">
        <w:r w:rsidRPr="0020359A">
          <w:rPr>
            <w:rStyle w:val="a7"/>
            <w:rFonts w:ascii="Arial" w:eastAsia="Arial Unicode MS" w:hAnsi="Arial" w:cs="Times New Roman"/>
            <w:color w:val="000000"/>
            <w:sz w:val="20"/>
            <w:szCs w:val="24"/>
            <w:u w:val="none"/>
            <w:lang w:eastAsia="ru-RU"/>
          </w:rPr>
          <w:t>pr@o1group.ru</w:t>
        </w:r>
      </w:hyperlink>
    </w:p>
    <w:p w:rsidR="00B45FF0" w:rsidRPr="0020359A" w:rsidRDefault="00B45FF0" w:rsidP="00B45FF0">
      <w:pPr>
        <w:widowControl/>
        <w:shd w:val="clear" w:color="auto" w:fill="auto"/>
        <w:autoSpaceDE/>
        <w:autoSpaceDN/>
        <w:adjustRightInd/>
        <w:rPr>
          <w:rFonts w:ascii="Arial" w:eastAsia="Arial Unicode MS" w:hAnsi="Arial"/>
          <w:color w:val="262626"/>
          <w:sz w:val="20"/>
        </w:rPr>
      </w:pPr>
    </w:p>
    <w:p w:rsidR="006D0EDA" w:rsidRPr="002414F5" w:rsidRDefault="006D0EDA" w:rsidP="002414F5">
      <w:pPr>
        <w:keepNext/>
        <w:widowControl/>
        <w:shd w:val="clear" w:color="auto" w:fill="auto"/>
        <w:autoSpaceDE/>
        <w:autoSpaceDN/>
        <w:adjustRightInd/>
        <w:rPr>
          <w:rFonts w:ascii="Arial" w:eastAsia="Arial Unicode MS" w:hAnsi="Arial"/>
          <w:b/>
          <w:color w:val="262626"/>
          <w:sz w:val="20"/>
        </w:rPr>
      </w:pPr>
      <w:r w:rsidRPr="002414F5">
        <w:rPr>
          <w:rFonts w:ascii="Arial" w:eastAsia="Arial Unicode MS" w:hAnsi="Arial"/>
          <w:b/>
          <w:color w:val="262626"/>
          <w:sz w:val="20"/>
        </w:rPr>
        <w:t xml:space="preserve">Monika Schaller </w:t>
      </w:r>
    </w:p>
    <w:p w:rsidR="006D0EDA" w:rsidRPr="002414F5" w:rsidRDefault="006D0EDA" w:rsidP="008744A7">
      <w:pPr>
        <w:widowControl/>
        <w:shd w:val="clear" w:color="auto" w:fill="auto"/>
        <w:autoSpaceDE/>
        <w:autoSpaceDN/>
        <w:adjustRightInd/>
        <w:rPr>
          <w:rFonts w:ascii="Arial" w:eastAsia="Arial Unicode MS" w:hAnsi="Arial"/>
          <w:b/>
          <w:color w:val="262626"/>
          <w:sz w:val="20"/>
        </w:rPr>
      </w:pPr>
      <w:r w:rsidRPr="002414F5">
        <w:rPr>
          <w:rFonts w:ascii="Arial" w:eastAsia="Arial Unicode MS" w:hAnsi="Arial"/>
          <w:b/>
          <w:color w:val="262626"/>
          <w:sz w:val="20"/>
        </w:rPr>
        <w:t>Managing Director, Media Relations, Goldman Sachs</w:t>
      </w: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rPr>
          <w:rFonts w:ascii="Arial" w:eastAsia="Arial Unicode MS" w:hAnsi="Arial"/>
          <w:color w:val="262626"/>
          <w:sz w:val="20"/>
        </w:rPr>
      </w:pPr>
      <w:r w:rsidRPr="002414F5">
        <w:rPr>
          <w:rFonts w:ascii="Arial" w:eastAsia="Arial Unicode MS" w:hAnsi="Arial"/>
          <w:color w:val="262626"/>
          <w:sz w:val="20"/>
        </w:rPr>
        <w:t>Phone: +49 69 7532 2644</w:t>
      </w:r>
    </w:p>
    <w:p w:rsidR="006D0EDA" w:rsidRDefault="006D0EDA">
      <w:pPr>
        <w:widowControl/>
        <w:shd w:val="clear" w:color="auto" w:fill="auto"/>
        <w:autoSpaceDE/>
        <w:autoSpaceDN/>
        <w:adjustRightInd/>
        <w:rPr>
          <w:rFonts w:ascii="Arial" w:eastAsia="Arial Unicode MS" w:hAnsi="Arial" w:cs="Times New Roman"/>
          <w:color w:val="262626"/>
          <w:sz w:val="20"/>
          <w:szCs w:val="24"/>
          <w:lang w:eastAsia="ru-RU"/>
        </w:rPr>
      </w:pPr>
      <w:r>
        <w:rPr>
          <w:rFonts w:ascii="Arial" w:eastAsia="Arial Unicode MS" w:hAnsi="Arial" w:cs="Times New Roman"/>
          <w:color w:val="262626"/>
          <w:sz w:val="20"/>
          <w:szCs w:val="24"/>
          <w:lang w:eastAsia="ru-RU"/>
        </w:rPr>
        <w:t xml:space="preserve">Email: </w:t>
      </w:r>
      <w:hyperlink r:id="rId10" w:history="1">
        <w:r>
          <w:rPr>
            <w:rStyle w:val="a7"/>
            <w:rFonts w:ascii="Arial" w:eastAsia="Arial Unicode MS" w:hAnsi="Arial" w:cs="Times New Roman"/>
            <w:color w:val="000000"/>
            <w:sz w:val="20"/>
            <w:szCs w:val="24"/>
            <w:u w:val="none"/>
            <w:lang w:eastAsia="ru-RU"/>
          </w:rPr>
          <w:t>Monika.schaller@gs.com</w:t>
        </w:r>
      </w:hyperlink>
    </w:p>
    <w:p w:rsidR="006D0EDA" w:rsidRPr="002414F5" w:rsidRDefault="006D0EDA" w:rsidP="008744A7">
      <w:pPr>
        <w:widowControl/>
        <w:shd w:val="clear" w:color="auto" w:fill="auto"/>
        <w:autoSpaceDE/>
        <w:autoSpaceDN/>
        <w:adjustRightInd/>
        <w:rPr>
          <w:rFonts w:ascii="Arial" w:eastAsia="Arial Unicode MS" w:hAnsi="Arial"/>
          <w:color w:val="262626"/>
          <w:sz w:val="20"/>
        </w:rPr>
      </w:pPr>
    </w:p>
    <w:p w:rsidR="006D0EDA" w:rsidRPr="00936832" w:rsidRDefault="006D0EDA" w:rsidP="002414F5">
      <w:pPr>
        <w:widowControl/>
        <w:shd w:val="clear" w:color="auto" w:fill="auto"/>
        <w:autoSpaceDE/>
        <w:autoSpaceDN/>
        <w:adjustRightInd/>
        <w:rPr>
          <w:rFonts w:ascii="Arial" w:eastAsia="Arial Unicode MS" w:hAnsi="Arial"/>
          <w:b/>
          <w:color w:val="262626"/>
          <w:sz w:val="20"/>
          <w:lang w:val="ru-RU"/>
        </w:rPr>
      </w:pPr>
      <w:r w:rsidRPr="002414F5">
        <w:rPr>
          <w:rFonts w:ascii="Arial" w:eastAsia="Arial Unicode MS" w:hAnsi="Arial"/>
          <w:b/>
          <w:color w:val="262626"/>
          <w:sz w:val="20"/>
          <w:lang w:val="ru-RU"/>
        </w:rPr>
        <w:t>Справка</w:t>
      </w:r>
      <w:r w:rsidRPr="00936832">
        <w:rPr>
          <w:rFonts w:ascii="Arial" w:eastAsia="Arial Unicode MS" w:hAnsi="Arial"/>
          <w:b/>
          <w:color w:val="262626"/>
          <w:sz w:val="20"/>
          <w:lang w:val="ru-RU"/>
        </w:rPr>
        <w:t xml:space="preserve"> </w:t>
      </w:r>
      <w:r w:rsidRPr="002414F5">
        <w:rPr>
          <w:rFonts w:ascii="Arial" w:eastAsia="Arial Unicode MS" w:hAnsi="Arial"/>
          <w:b/>
          <w:color w:val="262626"/>
          <w:sz w:val="20"/>
          <w:lang w:val="ru-RU"/>
        </w:rPr>
        <w:t>о</w:t>
      </w:r>
      <w:r w:rsidRPr="00936832">
        <w:rPr>
          <w:rFonts w:ascii="Arial" w:eastAsia="Arial Unicode MS" w:hAnsi="Arial"/>
          <w:b/>
          <w:color w:val="262626"/>
          <w:sz w:val="20"/>
          <w:lang w:val="ru-RU"/>
        </w:rPr>
        <w:t xml:space="preserve"> </w:t>
      </w:r>
      <w:r w:rsidRPr="002414F5">
        <w:rPr>
          <w:rFonts w:ascii="Arial" w:eastAsia="Arial Unicode MS" w:hAnsi="Arial"/>
          <w:b/>
          <w:color w:val="262626"/>
          <w:sz w:val="20"/>
          <w:lang w:val="ru-RU"/>
        </w:rPr>
        <w:t>компании</w:t>
      </w:r>
      <w:r w:rsidRPr="00936832">
        <w:rPr>
          <w:rFonts w:ascii="Arial" w:eastAsia="Arial Unicode MS" w:hAnsi="Arial"/>
          <w:b/>
          <w:color w:val="262626"/>
          <w:sz w:val="20"/>
          <w:lang w:val="ru-RU"/>
        </w:rPr>
        <w:t xml:space="preserve"> </w:t>
      </w:r>
      <w:r w:rsidRPr="002414F5">
        <w:rPr>
          <w:rFonts w:ascii="Arial" w:eastAsia="Arial Unicode MS" w:hAnsi="Arial"/>
          <w:b/>
          <w:color w:val="262626"/>
          <w:sz w:val="20"/>
        </w:rPr>
        <w:t>O</w:t>
      </w:r>
      <w:r w:rsidRPr="00936832">
        <w:rPr>
          <w:rFonts w:ascii="Arial" w:eastAsia="Arial Unicode MS" w:hAnsi="Arial"/>
          <w:b/>
          <w:color w:val="262626"/>
          <w:sz w:val="20"/>
          <w:lang w:val="ru-RU"/>
        </w:rPr>
        <w:t xml:space="preserve">1 </w:t>
      </w:r>
      <w:r w:rsidRPr="002414F5">
        <w:rPr>
          <w:rFonts w:ascii="Arial" w:eastAsia="Arial Unicode MS" w:hAnsi="Arial"/>
          <w:b/>
          <w:color w:val="262626"/>
          <w:sz w:val="20"/>
        </w:rPr>
        <w:t>Group</w:t>
      </w:r>
    </w:p>
    <w:p w:rsidR="006D0EDA" w:rsidRPr="00936832" w:rsidRDefault="006D0EDA" w:rsidP="002414F5">
      <w:pPr>
        <w:widowControl/>
        <w:shd w:val="clear" w:color="auto" w:fill="auto"/>
        <w:autoSpaceDE/>
        <w:autoSpaceDN/>
        <w:adjustRightInd/>
        <w:rPr>
          <w:rFonts w:ascii="Arial" w:eastAsia="Arial Unicode MS" w:hAnsi="Arial"/>
          <w:b/>
          <w:color w:val="262626"/>
          <w:sz w:val="20"/>
          <w:lang w:val="ru-RU"/>
        </w:rPr>
      </w:pP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jc w:val="both"/>
        <w:rPr>
          <w:rFonts w:ascii="Arial" w:eastAsia="Arial Unicode MS" w:hAnsi="Arial"/>
          <w:color w:val="262626"/>
          <w:sz w:val="20"/>
          <w:lang w:val="ru-RU"/>
        </w:rPr>
      </w:pPr>
      <w:r w:rsidRPr="002414F5">
        <w:rPr>
          <w:rFonts w:ascii="Arial" w:eastAsia="Arial Unicode MS" w:hAnsi="Arial"/>
          <w:color w:val="262626"/>
          <w:sz w:val="20"/>
        </w:rPr>
        <w:t>O</w:t>
      </w:r>
      <w:r w:rsidRPr="002414F5">
        <w:rPr>
          <w:rFonts w:ascii="Arial" w:eastAsia="Arial Unicode MS" w:hAnsi="Arial"/>
          <w:color w:val="262626"/>
          <w:sz w:val="20"/>
          <w:lang w:val="ru-RU"/>
        </w:rPr>
        <w:t xml:space="preserve">1 </w:t>
      </w:r>
      <w:r w:rsidRPr="002414F5">
        <w:rPr>
          <w:rFonts w:ascii="Arial" w:eastAsia="Arial Unicode MS" w:hAnsi="Arial"/>
          <w:color w:val="262626"/>
          <w:sz w:val="20"/>
        </w:rPr>
        <w:t>Group</w:t>
      </w:r>
      <w:r w:rsidRPr="002414F5">
        <w:rPr>
          <w:rFonts w:ascii="Arial" w:eastAsia="Arial Unicode MS" w:hAnsi="Arial"/>
          <w:color w:val="262626"/>
          <w:sz w:val="20"/>
          <w:lang w:val="ru-RU"/>
        </w:rPr>
        <w:t xml:space="preserve"> - инвестиционная компания, владеющая и управляющая активами в различных секторах экономики, в том числе недвижимости, промышленности и финансовом секторе. Компания была основана в 2004 году Борисом </w:t>
      </w:r>
      <w:proofErr w:type="spellStart"/>
      <w:r w:rsidRPr="002414F5">
        <w:rPr>
          <w:rFonts w:ascii="Arial" w:eastAsia="Arial Unicode MS" w:hAnsi="Arial"/>
          <w:color w:val="262626"/>
          <w:sz w:val="20"/>
          <w:lang w:val="ru-RU"/>
        </w:rPr>
        <w:t>Минцем</w:t>
      </w:r>
      <w:proofErr w:type="spellEnd"/>
      <w:r w:rsidRPr="002414F5">
        <w:rPr>
          <w:rFonts w:ascii="Arial" w:eastAsia="Arial Unicode MS" w:hAnsi="Arial"/>
          <w:color w:val="262626"/>
          <w:sz w:val="20"/>
          <w:lang w:val="ru-RU"/>
        </w:rPr>
        <w:t xml:space="preserve">. Стратегическими активами </w:t>
      </w:r>
      <w:r w:rsidRPr="002414F5">
        <w:rPr>
          <w:rFonts w:ascii="Arial" w:eastAsia="Arial Unicode MS" w:hAnsi="Arial"/>
          <w:color w:val="262626"/>
          <w:sz w:val="20"/>
        </w:rPr>
        <w:t>O</w:t>
      </w:r>
      <w:r w:rsidRPr="002414F5">
        <w:rPr>
          <w:rFonts w:ascii="Arial" w:eastAsia="Arial Unicode MS" w:hAnsi="Arial"/>
          <w:color w:val="262626"/>
          <w:sz w:val="20"/>
          <w:lang w:val="ru-RU"/>
        </w:rPr>
        <w:t xml:space="preserve">1 </w:t>
      </w:r>
      <w:r w:rsidRPr="002414F5">
        <w:rPr>
          <w:rFonts w:ascii="Arial" w:eastAsia="Arial Unicode MS" w:hAnsi="Arial"/>
          <w:color w:val="262626"/>
          <w:sz w:val="20"/>
        </w:rPr>
        <w:t>Group</w:t>
      </w:r>
      <w:r w:rsidRPr="002414F5">
        <w:rPr>
          <w:rFonts w:ascii="Arial" w:eastAsia="Arial Unicode MS" w:hAnsi="Arial"/>
          <w:color w:val="262626"/>
          <w:sz w:val="20"/>
          <w:lang w:val="ru-RU"/>
        </w:rPr>
        <w:t xml:space="preserve"> являются: инвестиционная компания </w:t>
      </w:r>
      <w:r w:rsidRPr="002414F5">
        <w:rPr>
          <w:rFonts w:ascii="Arial" w:eastAsia="Arial Unicode MS" w:hAnsi="Arial"/>
          <w:color w:val="262626"/>
          <w:sz w:val="20"/>
        </w:rPr>
        <w:t>O</w:t>
      </w:r>
      <w:r w:rsidRPr="002414F5">
        <w:rPr>
          <w:rFonts w:ascii="Arial" w:eastAsia="Arial Unicode MS" w:hAnsi="Arial"/>
          <w:color w:val="262626"/>
          <w:sz w:val="20"/>
          <w:lang w:val="ru-RU"/>
        </w:rPr>
        <w:t xml:space="preserve">1 </w:t>
      </w:r>
      <w:r w:rsidRPr="002414F5">
        <w:rPr>
          <w:rFonts w:ascii="Arial" w:eastAsia="Arial Unicode MS" w:hAnsi="Arial"/>
          <w:color w:val="262626"/>
          <w:sz w:val="20"/>
        </w:rPr>
        <w:t>Properties</w:t>
      </w:r>
      <w:r w:rsidRPr="002414F5">
        <w:rPr>
          <w:rFonts w:ascii="Arial" w:eastAsia="Arial Unicode MS" w:hAnsi="Arial"/>
          <w:color w:val="262626"/>
          <w:sz w:val="20"/>
          <w:lang w:val="ru-RU"/>
        </w:rPr>
        <w:t>, один из крупнейших собственников офисной недвижимости класса</w:t>
      </w:r>
      <w:proofErr w:type="gramStart"/>
      <w:r w:rsidRPr="002414F5">
        <w:rPr>
          <w:rFonts w:ascii="Arial" w:eastAsia="Arial Unicode MS" w:hAnsi="Arial"/>
          <w:color w:val="262626"/>
          <w:sz w:val="20"/>
          <w:lang w:val="ru-RU"/>
        </w:rPr>
        <w:t xml:space="preserve"> А</w:t>
      </w:r>
      <w:proofErr w:type="gramEnd"/>
      <w:r w:rsidRPr="002414F5">
        <w:rPr>
          <w:rFonts w:ascii="Arial" w:eastAsia="Arial Unicode MS" w:hAnsi="Arial"/>
          <w:color w:val="262626"/>
          <w:sz w:val="20"/>
          <w:lang w:val="ru-RU"/>
        </w:rPr>
        <w:t xml:space="preserve"> в Москве, НПФ «Телеком-Союз», НПФ «</w:t>
      </w:r>
      <w:proofErr w:type="spellStart"/>
      <w:r w:rsidRPr="002414F5">
        <w:rPr>
          <w:rFonts w:ascii="Arial" w:eastAsia="Arial Unicode MS" w:hAnsi="Arial"/>
          <w:color w:val="262626"/>
          <w:sz w:val="20"/>
          <w:lang w:val="ru-RU"/>
        </w:rPr>
        <w:t>Стальфонд</w:t>
      </w:r>
      <w:proofErr w:type="spellEnd"/>
      <w:r w:rsidRPr="002414F5">
        <w:rPr>
          <w:rFonts w:ascii="Arial" w:eastAsia="Arial Unicode MS" w:hAnsi="Arial"/>
          <w:color w:val="262626"/>
          <w:sz w:val="20"/>
          <w:lang w:val="ru-RU"/>
        </w:rPr>
        <w:t>».</w:t>
      </w: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jc w:val="both"/>
        <w:rPr>
          <w:rFonts w:ascii="Arial" w:eastAsia="Arial Unicode MS" w:hAnsi="Arial"/>
          <w:color w:val="262626"/>
          <w:sz w:val="20"/>
          <w:lang w:val="ru-RU"/>
        </w:rPr>
      </w:pP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rPr>
          <w:rFonts w:ascii="Arial" w:eastAsia="Arial Unicode MS" w:hAnsi="Arial"/>
          <w:b/>
          <w:color w:val="262626"/>
          <w:sz w:val="20"/>
          <w:lang w:val="ru-RU"/>
        </w:rPr>
      </w:pPr>
      <w:r w:rsidRPr="002414F5">
        <w:rPr>
          <w:rFonts w:ascii="Arial" w:eastAsia="Arial Unicode MS" w:hAnsi="Arial"/>
          <w:b/>
          <w:color w:val="262626"/>
          <w:sz w:val="20"/>
          <w:lang w:val="ru-RU"/>
        </w:rPr>
        <w:t xml:space="preserve">Справка о компании </w:t>
      </w:r>
      <w:r w:rsidRPr="002414F5">
        <w:rPr>
          <w:rFonts w:ascii="Arial" w:eastAsia="Arial Unicode MS" w:hAnsi="Arial"/>
          <w:b/>
          <w:color w:val="262626"/>
          <w:sz w:val="20"/>
        </w:rPr>
        <w:t>O</w:t>
      </w:r>
      <w:r w:rsidRPr="002414F5">
        <w:rPr>
          <w:rFonts w:ascii="Arial" w:eastAsia="Arial Unicode MS" w:hAnsi="Arial"/>
          <w:b/>
          <w:color w:val="262626"/>
          <w:sz w:val="20"/>
          <w:lang w:val="ru-RU"/>
        </w:rPr>
        <w:t xml:space="preserve">1 </w:t>
      </w:r>
      <w:r w:rsidRPr="002414F5">
        <w:rPr>
          <w:rFonts w:ascii="Arial" w:eastAsia="Arial Unicode MS" w:hAnsi="Arial"/>
          <w:b/>
          <w:color w:val="262626"/>
          <w:sz w:val="20"/>
        </w:rPr>
        <w:t>Properties</w:t>
      </w: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jc w:val="both"/>
        <w:rPr>
          <w:rFonts w:ascii="Arial" w:eastAsia="Arial Unicode MS" w:hAnsi="Arial"/>
          <w:color w:val="262626"/>
          <w:sz w:val="20"/>
          <w:lang w:val="ru-RU"/>
        </w:rPr>
      </w:pP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jc w:val="both"/>
        <w:rPr>
          <w:rFonts w:ascii="Arial" w:eastAsia="Arial Unicode MS" w:hAnsi="Arial"/>
          <w:color w:val="262626"/>
          <w:sz w:val="20"/>
          <w:lang w:val="ru-RU"/>
        </w:rPr>
      </w:pPr>
      <w:r w:rsidRPr="002414F5">
        <w:rPr>
          <w:rFonts w:ascii="Arial" w:eastAsia="Arial Unicode MS" w:hAnsi="Arial"/>
          <w:color w:val="262626"/>
          <w:sz w:val="20"/>
          <w:lang w:val="ru-RU"/>
        </w:rPr>
        <w:t>O1 Properties является одним из крупнейших собственников офисной недвижимости класса A Москве. Компания владеет и управляет портфелем из 13 готовых бизнес - центров в ключевых деловых районах столицы России чистой арендуемой площадью 497 000 кв. м. Также, компании принадлежит три девелоперских проекта. Текущая стоимость проектов в портфеле компании составляет 4,5 млрд. долларов США.</w:t>
      </w: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jc w:val="both"/>
        <w:rPr>
          <w:rFonts w:ascii="Arial" w:eastAsia="Arial Unicode MS" w:hAnsi="Arial"/>
          <w:color w:val="262626"/>
          <w:sz w:val="20"/>
          <w:lang w:val="ru-RU"/>
        </w:rPr>
      </w:pP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jc w:val="both"/>
        <w:rPr>
          <w:rFonts w:ascii="Arial" w:eastAsia="Arial Unicode MS" w:hAnsi="Arial"/>
          <w:b/>
          <w:color w:val="262626"/>
          <w:sz w:val="20"/>
          <w:lang w:val="en-GB"/>
        </w:rPr>
      </w:pPr>
      <w:r w:rsidRPr="002414F5">
        <w:rPr>
          <w:rFonts w:ascii="Arial" w:eastAsia="Arial Unicode MS" w:hAnsi="Arial"/>
          <w:b/>
          <w:color w:val="262626"/>
          <w:sz w:val="20"/>
          <w:lang w:val="ru-RU"/>
        </w:rPr>
        <w:t>Справка</w:t>
      </w:r>
      <w:r w:rsidRPr="002414F5">
        <w:rPr>
          <w:rFonts w:ascii="Arial" w:eastAsia="Arial Unicode MS" w:hAnsi="Arial"/>
          <w:b/>
          <w:color w:val="262626"/>
          <w:sz w:val="20"/>
          <w:lang w:val="en-GB"/>
        </w:rPr>
        <w:t xml:space="preserve"> </w:t>
      </w:r>
      <w:r w:rsidRPr="002414F5">
        <w:rPr>
          <w:rFonts w:ascii="Arial" w:eastAsia="Arial Unicode MS" w:hAnsi="Arial"/>
          <w:b/>
          <w:color w:val="262626"/>
          <w:sz w:val="20"/>
          <w:lang w:val="ru-RU"/>
        </w:rPr>
        <w:t>о</w:t>
      </w:r>
      <w:r w:rsidRPr="002414F5">
        <w:rPr>
          <w:rFonts w:ascii="Arial" w:eastAsia="Arial Unicode MS" w:hAnsi="Arial"/>
          <w:b/>
          <w:color w:val="262626"/>
          <w:sz w:val="20"/>
          <w:lang w:val="en-GB"/>
        </w:rPr>
        <w:t xml:space="preserve"> </w:t>
      </w:r>
      <w:r w:rsidRPr="002414F5">
        <w:rPr>
          <w:rFonts w:ascii="Arial" w:eastAsia="Arial Unicode MS" w:hAnsi="Arial"/>
          <w:b/>
          <w:color w:val="262626"/>
          <w:sz w:val="20"/>
          <w:lang w:val="ru-RU"/>
        </w:rPr>
        <w:t>компании</w:t>
      </w:r>
      <w:r w:rsidRPr="002414F5">
        <w:rPr>
          <w:rFonts w:ascii="Arial" w:eastAsia="Arial Unicode MS" w:hAnsi="Arial"/>
          <w:b/>
          <w:color w:val="262626"/>
          <w:sz w:val="20"/>
          <w:lang w:val="en-GB"/>
        </w:rPr>
        <w:t xml:space="preserve"> Goldman Sachs</w:t>
      </w:r>
      <w:r w:rsidR="00495F13" w:rsidRPr="00495F13">
        <w:rPr>
          <w:rFonts w:ascii="Arial" w:eastAsia="Arial Unicode MS" w:hAnsi="Arial" w:cs="Times New Roman"/>
          <w:b/>
          <w:color w:val="262626"/>
          <w:sz w:val="20"/>
          <w:szCs w:val="24"/>
          <w:lang w:val="en-GB" w:eastAsia="ru-RU"/>
        </w:rPr>
        <w:t xml:space="preserve"> </w:t>
      </w:r>
      <w:r w:rsidR="00495F13">
        <w:rPr>
          <w:rFonts w:ascii="Arial" w:eastAsia="Arial Unicode MS" w:hAnsi="Arial" w:cs="Times New Roman"/>
          <w:b/>
          <w:color w:val="262626"/>
          <w:sz w:val="20"/>
          <w:szCs w:val="24"/>
          <w:lang w:val="en-GB" w:eastAsia="ru-RU"/>
        </w:rPr>
        <w:t>International</w:t>
      </w:r>
    </w:p>
    <w:p w:rsidR="006D0EDA" w:rsidRPr="002414F5" w:rsidRDefault="006D0EDA" w:rsidP="002414F5">
      <w:pPr>
        <w:widowControl/>
        <w:shd w:val="clear" w:color="auto" w:fill="auto"/>
        <w:autoSpaceDE/>
        <w:autoSpaceDN/>
        <w:adjustRightInd/>
        <w:jc w:val="both"/>
        <w:rPr>
          <w:rFonts w:ascii="Arial" w:hAnsi="Arial"/>
          <w:color w:val="000000"/>
          <w:sz w:val="20"/>
          <w:lang w:val="en-GB"/>
        </w:rPr>
      </w:pPr>
    </w:p>
    <w:p w:rsidR="006D0EDA" w:rsidRPr="002414F5" w:rsidRDefault="00495F13" w:rsidP="002414F5">
      <w:pPr>
        <w:widowControl/>
        <w:shd w:val="clear" w:color="auto" w:fill="auto"/>
        <w:autoSpaceDE/>
        <w:autoSpaceDN/>
        <w:adjustRightInd/>
        <w:jc w:val="both"/>
        <w:rPr>
          <w:rFonts w:ascii="Arial" w:hAnsi="Arial"/>
          <w:color w:val="000000"/>
          <w:sz w:val="20"/>
          <w:lang w:val="ru-RU"/>
        </w:rPr>
      </w:pPr>
      <w:r w:rsidRPr="00495F13">
        <w:rPr>
          <w:rFonts w:ascii="Arial" w:hAnsi="Arial" w:cs="Times New Roman"/>
          <w:color w:val="000000"/>
          <w:sz w:val="20"/>
          <w:szCs w:val="24"/>
          <w:lang w:val="fr-FR" w:eastAsia="ru-RU"/>
        </w:rPr>
        <w:t xml:space="preserve">Goldman Sachs International </w:t>
      </w:r>
      <w:r w:rsidRP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 xml:space="preserve">– </w:t>
      </w:r>
      <w:r>
        <w:rPr>
          <w:rFonts w:ascii="Arial" w:hAnsi="Arial" w:cs="Times New Roman"/>
          <w:color w:val="000000"/>
          <w:sz w:val="20"/>
          <w:szCs w:val="24"/>
          <w:lang w:val="ru-RU" w:eastAsia="ru-RU"/>
        </w:rPr>
        <w:t>дочерняя</w:t>
      </w:r>
      <w:r w:rsidRP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  <w:lang w:val="ru-RU" w:eastAsia="ru-RU"/>
        </w:rPr>
        <w:t>компания</w:t>
      </w:r>
      <w:r w:rsidRP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 xml:space="preserve"> </w:t>
      </w:r>
      <w:r w:rsidR="006D0EDA">
        <w:rPr>
          <w:rFonts w:ascii="Arial" w:hAnsi="Arial" w:cs="Times New Roman"/>
          <w:color w:val="000000"/>
          <w:sz w:val="20"/>
          <w:szCs w:val="24"/>
          <w:lang w:val="fr-FR" w:eastAsia="ru-RU"/>
        </w:rPr>
        <w:t>The</w:t>
      </w:r>
      <w:r w:rsidR="006D0EDA" w:rsidRP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 xml:space="preserve"> </w:t>
      </w:r>
      <w:r w:rsidR="006D0EDA" w:rsidRPr="008744A7">
        <w:rPr>
          <w:rFonts w:ascii="Arial" w:hAnsi="Arial"/>
          <w:color w:val="000000"/>
          <w:sz w:val="20"/>
        </w:rPr>
        <w:t>Goldman</w:t>
      </w:r>
      <w:r w:rsidR="006D0EDA" w:rsidRPr="002414F5">
        <w:rPr>
          <w:rFonts w:ascii="Arial" w:hAnsi="Arial"/>
          <w:color w:val="000000"/>
          <w:sz w:val="20"/>
          <w:lang w:val="ru-RU"/>
        </w:rPr>
        <w:t xml:space="preserve"> </w:t>
      </w:r>
      <w:r w:rsidR="006D0EDA" w:rsidRPr="008744A7">
        <w:rPr>
          <w:rFonts w:ascii="Arial" w:hAnsi="Arial"/>
          <w:color w:val="000000"/>
          <w:sz w:val="20"/>
        </w:rPr>
        <w:t>Sachs</w:t>
      </w:r>
      <w:r w:rsidR="006D0EDA" w:rsidRPr="002414F5">
        <w:rPr>
          <w:rFonts w:ascii="Arial" w:hAnsi="Arial"/>
          <w:color w:val="000000"/>
          <w:sz w:val="20"/>
          <w:lang w:val="ru-RU"/>
        </w:rPr>
        <w:t xml:space="preserve"> </w:t>
      </w:r>
      <w:r w:rsidR="006D0EDA" w:rsidRPr="008744A7">
        <w:rPr>
          <w:rFonts w:ascii="Arial" w:hAnsi="Arial"/>
          <w:color w:val="000000"/>
          <w:sz w:val="20"/>
        </w:rPr>
        <w:t>Group</w:t>
      </w:r>
      <w:r w:rsidR="006D0EDA" w:rsidRPr="002414F5">
        <w:rPr>
          <w:rFonts w:ascii="Arial" w:hAnsi="Arial"/>
          <w:color w:val="000000"/>
          <w:sz w:val="20"/>
          <w:lang w:val="ru-RU"/>
        </w:rPr>
        <w:t xml:space="preserve">, </w:t>
      </w:r>
      <w:proofErr w:type="spellStart"/>
      <w:r w:rsidR="006D0EDA" w:rsidRPr="008744A7">
        <w:rPr>
          <w:rFonts w:ascii="Arial" w:hAnsi="Arial"/>
          <w:color w:val="000000"/>
          <w:sz w:val="20"/>
        </w:rPr>
        <w:t>Inc</w:t>
      </w:r>
      <w:proofErr w:type="spellEnd"/>
      <w:r w:rsidR="006D0EDA" w:rsidRP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>.</w:t>
      </w:r>
      <w:r w:rsidRP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>,</w:t>
      </w:r>
      <w:r w:rsidR="006D0EDA" w:rsidRP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  <w:lang w:val="ru-RU" w:eastAsia="ru-RU"/>
        </w:rPr>
        <w:t>одной</w:t>
      </w:r>
      <w:r w:rsidR="006D0EDA" w:rsidRPr="002414F5">
        <w:rPr>
          <w:rFonts w:ascii="Arial" w:hAnsi="Arial"/>
          <w:color w:val="000000"/>
          <w:sz w:val="20"/>
          <w:lang w:val="ru-RU"/>
        </w:rPr>
        <w:t xml:space="preserve"> из </w:t>
      </w:r>
      <w:r w:rsid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>ведущих</w:t>
      </w:r>
      <w:r w:rsidR="006D0EDA" w:rsidRPr="002414F5">
        <w:rPr>
          <w:rFonts w:ascii="Arial" w:hAnsi="Arial"/>
          <w:color w:val="000000"/>
          <w:sz w:val="20"/>
          <w:lang w:val="ru-RU"/>
        </w:rPr>
        <w:t xml:space="preserve"> в мире компаний</w:t>
      </w:r>
      <w:r w:rsidR="00134D87" w:rsidRP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 xml:space="preserve"> </w:t>
      </w:r>
      <w:r w:rsid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>в</w:t>
      </w:r>
      <w:r w:rsidR="00134D87" w:rsidRP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 xml:space="preserve"> </w:t>
      </w:r>
      <w:r w:rsid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>области</w:t>
      </w:r>
      <w:r w:rsidR="00134D87" w:rsidRP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 xml:space="preserve"> </w:t>
      </w:r>
      <w:r w:rsid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>инвестиционных</w:t>
      </w:r>
      <w:r w:rsidR="00134D87" w:rsidRPr="002414F5">
        <w:rPr>
          <w:rFonts w:ascii="Arial" w:hAnsi="Arial"/>
          <w:color w:val="000000"/>
          <w:sz w:val="20"/>
          <w:lang w:val="ru-RU"/>
        </w:rPr>
        <w:t xml:space="preserve"> банковских услуг, </w:t>
      </w:r>
      <w:r w:rsid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>ценных бумаг и управления</w:t>
      </w:r>
      <w:r w:rsidR="00134D87" w:rsidRPr="002414F5">
        <w:rPr>
          <w:rFonts w:ascii="Arial" w:hAnsi="Arial"/>
          <w:color w:val="000000"/>
          <w:sz w:val="20"/>
          <w:lang w:val="ru-RU"/>
        </w:rPr>
        <w:t xml:space="preserve"> инвестициями</w:t>
      </w:r>
      <w:r w:rsid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 xml:space="preserve">, которая предоставляет широкий спектр финансовых услуг большому количеству </w:t>
      </w:r>
      <w:r w:rsidR="006D0EDA">
        <w:rPr>
          <w:rFonts w:ascii="Arial" w:hAnsi="Arial" w:cs="Times New Roman"/>
          <w:color w:val="000000"/>
          <w:sz w:val="20"/>
          <w:szCs w:val="24"/>
          <w:lang w:val="ru-RU" w:eastAsia="ru-RU"/>
        </w:rPr>
        <w:t xml:space="preserve"> клиентов</w:t>
      </w:r>
      <w:r w:rsidR="006D0EDA" w:rsidRPr="002414F5">
        <w:rPr>
          <w:rFonts w:ascii="Arial" w:hAnsi="Arial"/>
          <w:color w:val="000000"/>
          <w:sz w:val="20"/>
          <w:lang w:val="ru-RU"/>
        </w:rPr>
        <w:t xml:space="preserve">, среди которых </w:t>
      </w:r>
      <w:r w:rsidR="006D0EDA">
        <w:rPr>
          <w:rFonts w:ascii="Arial" w:hAnsi="Arial" w:cs="Times New Roman"/>
          <w:color w:val="000000"/>
          <w:sz w:val="20"/>
          <w:szCs w:val="24"/>
          <w:lang w:val="ru-RU" w:eastAsia="ru-RU"/>
        </w:rPr>
        <w:t>корпорации</w:t>
      </w:r>
      <w:r w:rsidR="006D0EDA" w:rsidRPr="002414F5">
        <w:rPr>
          <w:rFonts w:ascii="Arial" w:hAnsi="Arial"/>
          <w:color w:val="000000"/>
          <w:sz w:val="20"/>
          <w:lang w:val="ru-RU"/>
        </w:rPr>
        <w:t xml:space="preserve">, финансовые институты, правительства и состоятельные </w:t>
      </w:r>
      <w:r w:rsid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>физические</w:t>
      </w:r>
      <w:r w:rsidR="006D0EDA" w:rsidRPr="002414F5">
        <w:rPr>
          <w:rFonts w:ascii="Arial" w:hAnsi="Arial"/>
          <w:color w:val="000000"/>
          <w:sz w:val="20"/>
          <w:lang w:val="ru-RU"/>
        </w:rPr>
        <w:t xml:space="preserve"> лица. В 2006 году </w:t>
      </w:r>
      <w:r>
        <w:rPr>
          <w:rFonts w:ascii="Arial" w:hAnsi="Arial" w:cs="Times New Roman"/>
          <w:color w:val="000000"/>
          <w:sz w:val="20"/>
          <w:szCs w:val="24"/>
          <w:lang w:val="ru-RU" w:eastAsia="ru-RU"/>
        </w:rPr>
        <w:t xml:space="preserve">группа </w:t>
      </w:r>
      <w:r>
        <w:rPr>
          <w:rFonts w:ascii="Arial" w:hAnsi="Arial" w:cs="Times New Roman"/>
          <w:color w:val="000000"/>
          <w:sz w:val="20"/>
          <w:szCs w:val="24"/>
          <w:lang w:eastAsia="ru-RU"/>
        </w:rPr>
        <w:t>Goldman</w:t>
      </w:r>
      <w:r>
        <w:rPr>
          <w:rFonts w:ascii="Arial" w:hAnsi="Arial" w:cs="Times New Roman"/>
          <w:color w:val="000000"/>
          <w:sz w:val="20"/>
          <w:szCs w:val="24"/>
          <w:lang w:val="ru-RU" w:eastAsia="ru-RU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  <w:lang w:eastAsia="ru-RU"/>
        </w:rPr>
        <w:t>Sachs</w:t>
      </w:r>
      <w:r w:rsidR="006D0EDA">
        <w:rPr>
          <w:rFonts w:ascii="Arial" w:hAnsi="Arial" w:cs="Times New Roman"/>
          <w:color w:val="000000"/>
          <w:sz w:val="20"/>
          <w:szCs w:val="24"/>
          <w:lang w:val="ru-RU" w:eastAsia="ru-RU"/>
        </w:rPr>
        <w:t xml:space="preserve"> </w:t>
      </w:r>
      <w:r w:rsidR="006D0EDA" w:rsidRPr="002414F5">
        <w:rPr>
          <w:rFonts w:ascii="Arial" w:hAnsi="Arial"/>
          <w:color w:val="000000"/>
          <w:sz w:val="20"/>
          <w:lang w:val="ru-RU"/>
        </w:rPr>
        <w:t xml:space="preserve">открыла </w:t>
      </w:r>
      <w:r w:rsidR="006D0EDA">
        <w:rPr>
          <w:rFonts w:ascii="Arial" w:hAnsi="Arial" w:cs="Times New Roman"/>
          <w:color w:val="000000"/>
          <w:sz w:val="20"/>
          <w:szCs w:val="24"/>
          <w:lang w:val="ru-RU" w:eastAsia="ru-RU"/>
        </w:rPr>
        <w:t xml:space="preserve">полнофункциональный </w:t>
      </w:r>
      <w:r w:rsidR="006D0EDA" w:rsidRPr="002414F5">
        <w:rPr>
          <w:rFonts w:ascii="Arial" w:hAnsi="Arial"/>
          <w:color w:val="000000"/>
          <w:sz w:val="20"/>
          <w:lang w:val="ru-RU"/>
        </w:rPr>
        <w:t xml:space="preserve">офис в Москве для </w:t>
      </w:r>
      <w:r w:rsidR="006D0EDA">
        <w:rPr>
          <w:rFonts w:ascii="Arial" w:hAnsi="Arial" w:cs="Times New Roman"/>
          <w:color w:val="000000"/>
          <w:sz w:val="20"/>
          <w:szCs w:val="24"/>
          <w:lang w:val="ru-RU" w:eastAsia="ru-RU"/>
        </w:rPr>
        <w:t xml:space="preserve">предоставления </w:t>
      </w:r>
      <w:r w:rsidR="00134D87">
        <w:rPr>
          <w:rFonts w:ascii="Arial" w:hAnsi="Arial" w:cs="Times New Roman"/>
          <w:color w:val="000000"/>
          <w:sz w:val="20"/>
          <w:szCs w:val="24"/>
          <w:lang w:val="ru-RU" w:eastAsia="ru-RU"/>
        </w:rPr>
        <w:t>высококлассных</w:t>
      </w:r>
      <w:r w:rsidR="006D0EDA">
        <w:rPr>
          <w:rFonts w:ascii="Arial" w:hAnsi="Arial" w:cs="Times New Roman"/>
          <w:color w:val="000000"/>
          <w:sz w:val="20"/>
          <w:szCs w:val="24"/>
          <w:lang w:val="ru-RU" w:eastAsia="ru-RU"/>
        </w:rPr>
        <w:t xml:space="preserve"> финансовых услуг российским</w:t>
      </w:r>
      <w:r w:rsidR="006D0EDA" w:rsidRPr="002414F5">
        <w:rPr>
          <w:rFonts w:ascii="Arial" w:hAnsi="Arial"/>
          <w:color w:val="000000"/>
          <w:sz w:val="20"/>
          <w:lang w:val="ru-RU"/>
        </w:rPr>
        <w:t xml:space="preserve"> и </w:t>
      </w:r>
      <w:r w:rsidR="006D0EDA">
        <w:rPr>
          <w:rFonts w:ascii="Arial" w:hAnsi="Arial" w:cs="Times New Roman"/>
          <w:color w:val="000000"/>
          <w:sz w:val="20"/>
          <w:szCs w:val="24"/>
          <w:lang w:val="ru-RU" w:eastAsia="ru-RU"/>
        </w:rPr>
        <w:t>международным клиентам.</w:t>
      </w:r>
      <w:r w:rsidR="006D0EDA" w:rsidRPr="002414F5">
        <w:rPr>
          <w:rFonts w:ascii="Arial" w:hAnsi="Arial"/>
          <w:color w:val="000000"/>
          <w:sz w:val="20"/>
          <w:lang w:val="ru-RU"/>
        </w:rPr>
        <w:t xml:space="preserve"> Российский офис </w:t>
      </w:r>
      <w:r w:rsidR="006D0EDA" w:rsidRPr="008744A7">
        <w:rPr>
          <w:rFonts w:ascii="Arial" w:hAnsi="Arial"/>
          <w:color w:val="000000"/>
          <w:sz w:val="20"/>
        </w:rPr>
        <w:t>Goldman</w:t>
      </w:r>
      <w:r w:rsidR="006D0EDA" w:rsidRPr="002414F5">
        <w:rPr>
          <w:rFonts w:ascii="Arial" w:hAnsi="Arial"/>
          <w:color w:val="000000"/>
          <w:sz w:val="20"/>
          <w:lang w:val="ru-RU"/>
        </w:rPr>
        <w:t xml:space="preserve"> </w:t>
      </w:r>
      <w:r w:rsidR="006D0EDA" w:rsidRPr="008744A7">
        <w:rPr>
          <w:rFonts w:ascii="Arial" w:hAnsi="Arial"/>
          <w:color w:val="000000"/>
          <w:sz w:val="20"/>
        </w:rPr>
        <w:t>Sachs</w:t>
      </w:r>
      <w:r w:rsidR="006D0EDA" w:rsidRPr="002414F5">
        <w:rPr>
          <w:rFonts w:ascii="Arial" w:hAnsi="Arial"/>
          <w:color w:val="000000"/>
          <w:sz w:val="20"/>
          <w:lang w:val="ru-RU"/>
        </w:rPr>
        <w:t xml:space="preserve"> является членом рабочей группы по созданию в Москве Международного финансового центра. </w:t>
      </w:r>
    </w:p>
    <w:p w:rsidR="006D0EDA" w:rsidRDefault="006D0EDA">
      <w:pPr>
        <w:widowControl/>
        <w:shd w:val="clear" w:color="auto" w:fill="auto"/>
        <w:autoSpaceDE/>
        <w:autoSpaceDN/>
        <w:adjustRightInd/>
        <w:jc w:val="both"/>
        <w:rPr>
          <w:rFonts w:ascii="Arial" w:hAnsi="Arial" w:cs="Times New Roman"/>
          <w:color w:val="000000"/>
          <w:sz w:val="20"/>
          <w:szCs w:val="24"/>
          <w:shd w:val="clear" w:color="auto" w:fill="FFFFFF"/>
          <w:lang w:val="ru-RU" w:eastAsia="ru-RU"/>
        </w:rPr>
      </w:pPr>
    </w:p>
    <w:p w:rsidR="006D0EDA" w:rsidRDefault="006D0EDA">
      <w:pPr>
        <w:widowControl/>
        <w:shd w:val="clear" w:color="auto" w:fill="auto"/>
        <w:autoSpaceDE/>
        <w:autoSpaceDN/>
        <w:adjustRightInd/>
        <w:jc w:val="both"/>
        <w:rPr>
          <w:rFonts w:ascii="Arial" w:hAnsi="Arial" w:cs="Times New Roman"/>
          <w:color w:val="000000"/>
          <w:sz w:val="20"/>
          <w:szCs w:val="24"/>
          <w:shd w:val="clear" w:color="auto" w:fill="FFFFFF"/>
          <w:lang w:val="ru-RU" w:eastAsia="ru-RU"/>
        </w:rPr>
      </w:pPr>
    </w:p>
    <w:p w:rsidR="006D0EDA" w:rsidRPr="002414F5" w:rsidRDefault="006D0EDA" w:rsidP="008744A7">
      <w:pPr>
        <w:widowControl/>
        <w:shd w:val="clear" w:color="auto" w:fill="auto"/>
        <w:autoSpaceDE/>
        <w:autoSpaceDN/>
        <w:adjustRightInd/>
        <w:jc w:val="both"/>
        <w:rPr>
          <w:rFonts w:ascii="Arial" w:hAnsi="Arial"/>
          <w:color w:val="000000"/>
          <w:sz w:val="20"/>
          <w:lang w:val="ru-RU"/>
        </w:rPr>
      </w:pPr>
    </w:p>
    <w:sectPr w:rsidR="006D0EDA" w:rsidRPr="002414F5" w:rsidSect="002414F5">
      <w:headerReference w:type="default" r:id="rId11"/>
      <w:footerReference w:type="default" r:id="rId12"/>
      <w:pgSz w:w="11908" w:h="16833"/>
      <w:pgMar w:top="1134" w:right="850" w:bottom="1134" w:left="170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A7" w:rsidRDefault="008744A7" w:rsidP="008744A7">
      <w:r>
        <w:separator/>
      </w:r>
    </w:p>
  </w:endnote>
  <w:endnote w:type="continuationSeparator" w:id="0">
    <w:p w:rsidR="008744A7" w:rsidRDefault="008744A7" w:rsidP="008744A7">
      <w:r>
        <w:continuationSeparator/>
      </w:r>
    </w:p>
  </w:endnote>
  <w:endnote w:type="continuationNotice" w:id="1">
    <w:p w:rsidR="008744A7" w:rsidRDefault="00874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A7" w:rsidRDefault="008744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A7" w:rsidRDefault="008744A7" w:rsidP="008744A7">
      <w:r>
        <w:separator/>
      </w:r>
    </w:p>
  </w:footnote>
  <w:footnote w:type="continuationSeparator" w:id="0">
    <w:p w:rsidR="008744A7" w:rsidRDefault="008744A7" w:rsidP="008744A7">
      <w:r>
        <w:continuationSeparator/>
      </w:r>
    </w:p>
  </w:footnote>
  <w:footnote w:type="continuationNotice" w:id="1">
    <w:p w:rsidR="008744A7" w:rsidRDefault="008744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A7" w:rsidRDefault="008744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D629A6"/>
    <w:lvl w:ilvl="0">
      <w:start w:val="1"/>
      <w:numFmt w:val="bullet"/>
      <w:lvlText w:val=""/>
      <w:lvlJc w:val="left"/>
      <w:rPr>
        <w:rFonts w:ascii="Symbol" w:hAnsi="Symbol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  <w:strike w:val="0"/>
        <w:dstrike w:val="0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  <w:strike w:val="0"/>
        <w:dstrike w:val="0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  <w:strike w:val="0"/>
        <w:dstrike w:val="0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  <w:strike w:val="0"/>
        <w:dstrike w:val="0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  <w:strike w:val="0"/>
        <w:dstrike w:val="0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  <w:strike w:val="0"/>
        <w:dstrike w:val="0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  <w:strike w:val="0"/>
        <w:dstrike w:val="0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  <w:strike w:val="0"/>
        <w:dstrike w:val="0"/>
      </w:rPr>
    </w:lvl>
  </w:abstractNum>
  <w:abstractNum w:abstractNumId="1">
    <w:nsid w:val="36BC17C8"/>
    <w:multiLevelType w:val="hybridMultilevel"/>
    <w:tmpl w:val="F090829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/>
        <w:strike w:val="0"/>
        <w:dstrike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trike w:val="0"/>
        <w:dstrike w:val="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trike w:val="0"/>
        <w:dstrike w:val="0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trike w:val="0"/>
        <w:dstrike w:val="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trike w:val="0"/>
        <w:dstrike w:val="0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trike w:val="0"/>
        <w:dstrike w:val="0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trike w:val="0"/>
        <w:dstrike w:val="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trike w:val="0"/>
        <w:dstrike w:val="0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trike w:val="0"/>
        <w:dstrike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isplayHorizontalDrawingGridEvery w:val="0"/>
  <w:displayVerticalDrawingGridEvery w:val="3"/>
  <w:doNotUseMarginsForDrawingGridOrigin/>
  <w:drawingGridVerticalOrigin w:val="1134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adjustLineHeightInTable/>
    <w:layoutRawTableWidth/>
    <w:layoutTableRowsApart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B84"/>
    <w:rsid w:val="000209F1"/>
    <w:rsid w:val="00077B42"/>
    <w:rsid w:val="000B5287"/>
    <w:rsid w:val="000E69FA"/>
    <w:rsid w:val="00115F71"/>
    <w:rsid w:val="00126B48"/>
    <w:rsid w:val="00133510"/>
    <w:rsid w:val="00134D87"/>
    <w:rsid w:val="00150F94"/>
    <w:rsid w:val="001707EF"/>
    <w:rsid w:val="001C51C3"/>
    <w:rsid w:val="001E3595"/>
    <w:rsid w:val="0020359A"/>
    <w:rsid w:val="00206F0A"/>
    <w:rsid w:val="00214994"/>
    <w:rsid w:val="00240343"/>
    <w:rsid w:val="002414F5"/>
    <w:rsid w:val="00262517"/>
    <w:rsid w:val="00266F0E"/>
    <w:rsid w:val="00286178"/>
    <w:rsid w:val="002D4334"/>
    <w:rsid w:val="002F3981"/>
    <w:rsid w:val="002F51E6"/>
    <w:rsid w:val="003061B6"/>
    <w:rsid w:val="00346167"/>
    <w:rsid w:val="003743EC"/>
    <w:rsid w:val="00375C60"/>
    <w:rsid w:val="003C2B43"/>
    <w:rsid w:val="003F419A"/>
    <w:rsid w:val="003F6A3F"/>
    <w:rsid w:val="00443C04"/>
    <w:rsid w:val="004446E9"/>
    <w:rsid w:val="0045236A"/>
    <w:rsid w:val="004558BD"/>
    <w:rsid w:val="004605BE"/>
    <w:rsid w:val="00467099"/>
    <w:rsid w:val="0048128C"/>
    <w:rsid w:val="004813CF"/>
    <w:rsid w:val="00495F13"/>
    <w:rsid w:val="004D4918"/>
    <w:rsid w:val="00510620"/>
    <w:rsid w:val="00535717"/>
    <w:rsid w:val="00553CEE"/>
    <w:rsid w:val="00570CB2"/>
    <w:rsid w:val="00581086"/>
    <w:rsid w:val="005A6670"/>
    <w:rsid w:val="005C35FB"/>
    <w:rsid w:val="005C68EB"/>
    <w:rsid w:val="0060075C"/>
    <w:rsid w:val="00600A20"/>
    <w:rsid w:val="00601B12"/>
    <w:rsid w:val="00613ECD"/>
    <w:rsid w:val="00615059"/>
    <w:rsid w:val="00630FFB"/>
    <w:rsid w:val="00651AAB"/>
    <w:rsid w:val="00685BE1"/>
    <w:rsid w:val="006971D6"/>
    <w:rsid w:val="006D0EDA"/>
    <w:rsid w:val="006E265F"/>
    <w:rsid w:val="007159FF"/>
    <w:rsid w:val="00736857"/>
    <w:rsid w:val="007B2A6E"/>
    <w:rsid w:val="007C64D0"/>
    <w:rsid w:val="007C7A49"/>
    <w:rsid w:val="007E3ACE"/>
    <w:rsid w:val="008538BD"/>
    <w:rsid w:val="00864FBE"/>
    <w:rsid w:val="00866289"/>
    <w:rsid w:val="008744A7"/>
    <w:rsid w:val="0089464A"/>
    <w:rsid w:val="00907EB4"/>
    <w:rsid w:val="009148EE"/>
    <w:rsid w:val="00936832"/>
    <w:rsid w:val="009467C1"/>
    <w:rsid w:val="00946ECC"/>
    <w:rsid w:val="00947F68"/>
    <w:rsid w:val="0097140F"/>
    <w:rsid w:val="00972A85"/>
    <w:rsid w:val="00980F73"/>
    <w:rsid w:val="009848A5"/>
    <w:rsid w:val="00986984"/>
    <w:rsid w:val="009C0129"/>
    <w:rsid w:val="00A00857"/>
    <w:rsid w:val="00A31AAC"/>
    <w:rsid w:val="00A72056"/>
    <w:rsid w:val="00AC5BBA"/>
    <w:rsid w:val="00AF5BA9"/>
    <w:rsid w:val="00B13D42"/>
    <w:rsid w:val="00B45FF0"/>
    <w:rsid w:val="00B50525"/>
    <w:rsid w:val="00B77F20"/>
    <w:rsid w:val="00B86E5B"/>
    <w:rsid w:val="00B9274B"/>
    <w:rsid w:val="00BF1A6F"/>
    <w:rsid w:val="00C02006"/>
    <w:rsid w:val="00C42D5F"/>
    <w:rsid w:val="00C50044"/>
    <w:rsid w:val="00C52438"/>
    <w:rsid w:val="00C60E96"/>
    <w:rsid w:val="00C70586"/>
    <w:rsid w:val="00C8048F"/>
    <w:rsid w:val="00C805F3"/>
    <w:rsid w:val="00CB6203"/>
    <w:rsid w:val="00D23E37"/>
    <w:rsid w:val="00D616A5"/>
    <w:rsid w:val="00D95931"/>
    <w:rsid w:val="00DD2B34"/>
    <w:rsid w:val="00DD5C31"/>
    <w:rsid w:val="00E1574D"/>
    <w:rsid w:val="00E95595"/>
    <w:rsid w:val="00EB4EA3"/>
    <w:rsid w:val="00ED60C6"/>
    <w:rsid w:val="00F159EB"/>
    <w:rsid w:val="00FD075A"/>
    <w:rsid w:val="00FD1B84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A7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744A7"/>
    <w:rPr>
      <w:sz w:val="20"/>
      <w:szCs w:val="20"/>
    </w:rPr>
  </w:style>
  <w:style w:type="character" w:customStyle="1" w:styleId="a4">
    <w:name w:val="Текст сноски Знак"/>
    <w:link w:val="a3"/>
    <w:uiPriority w:val="99"/>
    <w:rPr>
      <w:rFonts w:eastAsia="Times New Roman" w:hAnsi="Calibri" w:cs="Calibri"/>
      <w:shd w:val="clear" w:color="auto" w:fill="FFFFFF"/>
      <w:lang w:val="en-US" w:eastAsia="en-US"/>
    </w:rPr>
  </w:style>
  <w:style w:type="character" w:styleId="a5">
    <w:name w:val="footnote reference"/>
    <w:uiPriority w:val="99"/>
    <w:semiHidden/>
    <w:rsid w:val="008744A7"/>
    <w:rPr>
      <w:vertAlign w:val="superscript"/>
    </w:rPr>
  </w:style>
  <w:style w:type="paragraph" w:styleId="a6">
    <w:name w:val="Normal (Web)"/>
    <w:basedOn w:val="a"/>
    <w:uiPriority w:val="99"/>
    <w:semiHidden/>
    <w:rsid w:val="008744A7"/>
    <w:pPr>
      <w:spacing w:before="100" w:after="100"/>
    </w:pPr>
    <w:rPr>
      <w:rFonts w:ascii="Times" w:eastAsia="Arial" w:hAnsi="Times" w:cs="Times"/>
      <w:sz w:val="20"/>
      <w:szCs w:val="20"/>
    </w:rPr>
  </w:style>
  <w:style w:type="character" w:styleId="a7">
    <w:name w:val="Hyperlink"/>
    <w:uiPriority w:val="99"/>
    <w:rsid w:val="008744A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744A7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44A7"/>
    <w:rPr>
      <w:rFonts w:eastAsia="Times New Roman" w:hAnsi="Calibri" w:cs="Calibri"/>
      <w:sz w:val="22"/>
      <w:szCs w:val="22"/>
      <w:shd w:val="clear" w:color="auto" w:fill="FFFFFF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8744A7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44A7"/>
    <w:rPr>
      <w:rFonts w:eastAsia="Times New Roman" w:hAnsi="Calibri" w:cs="Calibri"/>
      <w:sz w:val="22"/>
      <w:szCs w:val="22"/>
      <w:shd w:val="clear" w:color="auto" w:fill="FFFFFF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744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44A7"/>
    <w:rPr>
      <w:rFonts w:ascii="Tahoma" w:eastAsia="Times New Roman" w:hAnsi="Tahoma" w:cs="Tahoma"/>
      <w:sz w:val="16"/>
      <w:szCs w:val="16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A7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744A7"/>
    <w:rPr>
      <w:sz w:val="20"/>
      <w:szCs w:val="20"/>
    </w:rPr>
  </w:style>
  <w:style w:type="character" w:customStyle="1" w:styleId="a4">
    <w:name w:val="Текст сноски Знак"/>
    <w:link w:val="a3"/>
    <w:uiPriority w:val="99"/>
    <w:rPr>
      <w:rFonts w:eastAsia="Times New Roman" w:hAnsi="Calibri" w:cs="Calibri"/>
      <w:shd w:val="clear" w:color="auto" w:fill="FFFFFF"/>
      <w:lang w:val="en-US" w:eastAsia="en-US"/>
    </w:rPr>
  </w:style>
  <w:style w:type="character" w:styleId="a5">
    <w:name w:val="footnote reference"/>
    <w:uiPriority w:val="99"/>
    <w:semiHidden/>
    <w:rsid w:val="008744A7"/>
    <w:rPr>
      <w:vertAlign w:val="superscript"/>
    </w:rPr>
  </w:style>
  <w:style w:type="paragraph" w:styleId="a6">
    <w:name w:val="Normal (Web)"/>
    <w:basedOn w:val="a"/>
    <w:uiPriority w:val="99"/>
    <w:semiHidden/>
    <w:rsid w:val="008744A7"/>
    <w:pPr>
      <w:spacing w:before="100" w:after="100"/>
    </w:pPr>
    <w:rPr>
      <w:rFonts w:ascii="Times" w:eastAsia="Arial" w:hAnsi="Times" w:cs="Times"/>
      <w:sz w:val="20"/>
      <w:szCs w:val="20"/>
    </w:rPr>
  </w:style>
  <w:style w:type="character" w:styleId="a7">
    <w:name w:val="Hyperlink"/>
    <w:uiPriority w:val="99"/>
    <w:rsid w:val="008744A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744A7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44A7"/>
    <w:rPr>
      <w:rFonts w:eastAsia="Times New Roman" w:hAnsi="Calibri" w:cs="Calibri"/>
      <w:sz w:val="22"/>
      <w:szCs w:val="22"/>
      <w:shd w:val="clear" w:color="auto" w:fill="FFFFFF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8744A7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44A7"/>
    <w:rPr>
      <w:rFonts w:eastAsia="Times New Roman" w:hAnsi="Calibri" w:cs="Calibri"/>
      <w:sz w:val="22"/>
      <w:szCs w:val="22"/>
      <w:shd w:val="clear" w:color="auto" w:fill="FFFFFF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744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44A7"/>
    <w:rPr>
      <w:rFonts w:ascii="Tahoma" w:eastAsia="Times New Roman" w:hAnsi="Tahoma" w:cs="Tahoma"/>
      <w:sz w:val="16"/>
      <w:szCs w:val="16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SCHALLER@G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o1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533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Goldman Sachs &amp; Co</Company>
  <LinksUpToDate>false</LinksUpToDate>
  <CharactersWithSpaces>4041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mailto:MONIKA.SCHALLER@GS.COM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mailto:PR@O1GROUP.RU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Anna, Martyushova [Legal]</dc:creator>
  <cp:lastModifiedBy>Belevtseva Elena</cp:lastModifiedBy>
  <cp:revision>7</cp:revision>
  <dcterms:created xsi:type="dcterms:W3CDTF">2014-04-30T06:31:00Z</dcterms:created>
  <dcterms:modified xsi:type="dcterms:W3CDTF">2014-05-05T07:35:00Z</dcterms:modified>
</cp:coreProperties>
</file>